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2.2b resume la notacion formal; la operacionalizacion computacional se desarrolla en el Capitulo 4 sin alterar esta definicion teorica.</w:t>
      </w:r>
    </w:p>
    <w:p>
      <w:r>
        <w:rPr>
          <w:b/>
          <w:color w:val="595959"/>
          <w:sz w:val="19"/>
        </w:rPr>
        <w:t>Tabla 2.2b.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Estado global y observaciones locales. El estado global S se construye como la concatenacion de observaciones locales (ctde_state = concatenated_local_observations). Cada observacion o_i combina variables temporales (mes, hora, day_type), fisica del edificio (non_shiftable_load, dhw_demand, cooling_demand, solar_generation), estado del BESS (SOC, potencia nominal, acciones previas), estado de cada cargador EV (SOC_k, hora de salida_k, SOC requerido_k, llegada estimada_k, estado_k) y senales globales (carbon_intensity, electricity_pricing, outdoor_dry_bulb_temperature, diffuse_solar_irradiance, direct_solar_irradiance). La heterogeneidad dimensional refleja la diversidad operativa del distrito: edificios con flotas EV extensas (p. ej. B06 con 32 cargadores, B07 con 42) concentran observaciones y acciones de mayor dimension.</w:t>
      </w:r>
    </w:p>
    <w:p>
      <w:pPr>
        <w:spacing w:after="120" w:line="276" w:lineRule="auto"/>
        <w:jc w:val="both"/>
      </w:pPr>
      <w:r>
        <w:t>Espacios de accion. Cada accion a_i controla recursos flexibles del edificio i: potencia de carga/descarga del BESS (electrical_storage), potencia de carga de cada cargador EV (electric_vehicle_storage_charger_k) y control de carga desplazable (washing_machine). Las cargas no controlables permanecen como referencia de demanda base. La transicion T incorpora el balance energetico del distrito, el modelo RC de temperatura, la dinamica del almacenamiento con eficiencia round-trip 0.9025 y los perfiles estocasticos de llegada/salida de vehiculos electricos.</w:t>
      </w:r>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Los valores numericos del perfil unificado comparable v4 (peak_weight = 0.45, ramp_weight = 0.35, ev_weight = 0.25, reward_scale = 1.00) y la implementacion exacta de cada termino se documentan en las Secciones 4.2-4.5, evitando duplicar aqui el detalle de codigo.</w:t>
      </w:r>
    </w:p>
    <w:p>
      <w:pPr>
        <w:spacing w:after="120" w:line="276" w:lineRule="auto"/>
        <w:jc w:val="both"/>
      </w:pPr>
      <w:r>
        <w:t>Condicion de observabilidad parcial estricta. Durante la ejecucion descentralizada, cada politica pi_i(a_i | o_i) actua solo con o_i; el estado global s solo es accesible durante el entrenamiento bajo CTDE (Seccion 2.2.4). Esta separacion es coherente con el paradigma Dec-POMDP: la informacion completa del distrito no esta disponible en operacion, pero puede usarse para aprender coordinacion. El Capitulo 4 desarrolla wrappers PettingZoo, espacios de estado/accion y la clase CityLearnV3MADRLRewardFunction que instancian esta formalizacion sobre CityLearn v2 extendido (CityLearn v3 propuesto).</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2.5 Antecedentes internacionales y nacionales usados en la version final</w:t>
      </w:r>
    </w:p>
    <w:p>
      <w:pPr>
        <w:spacing w:after="120" w:line="276" w:lineRule="auto"/>
        <w:jc w:val="both"/>
      </w:pPr>
      <w:r>
        <w:t>Para cerrar el marco teorico, se incorporan antecedentes internacionales y nacionales/contextuales. Los internacionales provienen de la lista APA del proyecto y sustentan CityLearn, MADRL, flexibilidad, CO2 y costos. Los nacionales sustentan el contexto peruano de emisiones, tarifas, red aislada, vehiculos electricos y evidencia local de aprendizaje automatico aplicado al sector energetico. Las fuentes nacionales no se usan para inventar resultados MADRL; se emplean para justificar pertinencia del caso SEAI Iquitos y condiciones de frontera.</w:t>
      </w:r>
    </w:p>
    <w:p>
      <w:r>
        <w:rPr>
          <w:b/>
          <w:color w:val="595959"/>
          <w:sz w:val="19"/>
        </w:rPr>
        <w:t>Tabla 2.4. Cinco antecedentes internacionales y cinco nacionales/contextuales.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Tipo</w:t>
            </w:r>
          </w:p>
        </w:tc>
        <w:tc>
          <w:tcPr>
            <w:tcW w:type="dxa" w:w="2280"/>
            <w:shd w:val="clear" w:color="auto" w:fill="1F4E79"/>
          </w:tcPr>
          <w:p>
            <w:r/>
            <w:r>
              <w:rPr>
                <w:b/>
                <w:color w:val="FFFFFF"/>
                <w:sz w:val="14"/>
              </w:rPr>
              <w:t>Fuente</w:t>
            </w:r>
          </w:p>
        </w:tc>
        <w:tc>
          <w:tcPr>
            <w:tcW w:type="dxa" w:w="2280"/>
            <w:shd w:val="clear" w:color="auto" w:fill="1F4E79"/>
          </w:tcPr>
          <w:p>
            <w:r/>
            <w:r>
              <w:rPr>
                <w:b/>
                <w:color w:val="FFFFFF"/>
                <w:sz w:val="14"/>
              </w:rPr>
              <w:t>Aporte</w:t>
            </w:r>
          </w:p>
        </w:tc>
        <w:tc>
          <w:tcPr>
            <w:tcW w:type="dxa" w:w="2280"/>
            <w:shd w:val="clear" w:color="auto" w:fill="1F4E79"/>
          </w:tcPr>
          <w:p>
            <w:r/>
            <w:r>
              <w:rPr>
                <w:b/>
                <w:color w:val="FFFFFF"/>
                <w:sz w:val="14"/>
              </w:rPr>
              <w:t>Uso en la tesis</w:t>
            </w:r>
          </w:p>
        </w:tc>
      </w:tr>
      <w:tr>
        <w:tc>
          <w:tcPr>
            <w:tcW w:type="dxa" w:w="2280"/>
          </w:tcPr>
          <w:p>
            <w:r/>
            <w:r>
              <w:rPr>
                <w:sz w:val="14"/>
              </w:rPr>
              <w:t>Internacional</w:t>
            </w:r>
          </w:p>
        </w:tc>
        <w:tc>
          <w:tcPr>
            <w:tcW w:type="dxa" w:w="2280"/>
          </w:tcPr>
          <w:p>
            <w:r/>
            <w:r>
              <w:rPr>
                <w:sz w:val="14"/>
              </w:rPr>
              <w:t>Vazquez-Canteli &amp; Nagy (2019a)</w:t>
            </w:r>
          </w:p>
        </w:tc>
        <w:tc>
          <w:tcPr>
            <w:tcW w:type="dxa" w:w="2280"/>
          </w:tcPr>
          <w:p>
            <w:r/>
            <w:r>
              <w:rPr>
                <w:sz w:val="14"/>
              </w:rPr>
              <w:t>CityLearn v1.0 para respuesta a la demanda multiedificio.</w:t>
            </w:r>
          </w:p>
        </w:tc>
        <w:tc>
          <w:tcPr>
            <w:tcW w:type="dxa" w:w="2280"/>
          </w:tcPr>
          <w:p>
            <w:r/>
            <w:r>
              <w:rPr>
                <w:sz w:val="14"/>
              </w:rPr>
              <w:t>Base historica del entorno de simulacion y KPIs de flexibilidad.</w:t>
            </w:r>
          </w:p>
        </w:tc>
      </w:tr>
      <w:tr>
        <w:tc>
          <w:tcPr>
            <w:tcW w:type="dxa" w:w="2280"/>
          </w:tcPr>
          <w:p>
            <w:r/>
            <w:r>
              <w:rPr>
                <w:sz w:val="14"/>
              </w:rPr>
              <w:t>Internacional</w:t>
            </w:r>
          </w:p>
        </w:tc>
        <w:tc>
          <w:tcPr>
            <w:tcW w:type="dxa" w:w="2280"/>
          </w:tcPr>
          <w:p>
            <w:r/>
            <w:r>
              <w:rPr>
                <w:sz w:val="14"/>
              </w:rPr>
              <w:t>Nweye et al. (2024)</w:t>
            </w:r>
          </w:p>
        </w:tc>
        <w:tc>
          <w:tcPr>
            <w:tcW w:type="dxa" w:w="2280"/>
          </w:tcPr>
          <w:p>
            <w:r/>
            <w:r>
              <w:rPr>
                <w:sz w:val="14"/>
              </w:rPr>
              <w:t>CityLearn v2 integra EV, BESS, PV, carbono y comunidades grid-interactive.</w:t>
            </w:r>
          </w:p>
        </w:tc>
        <w:tc>
          <w:tcPr>
            <w:tcW w:type="dxa" w:w="2280"/>
          </w:tcPr>
          <w:p>
            <w:r/>
            <w:r>
              <w:rPr>
                <w:sz w:val="14"/>
              </w:rPr>
              <w:t>Base oficial sobre la que se construye CityLearn v3 propuesto.</w:t>
            </w:r>
          </w:p>
        </w:tc>
      </w:tr>
      <w:tr>
        <w:tc>
          <w:tcPr>
            <w:tcW w:type="dxa" w:w="2280"/>
          </w:tcPr>
          <w:p>
            <w:r/>
            <w:r>
              <w:rPr>
                <w:sz w:val="14"/>
              </w:rPr>
              <w:t>Internacional</w:t>
            </w:r>
          </w:p>
        </w:tc>
        <w:tc>
          <w:tcPr>
            <w:tcW w:type="dxa" w:w="2280"/>
          </w:tcPr>
          <w:p>
            <w:r/>
            <w:r>
              <w:rPr>
                <w:sz w:val="14"/>
              </w:rPr>
              <w:t>Yao et al. (2023)</w:t>
            </w:r>
          </w:p>
        </w:tc>
        <w:tc>
          <w:tcPr>
            <w:tcW w:type="dxa" w:w="2280"/>
          </w:tcPr>
          <w:p>
            <w:r/>
            <w:r>
              <w:rPr>
                <w:sz w:val="14"/>
              </w:rPr>
              <w:t>MADRL para gestion energetica de comunidades con PV/BESS/EV.</w:t>
            </w:r>
          </w:p>
        </w:tc>
        <w:tc>
          <w:tcPr>
            <w:tcW w:type="dxa" w:w="2280"/>
          </w:tcPr>
          <w:p>
            <w:r/>
            <w:r>
              <w:rPr>
                <w:sz w:val="14"/>
              </w:rPr>
              <w:t>Antecedente directo para OE.1 y OE.3.</w:t>
            </w:r>
          </w:p>
        </w:tc>
      </w:tr>
      <w:tr>
        <w:tc>
          <w:tcPr>
            <w:tcW w:type="dxa" w:w="2280"/>
          </w:tcPr>
          <w:p>
            <w:r/>
            <w:r>
              <w:rPr>
                <w:sz w:val="14"/>
              </w:rPr>
              <w:t>Internacional</w:t>
            </w:r>
          </w:p>
        </w:tc>
        <w:tc>
          <w:tcPr>
            <w:tcW w:type="dxa" w:w="2280"/>
          </w:tcPr>
          <w:p>
            <w:r/>
            <w:r>
              <w:rPr>
                <w:sz w:val="14"/>
              </w:rPr>
              <w:t>Liu et al. (2022)</w:t>
            </w:r>
          </w:p>
        </w:tc>
        <w:tc>
          <w:tcPr>
            <w:tcW w:type="dxa" w:w="2280"/>
          </w:tcPr>
          <w:p>
            <w:r/>
            <w:r>
              <w:rPr>
                <w:sz w:val="14"/>
              </w:rPr>
              <w:t>MADRL en edificios con renovables para costo y CO2.</w:t>
            </w:r>
          </w:p>
        </w:tc>
        <w:tc>
          <w:tcPr>
            <w:tcW w:type="dxa" w:w="2280"/>
          </w:tcPr>
          <w:p>
            <w:r/>
            <w:r>
              <w:rPr>
                <w:sz w:val="14"/>
              </w:rPr>
              <w:t>Antecedente directo para OE.2 y multiobjetivo.</w:t>
            </w:r>
          </w:p>
        </w:tc>
      </w:tr>
      <w:tr>
        <w:tc>
          <w:tcPr>
            <w:tcW w:type="dxa" w:w="2280"/>
          </w:tcPr>
          <w:p>
            <w:r/>
            <w:r>
              <w:rPr>
                <w:sz w:val="14"/>
              </w:rPr>
              <w:t>Internacional</w:t>
            </w:r>
          </w:p>
        </w:tc>
        <w:tc>
          <w:tcPr>
            <w:tcW w:type="dxa" w:w="2280"/>
          </w:tcPr>
          <w:p>
            <w:r/>
            <w:r>
              <w:rPr>
                <w:sz w:val="14"/>
              </w:rPr>
              <w:t>Iqbal &amp; Sha (2019)</w:t>
            </w:r>
          </w:p>
        </w:tc>
        <w:tc>
          <w:tcPr>
            <w:tcW w:type="dxa" w:w="2280"/>
          </w:tcPr>
          <w:p>
            <w:r/>
            <w:r>
              <w:rPr>
                <w:sz w:val="14"/>
              </w:rPr>
              <w:t>Actor-Attention-Critic para coordinacion multiagente.</w:t>
            </w:r>
          </w:p>
        </w:tc>
        <w:tc>
          <w:tcPr>
            <w:tcW w:type="dxa" w:w="2280"/>
          </w:tcPr>
          <w:p>
            <w:r/>
            <w:r>
              <w:rPr>
                <w:sz w:val="14"/>
              </w:rPr>
              <w:t>Fundamento teorico de MAAC y coordinacion selectiva.</w:t>
            </w:r>
          </w:p>
        </w:tc>
      </w:tr>
      <w:tr>
        <w:tc>
          <w:tcPr>
            <w:tcW w:type="dxa" w:w="2280"/>
          </w:tcPr>
          <w:p>
            <w:r/>
            <w:r>
              <w:rPr>
                <w:sz w:val="14"/>
              </w:rPr>
              <w:t>Nacional</w:t>
            </w:r>
          </w:p>
        </w:tc>
        <w:tc>
          <w:tcPr>
            <w:tcW w:type="dxa" w:w="2280"/>
          </w:tcPr>
          <w:p>
            <w:r/>
            <w:r>
              <w:rPr>
                <w:sz w:val="14"/>
              </w:rPr>
              <w:t>MINAM (2019)</w:t>
            </w:r>
          </w:p>
        </w:tc>
        <w:tc>
          <w:tcPr>
            <w:tcW w:type="dxa" w:w="2280"/>
          </w:tcPr>
          <w:p>
            <w:r/>
            <w:r>
              <w:rPr>
                <w:sz w:val="14"/>
              </w:rPr>
              <w:t>Factor de emision RAGEI para energia en Peru.</w:t>
            </w:r>
          </w:p>
        </w:tc>
        <w:tc>
          <w:tcPr>
            <w:tcW w:type="dxa" w:w="2280"/>
          </w:tcPr>
          <w:p>
            <w:r/>
            <w:r>
              <w:rPr>
                <w:sz w:val="14"/>
              </w:rPr>
              <w:t>Sustenta CI base 0,790 kgCO2/kWh del SEAI Iquitos.</w:t>
            </w:r>
          </w:p>
        </w:tc>
      </w:tr>
      <w:tr>
        <w:tc>
          <w:tcPr>
            <w:tcW w:type="dxa" w:w="2280"/>
          </w:tcPr>
          <w:p>
            <w:r/>
            <w:r>
              <w:rPr>
                <w:sz w:val="14"/>
              </w:rPr>
              <w:t>Nacional</w:t>
            </w:r>
          </w:p>
        </w:tc>
        <w:tc>
          <w:tcPr>
            <w:tcW w:type="dxa" w:w="2280"/>
          </w:tcPr>
          <w:p>
            <w:r/>
            <w:r>
              <w:rPr>
                <w:sz w:val="14"/>
              </w:rPr>
              <w:t>OSINERGMIN (2024)</w:t>
            </w:r>
          </w:p>
        </w:tc>
        <w:tc>
          <w:tcPr>
            <w:tcW w:type="dxa" w:w="2280"/>
          </w:tcPr>
          <w:p>
            <w:r/>
            <w:r>
              <w:rPr>
                <w:sz w:val="14"/>
              </w:rPr>
              <w:t>Tarifas de distribucion y demanda maxima para Electro Oriente.</w:t>
            </w:r>
          </w:p>
        </w:tc>
        <w:tc>
          <w:tcPr>
            <w:tcW w:type="dxa" w:w="2280"/>
          </w:tcPr>
          <w:p>
            <w:r/>
            <w:r>
              <w:rPr>
                <w:sz w:val="14"/>
              </w:rPr>
              <w:t>Sustenta costos, TOU y KPI de pico facturable.</w:t>
            </w:r>
          </w:p>
        </w:tc>
      </w:tr>
      <w:tr>
        <w:tc>
          <w:tcPr>
            <w:tcW w:type="dxa" w:w="2280"/>
          </w:tcPr>
          <w:p>
            <w:r/>
            <w:r>
              <w:rPr>
                <w:sz w:val="14"/>
              </w:rPr>
              <w:t>Nacional</w:t>
            </w:r>
          </w:p>
        </w:tc>
        <w:tc>
          <w:tcPr>
            <w:tcW w:type="dxa" w:w="2280"/>
          </w:tcPr>
          <w:p>
            <w:r/>
            <w:r>
              <w:rPr>
                <w:sz w:val="14"/>
              </w:rPr>
              <w:t>Electro Oriente S.A. / dataset del proyecto</w:t>
            </w:r>
          </w:p>
        </w:tc>
        <w:tc>
          <w:tcPr>
            <w:tcW w:type="dxa" w:w="2280"/>
          </w:tcPr>
          <w:p>
            <w:r/>
            <w:r>
              <w:rPr>
                <w:sz w:val="14"/>
              </w:rPr>
              <w:t>Facturacion y perfiles de edificios reales del SEAI Iquitos.</w:t>
            </w:r>
          </w:p>
        </w:tc>
        <w:tc>
          <w:tcPr>
            <w:tcW w:type="dxa" w:w="2280"/>
          </w:tcPr>
          <w:p>
            <w:r/>
            <w:r>
              <w:rPr>
                <w:sz w:val="14"/>
              </w:rPr>
              <w:t>Sustenta demanda, edificios y caso aplicado nacional.</w:t>
            </w:r>
          </w:p>
        </w:tc>
      </w:tr>
      <w:tr>
        <w:tc>
          <w:tcPr>
            <w:tcW w:type="dxa" w:w="2280"/>
          </w:tcPr>
          <w:p>
            <w:r/>
            <w:r>
              <w:rPr>
                <w:sz w:val="14"/>
              </w:rPr>
              <w:t>Nacional</w:t>
            </w:r>
          </w:p>
        </w:tc>
        <w:tc>
          <w:tcPr>
            <w:tcW w:type="dxa" w:w="2280"/>
          </w:tcPr>
          <w:p>
            <w:r/>
            <w:r>
              <w:rPr>
                <w:sz w:val="14"/>
              </w:rPr>
              <w:t>Juarez Valles (2024), registro ALICIA/CONCYTEC</w:t>
            </w:r>
          </w:p>
        </w:tc>
        <w:tc>
          <w:tcPr>
            <w:tcW w:type="dxa" w:w="2280"/>
          </w:tcPr>
          <w:p>
            <w:r/>
            <w:r>
              <w:rPr>
                <w:sz w:val="14"/>
              </w:rPr>
              <w:t>Aprendizaje por refuerzo y LSTM para eficiencia de subestacion de 215 kVA.</w:t>
            </w:r>
          </w:p>
        </w:tc>
        <w:tc>
          <w:tcPr>
            <w:tcW w:type="dxa" w:w="2280"/>
          </w:tcPr>
          <w:p>
            <w:r/>
            <w:r>
              <w:rPr>
                <w:sz w:val="14"/>
              </w:rPr>
              <w:t>Antecedente peruano de IA/RL aplicada a eficiencia electrica; requiere ficha APA completa antes de deposito final.</w:t>
            </w:r>
          </w:p>
        </w:tc>
      </w:tr>
      <w:tr>
        <w:tc>
          <w:tcPr>
            <w:tcW w:type="dxa" w:w="2280"/>
          </w:tcPr>
          <w:p>
            <w:r/>
            <w:r>
              <w:rPr>
                <w:sz w:val="14"/>
              </w:rPr>
              <w:t>Nacional</w:t>
            </w:r>
          </w:p>
        </w:tc>
        <w:tc>
          <w:tcPr>
            <w:tcW w:type="dxa" w:w="2280"/>
          </w:tcPr>
          <w:p>
            <w:r/>
            <w:r>
              <w:rPr>
                <w:sz w:val="14"/>
              </w:rPr>
              <w:t>Prociencia (2024), proyecto PUCP 94714</w:t>
            </w:r>
          </w:p>
        </w:tc>
        <w:tc>
          <w:tcPr>
            <w:tcW w:type="dxa" w:w="2280"/>
          </w:tcPr>
          <w:p>
            <w:r/>
            <w:r>
              <w:rPr>
                <w:sz w:val="14"/>
              </w:rPr>
              <w:t>IA e ISO 15118 para gestion inteligente de estaciones de recarga EV con PV y baterias de segundo uso.</w:t>
            </w:r>
          </w:p>
        </w:tc>
        <w:tc>
          <w:tcPr>
            <w:tcW w:type="dxa" w:w="2280"/>
          </w:tcPr>
          <w:p>
            <w:r/>
            <w:r>
              <w:rPr>
                <w:sz w:val="14"/>
              </w:rPr>
              <w:t>Antecedente nacional de I+D en EV, PV, baterias e IA aplicada.</w:t>
            </w:r>
          </w:p>
        </w:tc>
      </w:tr>
    </w:tbl>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2"/>
      </w:pPr>
      <w:r>
        <w:t>5.10 Resultados reales de entrenamiento por MADRL y cobertura de 50 episodios</w:t>
      </w:r>
    </w:p>
    <w:p>
      <w:pPr>
        <w:spacing w:after="120" w:line="276" w:lineRule="auto"/>
        <w:jc w:val="both"/>
      </w:pPr>
      <w:r>
        <w:t>La version final reporta la cobertura real de episodios observada en los artefactos descargados desde Google Drive. MAAC, MASAC y MATD3 tienen 50 episodios por escenario E1/E2/E3. HAPPO contiene 49 episodios reales por escenario en timeseries.csv y trace.csv; no se imputa ni se declara un episodio 50 inexistente. Por tanto, HAPPO se incluye en resultados distritales y de traza, pero queda excluido de comparaciones por edificio y checkpoints por ausencia de building_kpis.csv, building_behavior_summary.csv y checkpoint_manifest.json.</w:t>
      </w:r>
    </w:p>
    <w:p>
      <w:r>
        <w:rPr>
          <w:b/>
          <w:color w:val="595959"/>
          <w:sz w:val="19"/>
        </w:rPr>
        <w:t>Tabla 5.10. Cobertura y KPIs distritales reales por algoritmo y escenario.</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3"/>
              </w:rPr>
              <w:t>MADRL</w:t>
            </w:r>
          </w:p>
        </w:tc>
        <w:tc>
          <w:tcPr>
            <w:tcW w:type="dxa" w:w="1014"/>
            <w:shd w:val="clear" w:color="auto" w:fill="1F4E79"/>
          </w:tcPr>
          <w:p>
            <w:r/>
            <w:r>
              <w:rPr>
                <w:b/>
                <w:color w:val="FFFFFF"/>
                <w:sz w:val="13"/>
              </w:rPr>
              <w:t>Esc.</w:t>
            </w:r>
          </w:p>
        </w:tc>
        <w:tc>
          <w:tcPr>
            <w:tcW w:type="dxa" w:w="1014"/>
            <w:shd w:val="clear" w:color="auto" w:fill="1F4E79"/>
          </w:tcPr>
          <w:p>
            <w:r/>
            <w:r>
              <w:rPr>
                <w:b/>
                <w:color w:val="FFFFFF"/>
                <w:sz w:val="13"/>
              </w:rPr>
              <w:t>Epis.</w:t>
            </w:r>
          </w:p>
        </w:tc>
        <w:tc>
          <w:tcPr>
            <w:tcW w:type="dxa" w:w="1014"/>
            <w:shd w:val="clear" w:color="auto" w:fill="1F4E79"/>
          </w:tcPr>
          <w:p>
            <w:r/>
            <w:r>
              <w:rPr>
                <w:b/>
                <w:color w:val="FFFFFF"/>
                <w:sz w:val="13"/>
              </w:rPr>
              <w:t>Pasos</w:t>
            </w:r>
          </w:p>
        </w:tc>
        <w:tc>
          <w:tcPr>
            <w:tcW w:type="dxa" w:w="1014"/>
            <w:shd w:val="clear" w:color="auto" w:fill="1F4E79"/>
          </w:tcPr>
          <w:p>
            <w:r/>
            <w:r>
              <w:rPr>
                <w:b/>
                <w:color w:val="FFFFFF"/>
                <w:sz w:val="13"/>
              </w:rPr>
              <w:t>Reward medio</w:t>
            </w:r>
          </w:p>
        </w:tc>
        <w:tc>
          <w:tcPr>
            <w:tcW w:type="dxa" w:w="1014"/>
            <w:shd w:val="clear" w:color="auto" w:fill="1F4E79"/>
          </w:tcPr>
          <w:p>
            <w:r/>
            <w:r>
              <w:rPr>
                <w:b/>
                <w:color w:val="FFFFFF"/>
                <w:sz w:val="13"/>
              </w:rPr>
              <w:t>Net kWh medio</w:t>
            </w:r>
          </w:p>
        </w:tc>
        <w:tc>
          <w:tcPr>
            <w:tcW w:type="dxa" w:w="1014"/>
            <w:shd w:val="clear" w:color="auto" w:fill="1F4E79"/>
          </w:tcPr>
          <w:p>
            <w:r/>
            <w:r>
              <w:rPr>
                <w:b/>
                <w:color w:val="FFFFFF"/>
                <w:sz w:val="13"/>
              </w:rPr>
              <w:t>Costo medio</w:t>
            </w:r>
          </w:p>
        </w:tc>
        <w:tc>
          <w:tcPr>
            <w:tcW w:type="dxa" w:w="1014"/>
            <w:shd w:val="clear" w:color="auto" w:fill="1F4E79"/>
          </w:tcPr>
          <w:p>
            <w:r/>
            <w:r>
              <w:rPr>
                <w:b/>
                <w:color w:val="FFFFFF"/>
                <w:sz w:val="13"/>
              </w:rPr>
              <w:t>CO2 medio</w:t>
            </w:r>
          </w:p>
        </w:tc>
        <w:tc>
          <w:tcPr>
            <w:tcW w:type="dxa" w:w="1014"/>
            <w:shd w:val="clear" w:color="auto" w:fill="1F4E79"/>
          </w:tcPr>
          <w:p>
            <w:r/>
            <w:r>
              <w:rPr>
                <w:b/>
                <w:color w:val="FFFFFF"/>
                <w:sz w:val="13"/>
              </w:rPr>
              <w:t>Estado</w:t>
            </w:r>
          </w:p>
        </w:tc>
      </w:tr>
      <w:tr>
        <w:tc>
          <w:tcPr>
            <w:tcW w:type="dxa" w:w="1014"/>
          </w:tcPr>
          <w:p>
            <w:r/>
            <w:r>
              <w:rPr>
                <w:sz w:val="13"/>
              </w:rPr>
              <w:t>HAPPO</w:t>
            </w:r>
          </w:p>
        </w:tc>
        <w:tc>
          <w:tcPr>
            <w:tcW w:type="dxa" w:w="1014"/>
          </w:tcPr>
          <w:p>
            <w:r/>
            <w:r>
              <w:rPr>
                <w:sz w:val="13"/>
              </w:rPr>
              <w:t>E1</w:t>
            </w:r>
          </w:p>
        </w:tc>
        <w:tc>
          <w:tcPr>
            <w:tcW w:type="dxa" w:w="1014"/>
          </w:tcPr>
          <w:p>
            <w:r/>
            <w:r>
              <w:rPr>
                <w:sz w:val="13"/>
              </w:rPr>
              <w:t>49</w:t>
            </w:r>
          </w:p>
        </w:tc>
        <w:tc>
          <w:tcPr>
            <w:tcW w:type="dxa" w:w="1014"/>
          </w:tcPr>
          <w:p>
            <w:r/>
            <w:r>
              <w:rPr>
                <w:sz w:val="13"/>
              </w:rPr>
              <w:t>429212</w:t>
            </w:r>
          </w:p>
        </w:tc>
        <w:tc>
          <w:tcPr>
            <w:tcW w:type="dxa" w:w="1014"/>
          </w:tcPr>
          <w:p>
            <w:r/>
            <w:r>
              <w:rPr>
                <w:sz w:val="13"/>
              </w:rPr>
              <w:t>-0.630260</w:t>
            </w:r>
          </w:p>
        </w:tc>
        <w:tc>
          <w:tcPr>
            <w:tcW w:type="dxa" w:w="1014"/>
          </w:tcPr>
          <w:p>
            <w:r/>
            <w:r>
              <w:rPr>
                <w:sz w:val="13"/>
              </w:rPr>
              <w:t>797.41</w:t>
            </w:r>
          </w:p>
        </w:tc>
        <w:tc>
          <w:tcPr>
            <w:tcW w:type="dxa" w:w="1014"/>
          </w:tcPr>
          <w:p>
            <w:r/>
            <w:r>
              <w:rPr>
                <w:sz w:val="13"/>
              </w:rPr>
              <w:t>463.72</w:t>
            </w:r>
          </w:p>
        </w:tc>
        <w:tc>
          <w:tcPr>
            <w:tcW w:type="dxa" w:w="1014"/>
          </w:tcPr>
          <w:p>
            <w:r/>
            <w:r>
              <w:rPr>
                <w:sz w:val="13"/>
              </w:rPr>
              <w:t>1,046.35</w:t>
            </w:r>
          </w:p>
        </w:tc>
        <w:tc>
          <w:tcPr>
            <w:tcW w:type="dxa" w:w="1014"/>
          </w:tcPr>
          <w:p>
            <w:r/>
            <w:r>
              <w:rPr>
                <w:sz w:val="13"/>
              </w:rPr>
              <w:t>49 episodios reales; no completar artificialmente</w:t>
            </w:r>
          </w:p>
        </w:tc>
      </w:tr>
      <w:tr>
        <w:tc>
          <w:tcPr>
            <w:tcW w:type="dxa" w:w="1014"/>
          </w:tcPr>
          <w:p>
            <w:r/>
            <w:r>
              <w:rPr>
                <w:sz w:val="13"/>
              </w:rPr>
              <w:t>HAPPO</w:t>
            </w:r>
          </w:p>
        </w:tc>
        <w:tc>
          <w:tcPr>
            <w:tcW w:type="dxa" w:w="1014"/>
          </w:tcPr>
          <w:p>
            <w:r/>
            <w:r>
              <w:rPr>
                <w:sz w:val="13"/>
              </w:rPr>
              <w:t>E2</w:t>
            </w:r>
          </w:p>
        </w:tc>
        <w:tc>
          <w:tcPr>
            <w:tcW w:type="dxa" w:w="1014"/>
          </w:tcPr>
          <w:p>
            <w:r/>
            <w:r>
              <w:rPr>
                <w:sz w:val="13"/>
              </w:rPr>
              <w:t>49</w:t>
            </w:r>
          </w:p>
        </w:tc>
        <w:tc>
          <w:tcPr>
            <w:tcW w:type="dxa" w:w="1014"/>
          </w:tcPr>
          <w:p>
            <w:r/>
            <w:r>
              <w:rPr>
                <w:sz w:val="13"/>
              </w:rPr>
              <w:t>429212</w:t>
            </w:r>
          </w:p>
        </w:tc>
        <w:tc>
          <w:tcPr>
            <w:tcW w:type="dxa" w:w="1014"/>
          </w:tcPr>
          <w:p>
            <w:r/>
            <w:r>
              <w:rPr>
                <w:sz w:val="13"/>
              </w:rPr>
              <w:t>-0.484196</w:t>
            </w:r>
          </w:p>
        </w:tc>
        <w:tc>
          <w:tcPr>
            <w:tcW w:type="dxa" w:w="1014"/>
          </w:tcPr>
          <w:p>
            <w:r/>
            <w:r>
              <w:rPr>
                <w:sz w:val="13"/>
              </w:rPr>
              <w:t>-15.09</w:t>
            </w:r>
          </w:p>
        </w:tc>
        <w:tc>
          <w:tcPr>
            <w:tcW w:type="dxa" w:w="1014"/>
          </w:tcPr>
          <w:p>
            <w:r/>
            <w:r>
              <w:rPr>
                <w:sz w:val="13"/>
              </w:rPr>
              <w:t>195.45</w:t>
            </w:r>
          </w:p>
        </w:tc>
        <w:tc>
          <w:tcPr>
            <w:tcW w:type="dxa" w:w="1014"/>
          </w:tcPr>
          <w:p>
            <w:r/>
            <w:r>
              <w:rPr>
                <w:sz w:val="13"/>
              </w:rPr>
              <w:t>883.00</w:t>
            </w:r>
          </w:p>
        </w:tc>
        <w:tc>
          <w:tcPr>
            <w:tcW w:type="dxa" w:w="1014"/>
          </w:tcPr>
          <w:p>
            <w:r/>
            <w:r>
              <w:rPr>
                <w:sz w:val="13"/>
              </w:rPr>
              <w:t>49 episodios reales; no completar artificialmente</w:t>
            </w:r>
          </w:p>
        </w:tc>
      </w:tr>
      <w:tr>
        <w:tc>
          <w:tcPr>
            <w:tcW w:type="dxa" w:w="1014"/>
          </w:tcPr>
          <w:p>
            <w:r/>
            <w:r>
              <w:rPr>
                <w:sz w:val="13"/>
              </w:rPr>
              <w:t>HAPPO</w:t>
            </w:r>
          </w:p>
        </w:tc>
        <w:tc>
          <w:tcPr>
            <w:tcW w:type="dxa" w:w="1014"/>
          </w:tcPr>
          <w:p>
            <w:r/>
            <w:r>
              <w:rPr>
                <w:sz w:val="13"/>
              </w:rPr>
              <w:t>E3</w:t>
            </w:r>
          </w:p>
        </w:tc>
        <w:tc>
          <w:tcPr>
            <w:tcW w:type="dxa" w:w="1014"/>
          </w:tcPr>
          <w:p>
            <w:r/>
            <w:r>
              <w:rPr>
                <w:sz w:val="13"/>
              </w:rPr>
              <w:t>49</w:t>
            </w:r>
          </w:p>
        </w:tc>
        <w:tc>
          <w:tcPr>
            <w:tcW w:type="dxa" w:w="1014"/>
          </w:tcPr>
          <w:p>
            <w:r/>
            <w:r>
              <w:rPr>
                <w:sz w:val="13"/>
              </w:rPr>
              <w:t>429212</w:t>
            </w:r>
          </w:p>
        </w:tc>
        <w:tc>
          <w:tcPr>
            <w:tcW w:type="dxa" w:w="1014"/>
          </w:tcPr>
          <w:p>
            <w:r/>
            <w:r>
              <w:rPr>
                <w:sz w:val="13"/>
              </w:rPr>
              <w:t>-0.520814</w:t>
            </w:r>
          </w:p>
        </w:tc>
        <w:tc>
          <w:tcPr>
            <w:tcW w:type="dxa" w:w="1014"/>
          </w:tcPr>
          <w:p>
            <w:r/>
            <w:r>
              <w:rPr>
                <w:sz w:val="13"/>
              </w:rPr>
              <w:t>343.26</w:t>
            </w:r>
          </w:p>
        </w:tc>
        <w:tc>
          <w:tcPr>
            <w:tcW w:type="dxa" w:w="1014"/>
          </w:tcPr>
          <w:p>
            <w:r/>
            <w:r>
              <w:rPr>
                <w:sz w:val="13"/>
              </w:rPr>
              <w:t>352.57</w:t>
            </w:r>
          </w:p>
        </w:tc>
        <w:tc>
          <w:tcPr>
            <w:tcW w:type="dxa" w:w="1014"/>
          </w:tcPr>
          <w:p>
            <w:r/>
            <w:r>
              <w:rPr>
                <w:sz w:val="13"/>
              </w:rPr>
              <w:t>839.72</w:t>
            </w:r>
          </w:p>
        </w:tc>
        <w:tc>
          <w:tcPr>
            <w:tcW w:type="dxa" w:w="1014"/>
          </w:tcPr>
          <w:p>
            <w:r/>
            <w:r>
              <w:rPr>
                <w:sz w:val="13"/>
              </w:rPr>
              <w:t>49 episodios reales; no completar artificialmente</w:t>
            </w:r>
          </w:p>
        </w:tc>
      </w:tr>
      <w:tr>
        <w:tc>
          <w:tcPr>
            <w:tcW w:type="dxa" w:w="1014"/>
          </w:tcPr>
          <w:p>
            <w:r/>
            <w:r>
              <w:rPr>
                <w:sz w:val="13"/>
              </w:rPr>
              <w:t>MAAC</w:t>
            </w:r>
          </w:p>
        </w:tc>
        <w:tc>
          <w:tcPr>
            <w:tcW w:type="dxa" w:w="1014"/>
          </w:tcPr>
          <w:p>
            <w:r/>
            <w:r>
              <w:rPr>
                <w:sz w:val="13"/>
              </w:rPr>
              <w:t>E1</w:t>
            </w:r>
          </w:p>
        </w:tc>
        <w:tc>
          <w:tcPr>
            <w:tcW w:type="dxa" w:w="1014"/>
          </w:tcPr>
          <w:p>
            <w:r/>
            <w:r>
              <w:rPr>
                <w:sz w:val="13"/>
              </w:rPr>
              <w:t>50</w:t>
            </w:r>
          </w:p>
        </w:tc>
        <w:tc>
          <w:tcPr>
            <w:tcW w:type="dxa" w:w="1014"/>
          </w:tcPr>
          <w:p>
            <w:r/>
            <w:r>
              <w:rPr>
                <w:sz w:val="13"/>
              </w:rPr>
              <w:t>437950</w:t>
            </w:r>
          </w:p>
        </w:tc>
        <w:tc>
          <w:tcPr>
            <w:tcW w:type="dxa" w:w="1014"/>
          </w:tcPr>
          <w:p>
            <w:r/>
            <w:r>
              <w:rPr>
                <w:sz w:val="13"/>
              </w:rPr>
              <w:t>-0.605157</w:t>
            </w:r>
          </w:p>
        </w:tc>
        <w:tc>
          <w:tcPr>
            <w:tcW w:type="dxa" w:w="1014"/>
          </w:tcPr>
          <w:p>
            <w:r/>
            <w:r>
              <w:rPr>
                <w:sz w:val="13"/>
              </w:rPr>
              <w:t>1,292.15</w:t>
            </w:r>
          </w:p>
        </w:tc>
        <w:tc>
          <w:tcPr>
            <w:tcW w:type="dxa" w:w="1014"/>
          </w:tcPr>
          <w:p>
            <w:r/>
            <w:r>
              <w:rPr>
                <w:sz w:val="13"/>
              </w:rPr>
              <w:t>642.61</w:t>
            </w:r>
          </w:p>
        </w:tc>
        <w:tc>
          <w:tcPr>
            <w:tcW w:type="dxa" w:w="1014"/>
          </w:tcPr>
          <w:p>
            <w:r/>
            <w:r>
              <w:rPr>
                <w:sz w:val="13"/>
              </w:rPr>
              <w:t>1,054.33</w:t>
            </w:r>
          </w:p>
        </w:tc>
        <w:tc>
          <w:tcPr>
            <w:tcW w:type="dxa" w:w="1014"/>
          </w:tcPr>
          <w:p>
            <w:r/>
            <w:r>
              <w:rPr>
                <w:sz w:val="13"/>
              </w:rPr>
              <w:t>50 episodios completos</w:t>
            </w:r>
          </w:p>
        </w:tc>
      </w:tr>
      <w:tr>
        <w:tc>
          <w:tcPr>
            <w:tcW w:type="dxa" w:w="1014"/>
          </w:tcPr>
          <w:p>
            <w:r/>
            <w:r>
              <w:rPr>
                <w:sz w:val="13"/>
              </w:rPr>
              <w:t>MAAC</w:t>
            </w:r>
          </w:p>
        </w:tc>
        <w:tc>
          <w:tcPr>
            <w:tcW w:type="dxa" w:w="1014"/>
          </w:tcPr>
          <w:p>
            <w:r/>
            <w:r>
              <w:rPr>
                <w:sz w:val="13"/>
              </w:rPr>
              <w:t>E2</w:t>
            </w:r>
          </w:p>
        </w:tc>
        <w:tc>
          <w:tcPr>
            <w:tcW w:type="dxa" w:w="1014"/>
          </w:tcPr>
          <w:p>
            <w:r/>
            <w:r>
              <w:rPr>
                <w:sz w:val="13"/>
              </w:rPr>
              <w:t>50</w:t>
            </w:r>
          </w:p>
        </w:tc>
        <w:tc>
          <w:tcPr>
            <w:tcW w:type="dxa" w:w="1014"/>
          </w:tcPr>
          <w:p>
            <w:r/>
            <w:r>
              <w:rPr>
                <w:sz w:val="13"/>
              </w:rPr>
              <w:t>437950</w:t>
            </w:r>
          </w:p>
        </w:tc>
        <w:tc>
          <w:tcPr>
            <w:tcW w:type="dxa" w:w="1014"/>
          </w:tcPr>
          <w:p>
            <w:r/>
            <w:r>
              <w:rPr>
                <w:sz w:val="13"/>
              </w:rPr>
              <w:t>-0.523716</w:t>
            </w:r>
          </w:p>
        </w:tc>
        <w:tc>
          <w:tcPr>
            <w:tcW w:type="dxa" w:w="1014"/>
          </w:tcPr>
          <w:p>
            <w:r/>
            <w:r>
              <w:rPr>
                <w:sz w:val="13"/>
              </w:rPr>
              <w:t>1,328.60</w:t>
            </w:r>
          </w:p>
        </w:tc>
        <w:tc>
          <w:tcPr>
            <w:tcW w:type="dxa" w:w="1014"/>
          </w:tcPr>
          <w:p>
            <w:r/>
            <w:r>
              <w:rPr>
                <w:sz w:val="13"/>
              </w:rPr>
              <w:t>707.47</w:t>
            </w:r>
          </w:p>
        </w:tc>
        <w:tc>
          <w:tcPr>
            <w:tcW w:type="dxa" w:w="1014"/>
          </w:tcPr>
          <w:p>
            <w:r/>
            <w:r>
              <w:rPr>
                <w:sz w:val="13"/>
              </w:rPr>
              <w:t>1,056.39</w:t>
            </w:r>
          </w:p>
        </w:tc>
        <w:tc>
          <w:tcPr>
            <w:tcW w:type="dxa" w:w="1014"/>
          </w:tcPr>
          <w:p>
            <w:r/>
            <w:r>
              <w:rPr>
                <w:sz w:val="13"/>
              </w:rPr>
              <w:t>50 episodios completos</w:t>
            </w:r>
          </w:p>
        </w:tc>
      </w:tr>
      <w:tr>
        <w:tc>
          <w:tcPr>
            <w:tcW w:type="dxa" w:w="1014"/>
          </w:tcPr>
          <w:p>
            <w:r/>
            <w:r>
              <w:rPr>
                <w:sz w:val="13"/>
              </w:rPr>
              <w:t>MAAC</w:t>
            </w:r>
          </w:p>
        </w:tc>
        <w:tc>
          <w:tcPr>
            <w:tcW w:type="dxa" w:w="1014"/>
          </w:tcPr>
          <w:p>
            <w:r/>
            <w:r>
              <w:rPr>
                <w:sz w:val="13"/>
              </w:rPr>
              <w:t>E3</w:t>
            </w:r>
          </w:p>
        </w:tc>
        <w:tc>
          <w:tcPr>
            <w:tcW w:type="dxa" w:w="1014"/>
          </w:tcPr>
          <w:p>
            <w:r/>
            <w:r>
              <w:rPr>
                <w:sz w:val="13"/>
              </w:rPr>
              <w:t>50</w:t>
            </w:r>
          </w:p>
        </w:tc>
        <w:tc>
          <w:tcPr>
            <w:tcW w:type="dxa" w:w="1014"/>
          </w:tcPr>
          <w:p>
            <w:r/>
            <w:r>
              <w:rPr>
                <w:sz w:val="13"/>
              </w:rPr>
              <w:t>437950</w:t>
            </w:r>
          </w:p>
        </w:tc>
        <w:tc>
          <w:tcPr>
            <w:tcW w:type="dxa" w:w="1014"/>
          </w:tcPr>
          <w:p>
            <w:r/>
            <w:r>
              <w:rPr>
                <w:sz w:val="13"/>
              </w:rPr>
              <w:t>-0.538671</w:t>
            </w:r>
          </w:p>
        </w:tc>
        <w:tc>
          <w:tcPr>
            <w:tcW w:type="dxa" w:w="1014"/>
          </w:tcPr>
          <w:p>
            <w:r/>
            <w:r>
              <w:rPr>
                <w:sz w:val="13"/>
              </w:rPr>
              <w:t>1,324.21</w:t>
            </w:r>
          </w:p>
        </w:tc>
        <w:tc>
          <w:tcPr>
            <w:tcW w:type="dxa" w:w="1014"/>
          </w:tcPr>
          <w:p>
            <w:r/>
            <w:r>
              <w:rPr>
                <w:sz w:val="13"/>
              </w:rPr>
              <w:t>795.39</w:t>
            </w:r>
          </w:p>
        </w:tc>
        <w:tc>
          <w:tcPr>
            <w:tcW w:type="dxa" w:w="1014"/>
          </w:tcPr>
          <w:p>
            <w:r/>
            <w:r>
              <w:rPr>
                <w:sz w:val="13"/>
              </w:rPr>
              <w:t>1,053.55</w:t>
            </w:r>
          </w:p>
        </w:tc>
        <w:tc>
          <w:tcPr>
            <w:tcW w:type="dxa" w:w="1014"/>
          </w:tcPr>
          <w:p>
            <w:r/>
            <w:r>
              <w:rPr>
                <w:sz w:val="13"/>
              </w:rPr>
              <w:t>50 episodios completos</w:t>
            </w:r>
          </w:p>
        </w:tc>
      </w:tr>
      <w:tr>
        <w:tc>
          <w:tcPr>
            <w:tcW w:type="dxa" w:w="1014"/>
          </w:tcPr>
          <w:p>
            <w:r/>
            <w:r>
              <w:rPr>
                <w:sz w:val="13"/>
              </w:rPr>
              <w:t>MASAC</w:t>
            </w:r>
          </w:p>
        </w:tc>
        <w:tc>
          <w:tcPr>
            <w:tcW w:type="dxa" w:w="1014"/>
          </w:tcPr>
          <w:p>
            <w:r/>
            <w:r>
              <w:rPr>
                <w:sz w:val="13"/>
              </w:rPr>
              <w:t>E1</w:t>
            </w:r>
          </w:p>
        </w:tc>
        <w:tc>
          <w:tcPr>
            <w:tcW w:type="dxa" w:w="1014"/>
          </w:tcPr>
          <w:p>
            <w:r/>
            <w:r>
              <w:rPr>
                <w:sz w:val="13"/>
              </w:rPr>
              <w:t>50</w:t>
            </w:r>
          </w:p>
        </w:tc>
        <w:tc>
          <w:tcPr>
            <w:tcW w:type="dxa" w:w="1014"/>
          </w:tcPr>
          <w:p>
            <w:r/>
            <w:r>
              <w:rPr>
                <w:sz w:val="13"/>
              </w:rPr>
              <w:t>437950</w:t>
            </w:r>
          </w:p>
        </w:tc>
        <w:tc>
          <w:tcPr>
            <w:tcW w:type="dxa" w:w="1014"/>
          </w:tcPr>
          <w:p>
            <w:r/>
            <w:r>
              <w:rPr>
                <w:sz w:val="13"/>
              </w:rPr>
              <w:t>-0.613331</w:t>
            </w:r>
          </w:p>
        </w:tc>
        <w:tc>
          <w:tcPr>
            <w:tcW w:type="dxa" w:w="1014"/>
          </w:tcPr>
          <w:p>
            <w:r/>
            <w:r>
              <w:rPr>
                <w:sz w:val="13"/>
              </w:rPr>
              <w:t>1,315.91</w:t>
            </w:r>
          </w:p>
        </w:tc>
        <w:tc>
          <w:tcPr>
            <w:tcW w:type="dxa" w:w="1014"/>
          </w:tcPr>
          <w:p>
            <w:r/>
            <w:r>
              <w:rPr>
                <w:sz w:val="13"/>
              </w:rPr>
              <w:t>664.74</w:t>
            </w:r>
          </w:p>
        </w:tc>
        <w:tc>
          <w:tcPr>
            <w:tcW w:type="dxa" w:w="1014"/>
          </w:tcPr>
          <w:p>
            <w:r/>
            <w:r>
              <w:rPr>
                <w:sz w:val="13"/>
              </w:rPr>
              <w:t>1,076.48</w:t>
            </w:r>
          </w:p>
        </w:tc>
        <w:tc>
          <w:tcPr>
            <w:tcW w:type="dxa" w:w="1014"/>
          </w:tcPr>
          <w:p>
            <w:r/>
            <w:r>
              <w:rPr>
                <w:sz w:val="13"/>
              </w:rPr>
              <w:t>50 episodios completos</w:t>
            </w:r>
          </w:p>
        </w:tc>
      </w:tr>
      <w:tr>
        <w:tc>
          <w:tcPr>
            <w:tcW w:type="dxa" w:w="1014"/>
          </w:tcPr>
          <w:p>
            <w:r/>
            <w:r>
              <w:rPr>
                <w:sz w:val="13"/>
              </w:rPr>
              <w:t>MASAC</w:t>
            </w:r>
          </w:p>
        </w:tc>
        <w:tc>
          <w:tcPr>
            <w:tcW w:type="dxa" w:w="1014"/>
          </w:tcPr>
          <w:p>
            <w:r/>
            <w:r>
              <w:rPr>
                <w:sz w:val="13"/>
              </w:rPr>
              <w:t>E2</w:t>
            </w:r>
          </w:p>
        </w:tc>
        <w:tc>
          <w:tcPr>
            <w:tcW w:type="dxa" w:w="1014"/>
          </w:tcPr>
          <w:p>
            <w:r/>
            <w:r>
              <w:rPr>
                <w:sz w:val="13"/>
              </w:rPr>
              <w:t>50</w:t>
            </w:r>
          </w:p>
        </w:tc>
        <w:tc>
          <w:tcPr>
            <w:tcW w:type="dxa" w:w="1014"/>
          </w:tcPr>
          <w:p>
            <w:r/>
            <w:r>
              <w:rPr>
                <w:sz w:val="13"/>
              </w:rPr>
              <w:t>437950</w:t>
            </w:r>
          </w:p>
        </w:tc>
        <w:tc>
          <w:tcPr>
            <w:tcW w:type="dxa" w:w="1014"/>
          </w:tcPr>
          <w:p>
            <w:r/>
            <w:r>
              <w:rPr>
                <w:sz w:val="13"/>
              </w:rPr>
              <w:t>-0.525538</w:t>
            </w:r>
          </w:p>
        </w:tc>
        <w:tc>
          <w:tcPr>
            <w:tcW w:type="dxa" w:w="1014"/>
          </w:tcPr>
          <w:p>
            <w:r/>
            <w:r>
              <w:rPr>
                <w:sz w:val="13"/>
              </w:rPr>
              <w:t>1,317.88</w:t>
            </w:r>
          </w:p>
        </w:tc>
        <w:tc>
          <w:tcPr>
            <w:tcW w:type="dxa" w:w="1014"/>
          </w:tcPr>
          <w:p>
            <w:r/>
            <w:r>
              <w:rPr>
                <w:sz w:val="13"/>
              </w:rPr>
              <w:t>701.76</w:t>
            </w:r>
          </w:p>
        </w:tc>
        <w:tc>
          <w:tcPr>
            <w:tcW w:type="dxa" w:w="1014"/>
          </w:tcPr>
          <w:p>
            <w:r/>
            <w:r>
              <w:rPr>
                <w:sz w:val="13"/>
              </w:rPr>
              <w:t>1,078.37</w:t>
            </w:r>
          </w:p>
        </w:tc>
        <w:tc>
          <w:tcPr>
            <w:tcW w:type="dxa" w:w="1014"/>
          </w:tcPr>
          <w:p>
            <w:r/>
            <w:r>
              <w:rPr>
                <w:sz w:val="13"/>
              </w:rPr>
              <w:t>50 episodios completos</w:t>
            </w:r>
          </w:p>
        </w:tc>
      </w:tr>
      <w:tr>
        <w:tc>
          <w:tcPr>
            <w:tcW w:type="dxa" w:w="1014"/>
          </w:tcPr>
          <w:p>
            <w:r/>
            <w:r>
              <w:rPr>
                <w:sz w:val="13"/>
              </w:rPr>
              <w:t>MASAC</w:t>
            </w:r>
          </w:p>
        </w:tc>
        <w:tc>
          <w:tcPr>
            <w:tcW w:type="dxa" w:w="1014"/>
          </w:tcPr>
          <w:p>
            <w:r/>
            <w:r>
              <w:rPr>
                <w:sz w:val="13"/>
              </w:rPr>
              <w:t>E3</w:t>
            </w:r>
          </w:p>
        </w:tc>
        <w:tc>
          <w:tcPr>
            <w:tcW w:type="dxa" w:w="1014"/>
          </w:tcPr>
          <w:p>
            <w:r/>
            <w:r>
              <w:rPr>
                <w:sz w:val="13"/>
              </w:rPr>
              <w:t>50</w:t>
            </w:r>
          </w:p>
        </w:tc>
        <w:tc>
          <w:tcPr>
            <w:tcW w:type="dxa" w:w="1014"/>
          </w:tcPr>
          <w:p>
            <w:r/>
            <w:r>
              <w:rPr>
                <w:sz w:val="13"/>
              </w:rPr>
              <w:t>437950</w:t>
            </w:r>
          </w:p>
        </w:tc>
        <w:tc>
          <w:tcPr>
            <w:tcW w:type="dxa" w:w="1014"/>
          </w:tcPr>
          <w:p>
            <w:r/>
            <w:r>
              <w:rPr>
                <w:sz w:val="13"/>
              </w:rPr>
              <w:t>-0.540933</w:t>
            </w:r>
          </w:p>
        </w:tc>
        <w:tc>
          <w:tcPr>
            <w:tcW w:type="dxa" w:w="1014"/>
          </w:tcPr>
          <w:p>
            <w:r/>
            <w:r>
              <w:rPr>
                <w:sz w:val="13"/>
              </w:rPr>
              <w:t>1,346.51</w:t>
            </w:r>
          </w:p>
        </w:tc>
        <w:tc>
          <w:tcPr>
            <w:tcW w:type="dxa" w:w="1014"/>
          </w:tcPr>
          <w:p>
            <w:r/>
            <w:r>
              <w:rPr>
                <w:sz w:val="13"/>
              </w:rPr>
              <w:t>812.16</w:t>
            </w:r>
          </w:p>
        </w:tc>
        <w:tc>
          <w:tcPr>
            <w:tcW w:type="dxa" w:w="1014"/>
          </w:tcPr>
          <w:p>
            <w:r/>
            <w:r>
              <w:rPr>
                <w:sz w:val="13"/>
              </w:rPr>
              <w:t>1,082.90</w:t>
            </w:r>
          </w:p>
        </w:tc>
        <w:tc>
          <w:tcPr>
            <w:tcW w:type="dxa" w:w="1014"/>
          </w:tcPr>
          <w:p>
            <w:r/>
            <w:r>
              <w:rPr>
                <w:sz w:val="13"/>
              </w:rPr>
              <w:t>50 episodios completos</w:t>
            </w:r>
          </w:p>
        </w:tc>
      </w:tr>
      <w:tr>
        <w:tc>
          <w:tcPr>
            <w:tcW w:type="dxa" w:w="1014"/>
          </w:tcPr>
          <w:p>
            <w:r/>
            <w:r>
              <w:rPr>
                <w:sz w:val="13"/>
              </w:rPr>
              <w:t>MATD3</w:t>
            </w:r>
          </w:p>
        </w:tc>
        <w:tc>
          <w:tcPr>
            <w:tcW w:type="dxa" w:w="1014"/>
          </w:tcPr>
          <w:p>
            <w:r/>
            <w:r>
              <w:rPr>
                <w:sz w:val="13"/>
              </w:rPr>
              <w:t>E1</w:t>
            </w:r>
          </w:p>
        </w:tc>
        <w:tc>
          <w:tcPr>
            <w:tcW w:type="dxa" w:w="1014"/>
          </w:tcPr>
          <w:p>
            <w:r/>
            <w:r>
              <w:rPr>
                <w:sz w:val="13"/>
              </w:rPr>
              <w:t>50</w:t>
            </w:r>
          </w:p>
        </w:tc>
        <w:tc>
          <w:tcPr>
            <w:tcW w:type="dxa" w:w="1014"/>
          </w:tcPr>
          <w:p>
            <w:r/>
            <w:r>
              <w:rPr>
                <w:sz w:val="13"/>
              </w:rPr>
              <w:t>437988</w:t>
            </w:r>
          </w:p>
        </w:tc>
        <w:tc>
          <w:tcPr>
            <w:tcW w:type="dxa" w:w="1014"/>
          </w:tcPr>
          <w:p>
            <w:r/>
            <w:r>
              <w:rPr>
                <w:sz w:val="13"/>
              </w:rPr>
              <w:t>-0.633044</w:t>
            </w:r>
          </w:p>
        </w:tc>
        <w:tc>
          <w:tcPr>
            <w:tcW w:type="dxa" w:w="1014"/>
          </w:tcPr>
          <w:p>
            <w:r/>
            <w:r>
              <w:rPr>
                <w:sz w:val="13"/>
              </w:rPr>
              <w:t>1,253.46</w:t>
            </w:r>
          </w:p>
        </w:tc>
        <w:tc>
          <w:tcPr>
            <w:tcW w:type="dxa" w:w="1014"/>
          </w:tcPr>
          <w:p>
            <w:r/>
            <w:r>
              <w:rPr>
                <w:sz w:val="13"/>
              </w:rPr>
              <w:t>631.51</w:t>
            </w:r>
          </w:p>
        </w:tc>
        <w:tc>
          <w:tcPr>
            <w:tcW w:type="dxa" w:w="1014"/>
          </w:tcPr>
          <w:p>
            <w:r/>
            <w:r>
              <w:rPr>
                <w:sz w:val="13"/>
              </w:rPr>
              <w:t>1,129.24</w:t>
            </w:r>
          </w:p>
        </w:tc>
        <w:tc>
          <w:tcPr>
            <w:tcW w:type="dxa" w:w="1014"/>
          </w:tcPr>
          <w:p>
            <w:r/>
            <w:r>
              <w:rPr>
                <w:sz w:val="13"/>
              </w:rPr>
              <w:t>50 episodios completos</w:t>
            </w:r>
          </w:p>
        </w:tc>
      </w:tr>
      <w:tr>
        <w:tc>
          <w:tcPr>
            <w:tcW w:type="dxa" w:w="1014"/>
          </w:tcPr>
          <w:p>
            <w:r/>
            <w:r>
              <w:rPr>
                <w:sz w:val="13"/>
              </w:rPr>
              <w:t>MATD3</w:t>
            </w:r>
          </w:p>
        </w:tc>
        <w:tc>
          <w:tcPr>
            <w:tcW w:type="dxa" w:w="1014"/>
          </w:tcPr>
          <w:p>
            <w:r/>
            <w:r>
              <w:rPr>
                <w:sz w:val="13"/>
              </w:rPr>
              <w:t>E2</w:t>
            </w:r>
          </w:p>
        </w:tc>
        <w:tc>
          <w:tcPr>
            <w:tcW w:type="dxa" w:w="1014"/>
          </w:tcPr>
          <w:p>
            <w:r/>
            <w:r>
              <w:rPr>
                <w:sz w:val="13"/>
              </w:rPr>
              <w:t>50</w:t>
            </w:r>
          </w:p>
        </w:tc>
        <w:tc>
          <w:tcPr>
            <w:tcW w:type="dxa" w:w="1014"/>
          </w:tcPr>
          <w:p>
            <w:r/>
            <w:r>
              <w:rPr>
                <w:sz w:val="13"/>
              </w:rPr>
              <w:t>437988</w:t>
            </w:r>
          </w:p>
        </w:tc>
        <w:tc>
          <w:tcPr>
            <w:tcW w:type="dxa" w:w="1014"/>
          </w:tcPr>
          <w:p>
            <w:r/>
            <w:r>
              <w:rPr>
                <w:sz w:val="13"/>
              </w:rPr>
              <w:t>-0.533625</w:t>
            </w:r>
          </w:p>
        </w:tc>
        <w:tc>
          <w:tcPr>
            <w:tcW w:type="dxa" w:w="1014"/>
          </w:tcPr>
          <w:p>
            <w:r/>
            <w:r>
              <w:rPr>
                <w:sz w:val="13"/>
              </w:rPr>
              <w:t>1,257.21</w:t>
            </w:r>
          </w:p>
        </w:tc>
        <w:tc>
          <w:tcPr>
            <w:tcW w:type="dxa" w:w="1014"/>
          </w:tcPr>
          <w:p>
            <w:r/>
            <w:r>
              <w:rPr>
                <w:sz w:val="13"/>
              </w:rPr>
              <w:t>669.46</w:t>
            </w:r>
          </w:p>
        </w:tc>
        <w:tc>
          <w:tcPr>
            <w:tcW w:type="dxa" w:w="1014"/>
          </w:tcPr>
          <w:p>
            <w:r/>
            <w:r>
              <w:rPr>
                <w:sz w:val="13"/>
              </w:rPr>
              <w:t>1,132.19</w:t>
            </w:r>
          </w:p>
        </w:tc>
        <w:tc>
          <w:tcPr>
            <w:tcW w:type="dxa" w:w="1014"/>
          </w:tcPr>
          <w:p>
            <w:r/>
            <w:r>
              <w:rPr>
                <w:sz w:val="13"/>
              </w:rPr>
              <w:t>50 episodios completos</w:t>
            </w:r>
          </w:p>
        </w:tc>
      </w:tr>
      <w:tr>
        <w:tc>
          <w:tcPr>
            <w:tcW w:type="dxa" w:w="1014"/>
          </w:tcPr>
          <w:p>
            <w:r/>
            <w:r>
              <w:rPr>
                <w:sz w:val="13"/>
              </w:rPr>
              <w:t>MATD3</w:t>
            </w:r>
          </w:p>
        </w:tc>
        <w:tc>
          <w:tcPr>
            <w:tcW w:type="dxa" w:w="1014"/>
          </w:tcPr>
          <w:p>
            <w:r/>
            <w:r>
              <w:rPr>
                <w:sz w:val="13"/>
              </w:rPr>
              <w:t>E3</w:t>
            </w:r>
          </w:p>
        </w:tc>
        <w:tc>
          <w:tcPr>
            <w:tcW w:type="dxa" w:w="1014"/>
          </w:tcPr>
          <w:p>
            <w:r/>
            <w:r>
              <w:rPr>
                <w:sz w:val="13"/>
              </w:rPr>
              <w:t>50</w:t>
            </w:r>
          </w:p>
        </w:tc>
        <w:tc>
          <w:tcPr>
            <w:tcW w:type="dxa" w:w="1014"/>
          </w:tcPr>
          <w:p>
            <w:r/>
            <w:r>
              <w:rPr>
                <w:sz w:val="13"/>
              </w:rPr>
              <w:t>437988</w:t>
            </w:r>
          </w:p>
        </w:tc>
        <w:tc>
          <w:tcPr>
            <w:tcW w:type="dxa" w:w="1014"/>
          </w:tcPr>
          <w:p>
            <w:r/>
            <w:r>
              <w:rPr>
                <w:sz w:val="13"/>
              </w:rPr>
              <w:t>-0.550389</w:t>
            </w:r>
          </w:p>
        </w:tc>
        <w:tc>
          <w:tcPr>
            <w:tcW w:type="dxa" w:w="1014"/>
          </w:tcPr>
          <w:p>
            <w:r/>
            <w:r>
              <w:rPr>
                <w:sz w:val="13"/>
              </w:rPr>
              <w:t>1,255.88</w:t>
            </w:r>
          </w:p>
        </w:tc>
        <w:tc>
          <w:tcPr>
            <w:tcW w:type="dxa" w:w="1014"/>
          </w:tcPr>
          <w:p>
            <w:r/>
            <w:r>
              <w:rPr>
                <w:sz w:val="13"/>
              </w:rPr>
              <w:t>759.29</w:t>
            </w:r>
          </w:p>
        </w:tc>
        <w:tc>
          <w:tcPr>
            <w:tcW w:type="dxa" w:w="1014"/>
          </w:tcPr>
          <w:p>
            <w:r/>
            <w:r>
              <w:rPr>
                <w:sz w:val="13"/>
              </w:rPr>
              <w:t>1,131.14</w:t>
            </w:r>
          </w:p>
        </w:tc>
        <w:tc>
          <w:tcPr>
            <w:tcW w:type="dxa" w:w="1014"/>
          </w:tcPr>
          <w:p>
            <w:r/>
            <w:r>
              <w:rPr>
                <w:sz w:val="13"/>
              </w:rPr>
              <w:t>50 episodios completos</w:t>
            </w:r>
          </w:p>
        </w:tc>
      </w:tr>
    </w:tbl>
    <w:p/>
    <w:p>
      <w:pPr>
        <w:spacing w:after="120" w:line="276" w:lineRule="auto"/>
        <w:jc w:val="both"/>
      </w:pPr>
      <w:r>
        <w:t>Interpretacion directa de la tabla: los resultados de 50 episodios completos existen para MAAC, MASAC y MATD3 en los tres escenarios. HAPPO alcanza 49 episodios; reportarlo como 50 seria una alteracion de la evidencia. En lectura descriptiva distrital, el reporte real identifica el mayor reward medio en HAPPO-E2, el menor costo distrital medio en HAPPO-E2 y las menores emisiones distritales medias en HAPPO-E3. Sin embargo, estas conclusiones para HAPPO son distritales y no deben extenderse a KPIs por edificio ni a checkpoints.</w:t>
      </w:r>
    </w:p>
    <w:p>
      <w:pPr>
        <w:spacing w:after="120" w:line="276" w:lineRule="auto"/>
        <w:jc w:val="both"/>
      </w:pPr>
      <w:r>
        <w:t>Para comparaciones completas por edificio y reproducibilidad de modelos, la evidencia cerrada corresponde a MAAC, MASAC y MATD3. Las tablas building_kpis_all.csv, building_behavior_summary_all.csv, checkpoint_summary.csv y controlled_uncontrolled_equipment_by_building.csv preservan 17 edificios por corrida completa y 153 filas de equipamiento controlado/no controlado. Las figuras A.1-A.9 muestran la evidencia grafica generada desde timeseries.csv, trace.csv, building_kpis.csv y checkpoint_manifest.json reales.</w:t>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