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En respuesta a PE.1–PE.3 y OE.1–OE.3 (evidencia descriptiva), MATD3 lidera flexibilidad (PE.1/OE.1) y emisiones (PE.2/OE.2); MAAC lidera costos (PE.3/OE.3); MATD3 obtiene el mejor score global (0,6667).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contrastacion inferencial de HG y HE.1–HE.3 (seccion 5.9) (Kruskal-Wallis ALL p=0.155; Wilcoxon MASAC vs MATD3 p=0.0049) no confirma diferencias omnibus con una semilla;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determines the effect of four cooperative Multi-Agent Deep Reinforcement Learning (MADRL) algorithms under a Dec-POMDP/CTDE framework on a real 17-building dataset from Iquitos, Peru (factorial design 4×3). PE.1–PE.3 answers (descriptive + inferential): MATD3 leads flexibility and CO₂; MAAC leads energy cost; Kruskal-Wallis omnibus tests do not reject H0 (OE.1 p=0.281; OE.2 p=0.546; OE.3 p=0.388). Objective-level evidence (OG, OE.1–OE.3): MATD3 leads overall (global score 0.6667), flexibility and CO₂; MAAC leads energy cost. Hypothesis-level inference (HG, HE.1–HE.3) on the canonical 50-episode run: Kruskal-Wallis ALL p=0.155 (not significant at alpha=0.05); Wilcoxon MASAC vs MATD3 p=0.0049. Multi-objective KPIs are reported at district and building levels (185 EV chargers). Training figures use audited Drive timeseries and trace CSVs (no synthetic data).</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Los objetivos (OG, OE.1–OE.3) determinan el efecto del MADRL (VI) sobre cada dimension de la VD e identifican el algoritmo de mayor efecto mediante KPIs y ranking descriptivo (Capitulos 5 y 6). Las hipotesis (HG, HE.1–HE.3) son enunciados de contraste estadistico evaluados en la seccion 5.9; no deben confundirse con la redaccion de los objetivos. La cadena PG→OG→OE y PE.i→OE.i se operacionaliza con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jc w:val="both"/>
      </w:pPr>
      <w:r>
        <w:rPr>
          <w:b/>
          <w:i w:val="0"/>
        </w:rPr>
        <w:t>Hipotesis general (HG):</w:t>
      </w:r>
    </w:p>
    <w:p>
      <w:pPr>
        <w:jc w:val="both"/>
      </w:pPr>
      <w:r>
        <w:rPr>
          <w:b w:val="0"/>
          <w:i/>
        </w:rPr>
        <w:t>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jc w:val="both"/>
      </w:pPr>
      <w:r>
        <w:rPr>
          <w:b/>
          <w:i w:val="0"/>
        </w:rPr>
        <w:t>Hipotesis especificas:</w:t>
      </w:r>
    </w:p>
    <w:p>
      <w:pPr>
        <w:pStyle w:val="ListBullet"/>
        <w:jc w:val="both"/>
      </w:pPr>
      <w:r>
        <w:t>HE.1: El algoritmo MADRL (VI) produce un efecto significativo sobre la flexibilidad energetica (D-VD.1); el mayor efecto corresponde al algoritmo con menor variabilidad en los KPI de pico y rampa.</w:t>
      </w:r>
    </w:p>
    <w:p>
      <w:pPr>
        <w:pStyle w:val="ListBullet"/>
        <w:jc w:val="both"/>
      </w:pPr>
      <w:r>
        <w:t>HE.2: El algoritmo MADRL (VI) produce un efecto significativo sobre las emisiones de CO2 (D-VD.2); el mayor efecto corresponde a MATD3.</w:t>
      </w:r>
    </w:p>
    <w:p>
      <w:pPr>
        <w:pStyle w:val="ListBullet"/>
        <w:jc w:val="both"/>
      </w:pPr>
      <w:r>
        <w:t>HE.3: El algoritmo MADRL (VI) produce un efecto significativo sobre los costos energeticos (D-VD.3); el mayor efecto corresponde a MATD3.</w:t>
      </w:r>
    </w:p>
    <w:p>
      <w:pPr>
        <w:jc w:val="both"/>
      </w:pPr>
      <w:r>
        <w:rPr>
          <w:b w:val="0"/>
          <w:i w:val="0"/>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pPr>
      <w:r>
        <w:t>1.4 Matriz de consistencia y operacionalizacion</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jc w:val="both"/>
      </w:pPr>
      <w:r>
        <w:rPr>
          <w:b/>
          <w:i w:val="0"/>
        </w:rPr>
        <w:t>Antecedentes nacionales y de sistemas aislados:</w:t>
      </w:r>
    </w:p>
    <w:p>
      <w:pPr>
        <w:jc w:val="both"/>
      </w:pPr>
      <w:r>
        <w:rPr>
          <w:b w:val="0"/>
          <w:i w:val="0"/>
        </w:rPr>
        <w:t>En el contexto peruano, el SEAI Iquitos concentra desafios de redes aisladas diesel-PV con intensidad de carbono y tarifas reguladas (MINAM, 2019; OSINERGMIN, 2024). Chevarria Moscoso (2024), en tesis doctoral de la UNI, aborda optimizacion de generacion hidroelectrica con metodos estocasticos; Peñalva Sanchez (2024), tambien en la UNI, combina sistemas fotovoltaicos hibridos con inteligencia artificial para prediccion de demanda. En el ambito latinoamericano, Rosero Bernal (2024) propone administracion de energia autonoma en microredes desde la nube. A nivel internacional, Domínguez Barbero (2026) demuestra DRL para microrredes aisladas con TD3, antecedente directo para el control de DER bajo incertidumbre operativa sin depender de pronosticos perfectos.</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experimental factorial 4×3</w:t>
      </w:r>
    </w:p>
    <w:p>
      <w:pPr>
        <w:jc w:val="both"/>
      </w:pPr>
      <w:r>
        <w:rPr>
          <w:b w:val="0"/>
          <w:i w:val="0"/>
        </w:rPr>
        <w:t>El experimento manipula la variable independiente en dos dimensiones: D-VI.1 (tipo de algoritmo: HAPPO, MASAC, MATD3, MAAC) y D-VI.2 (escenario de ponderacion: E1, E2, E3). La variable dependiente se observa en tres dimensiones: D-VD.1 flexibilidad, D-VD.2 emisiones de CO2 y D-VD.3 costos energeticos (54 KPI oficiales CityLearn v2). El diseno factorial completo comprende 12 tratamientos (4×3), ejecutados con la misma funcion de recompensa multiobjetivo. Cada escenario condiciona la politica hacia un objetivo dominante mediante un vector de pesos distinto, respondiendo a OE.1, OE.2 y OE.3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r>
        <w:rPr>
          <w:b/>
          <w:color w:val="595959"/>
          <w:sz w:val="19"/>
        </w:rPr>
        <w:t>Tabla 3.1b. Diseño factorial 4×3: 12 tratamientos (algoritmo × escenario).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Tratamiento</w:t>
            </w:r>
          </w:p>
        </w:tc>
        <w:tc>
          <w:tcPr>
            <w:tcW w:type="dxa" w:w="1417"/>
            <w:shd w:val="clear" w:color="auto" w:fill="1F4E79"/>
          </w:tcPr>
          <w:p>
            <w:r/>
            <w:r>
              <w:rPr>
                <w:b/>
                <w:color w:val="FFFFFF"/>
                <w:sz w:val="18"/>
              </w:rPr>
              <w:t>D-VI.1</w:t>
            </w:r>
          </w:p>
        </w:tc>
        <w:tc>
          <w:tcPr>
            <w:tcW w:type="dxa" w:w="1417"/>
            <w:shd w:val="clear" w:color="auto" w:fill="1F4E79"/>
          </w:tcPr>
          <w:p>
            <w:r/>
            <w:r>
              <w:rPr>
                <w:b/>
                <w:color w:val="FFFFFF"/>
                <w:sz w:val="18"/>
              </w:rPr>
              <w:t>D-VI.2</w:t>
            </w:r>
          </w:p>
        </w:tc>
        <w:tc>
          <w:tcPr>
            <w:tcW w:type="dxa" w:w="2268"/>
            <w:shd w:val="clear" w:color="auto" w:fill="1F4E79"/>
          </w:tcPr>
          <w:p>
            <w:r/>
            <w:r>
              <w:rPr>
                <w:b/>
                <w:color w:val="FFFFFF"/>
                <w:sz w:val="18"/>
              </w:rPr>
              <w:t>D-VD medida</w:t>
            </w:r>
          </w:p>
        </w:tc>
        <w:tc>
          <w:tcPr>
            <w:tcW w:type="dxa" w:w="2551"/>
            <w:shd w:val="clear" w:color="auto" w:fill="1F4E79"/>
          </w:tcPr>
          <w:p>
            <w:r/>
            <w:r>
              <w:rPr>
                <w:b/>
                <w:color w:val="FFFFFF"/>
                <w:sz w:val="18"/>
              </w:rPr>
              <w:t>Corrida canonica</w:t>
            </w:r>
          </w:p>
        </w:tc>
      </w:tr>
      <w:tr>
        <w:tc>
          <w:tcPr>
            <w:tcW w:type="dxa" w:w="1417"/>
          </w:tcPr>
          <w:p>
            <w:r/>
            <w:r>
              <w:rPr>
                <w:sz w:val="18"/>
              </w:rPr>
              <w:t>T01-T03</w:t>
            </w:r>
          </w:p>
        </w:tc>
        <w:tc>
          <w:tcPr>
            <w:tcW w:type="dxa" w:w="1417"/>
          </w:tcPr>
          <w:p>
            <w:r/>
            <w:r>
              <w:rPr>
                <w:sz w:val="18"/>
              </w:rPr>
              <w:t>HAPPO</w:t>
            </w:r>
          </w:p>
        </w:tc>
        <w:tc>
          <w:tcPr>
            <w:tcW w:type="dxa" w:w="1417"/>
          </w:tcPr>
          <w:p>
            <w:r/>
            <w:r>
              <w:rPr>
                <w:sz w:val="18"/>
              </w:rPr>
              <w:t>E1/E2/E3</w:t>
            </w:r>
          </w:p>
        </w:tc>
        <w:tc>
          <w:tcPr>
            <w:tcW w:type="dxa" w:w="2268"/>
          </w:tcPr>
          <w:p>
            <w:r/>
            <w:r>
              <w:rPr>
                <w:sz w:val="18"/>
              </w:rPr>
              <w:t>54 KPI por eje</w:t>
            </w:r>
          </w:p>
        </w:tc>
        <w:tc>
          <w:tcPr>
            <w:tcW w:type="dxa" w:w="2551"/>
          </w:tcPr>
          <w:p>
            <w:r/>
            <w:r>
              <w:rPr>
                <w:sz w:val="18"/>
              </w:rPr>
              <w:t>49 ep (sin KPI finales)</w:t>
            </w:r>
          </w:p>
        </w:tc>
      </w:tr>
      <w:tr>
        <w:tc>
          <w:tcPr>
            <w:tcW w:type="dxa" w:w="1417"/>
          </w:tcPr>
          <w:p>
            <w:r/>
            <w:r>
              <w:rPr>
                <w:sz w:val="18"/>
              </w:rPr>
              <w:t>T04-T06</w:t>
            </w:r>
          </w:p>
        </w:tc>
        <w:tc>
          <w:tcPr>
            <w:tcW w:type="dxa" w:w="1417"/>
          </w:tcPr>
          <w:p>
            <w:r/>
            <w:r>
              <w:rPr>
                <w:sz w:val="18"/>
              </w:rPr>
              <w:t>MASAC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T07-T09</w:t>
            </w:r>
          </w:p>
        </w:tc>
        <w:tc>
          <w:tcPr>
            <w:tcW w:type="dxa" w:w="1417"/>
          </w:tcPr>
          <w:p>
            <w:r/>
            <w:r>
              <w:rPr>
                <w:sz w:val="18"/>
              </w:rPr>
              <w:t>MATD3</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T10-T12</w:t>
            </w:r>
          </w:p>
        </w:tc>
        <w:tc>
          <w:tcPr>
            <w:tcW w:type="dxa" w:w="1417"/>
          </w:tcPr>
          <w:p>
            <w:r/>
            <w:r>
              <w:rPr>
                <w:sz w:val="18"/>
              </w:rPr>
              <w:t>MAAC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corrida canonica Colab vs referencia local v4:</w:t>
      </w:r>
    </w:p>
    <w:p>
      <w:r>
        <w:rPr>
          <w:b/>
          <w:color w:val="595959"/>
          <w:sz w:val="19"/>
        </w:rPr>
        <w:t>Tabla 4.3. Hiperparametros canonicos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1"/>
      </w:pPr>
      <w:r>
        <w:t>Capitulo 5. Resultados por objetivo y contrastacion inferencial</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(a) efecto del MADRL (VI) sobre D-VD.1: los KPIs de la Tabla 5.4 muestran diferencias entre algoritmos en E1; (b) algoritmo de mayor efecto: MATD3 (Flexibilidad compuesta = 1.0009); (c) enlace a HE.1: Kruskal-Wallis p = 0.281 (seccion 5.9.5). La identificacion del lider responde al objetivo OE.1; la significancia estadistica de HE.1 se decide en 5.9.5, no en esta seccion.</w:t>
      </w:r>
    </w:p>
    <w:p>
      <w:pPr>
        <w:pStyle w:val="Heading3"/>
      </w:pPr>
      <w:r>
        <w:t>5.3.1 Respuesta a PE.1 (OE.1 / HE.1 / D-VD.1)</w:t>
      </w:r>
    </w:p>
    <w:p>
      <w:pPr>
        <w:jc w:val="both"/>
      </w:pPr>
      <w:r>
        <w:rPr>
          <w:b w:val="0"/>
          <w:i/>
        </w:rPr>
        <w:t>¿En qué medida el algoritmo MADRL (VI) produce un efecto sobre la dimensión de flexibilidad energética de la comunidad (D-VD.1), y cuál algoritmo genera el mayor efecto?</w:t>
      </w:r>
    </w:p>
    <w:p>
      <w:pPr>
        <w:jc w:val="both"/>
      </w:pPr>
      <w:r>
        <w:rPr>
          <w:b/>
          <w:i w:val="0"/>
        </w:rPr>
        <w:t>Análisis descriptivo — PE.1:</w:t>
      </w:r>
    </w:p>
    <w:p>
      <w:r>
        <w:rPr>
          <w:b/>
          <w:color w:val="595959"/>
          <w:sz w:val="19"/>
        </w:rPr>
        <w:t>Tabla 5.22. KPIs D-VD.1 por algoritmo (E1,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Flexibilidad compuesta</w:t>
            </w:r>
          </w:p>
        </w:tc>
        <w:tc>
          <w:tcPr>
            <w:tcW w:type="dxa" w:w="1417"/>
            <w:shd w:val="clear" w:color="auto" w:fill="1F4E79"/>
          </w:tcPr>
          <w:p>
            <w:r/>
            <w:r>
              <w:rPr>
                <w:b/>
                <w:color w:val="FFFFFF"/>
                <w:sz w:val="18"/>
              </w:rPr>
              <w:t>Score OE.1</w:t>
            </w:r>
          </w:p>
        </w:tc>
      </w:tr>
      <w:tr>
        <w:tc>
          <w:tcPr>
            <w:tcW w:type="dxa" w:w="1417"/>
          </w:tcPr>
          <w:p>
            <w:r/>
            <w:r>
              <w:rPr>
                <w:sz w:val="18"/>
              </w:rPr>
              <w:t>MATD3</w:t>
            </w:r>
          </w:p>
        </w:tc>
        <w:tc>
          <w:tcPr>
            <w:tcW w:type="dxa" w:w="1984"/>
          </w:tcPr>
          <w:p>
            <w:r/>
            <w:r>
              <w:rPr>
                <w:sz w:val="18"/>
              </w:rPr>
              <w:t>1.0009</w:t>
            </w:r>
          </w:p>
        </w:tc>
        <w:tc>
          <w:tcPr>
            <w:tcW w:type="dxa" w:w="1417"/>
          </w:tcPr>
          <w:p>
            <w:r/>
            <w:r>
              <w:rPr>
                <w:sz w:val="18"/>
              </w:rPr>
              <w:t>1.0000</w:t>
            </w:r>
          </w:p>
        </w:tc>
      </w:tr>
      <w:tr>
        <w:tc>
          <w:tcPr>
            <w:tcW w:type="dxa" w:w="1417"/>
          </w:tcPr>
          <w:p>
            <w:r/>
            <w:r>
              <w:rPr>
                <w:sz w:val="18"/>
              </w:rPr>
              <w:t>MAAC</w:t>
            </w:r>
          </w:p>
        </w:tc>
        <w:tc>
          <w:tcPr>
            <w:tcW w:type="dxa" w:w="1984"/>
          </w:tcPr>
          <w:p>
            <w:r/>
            <w:r>
              <w:rPr>
                <w:sz w:val="18"/>
              </w:rPr>
              <w:t>1.0124</w:t>
            </w:r>
          </w:p>
        </w:tc>
        <w:tc>
          <w:tcPr>
            <w:tcW w:type="dxa" w:w="1417"/>
          </w:tcPr>
          <w:p>
            <w:r/>
            <w:r>
              <w:rPr>
                <w:sz w:val="18"/>
              </w:rPr>
              <w:t>0.5837</w:t>
            </w:r>
          </w:p>
        </w:tc>
      </w:tr>
      <w:tr>
        <w:tc>
          <w:tcPr>
            <w:tcW w:type="dxa" w:w="1417"/>
          </w:tcPr>
          <w:p>
            <w:r/>
            <w:r>
              <w:rPr>
                <w:sz w:val="18"/>
              </w:rPr>
              <w:t>MASAC</w:t>
            </w:r>
          </w:p>
        </w:tc>
        <w:tc>
          <w:tcPr>
            <w:tcW w:type="dxa" w:w="1984"/>
          </w:tcPr>
          <w:p>
            <w:r/>
            <w:r>
              <w:rPr>
                <w:sz w:val="18"/>
              </w:rPr>
              <w:t>1.0286</w:t>
            </w:r>
          </w:p>
        </w:tc>
        <w:tc>
          <w:tcPr>
            <w:tcW w:type="dxa" w:w="1417"/>
          </w:tcPr>
          <w:p>
            <w:r/>
            <w:r>
              <w:rPr>
                <w:sz w:val="18"/>
              </w:rPr>
              <w:t>0.0000</w:t>
            </w:r>
          </w:p>
        </w:tc>
      </w:tr>
    </w:tbl>
    <w:p/>
    <w:p>
      <w:r>
        <w:rPr>
          <w:b/>
          <w:color w:val="595959"/>
          <w:sz w:val="19"/>
        </w:rPr>
        <w:t>Tabla 5.23. Estadística descriptiva episódica OE.1 — reward_mean por episodio (E1).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MAAC</w:t>
            </w:r>
          </w:p>
        </w:tc>
        <w:tc>
          <w:tcPr>
            <w:tcW w:type="dxa" w:w="680"/>
          </w:tcPr>
          <w:p>
            <w:r/>
            <w:r>
              <w:rPr>
                <w:sz w:val="18"/>
              </w:rPr>
              <w:t>50</w:t>
            </w:r>
          </w:p>
        </w:tc>
        <w:tc>
          <w:tcPr>
            <w:tcW w:type="dxa" w:w="1247"/>
          </w:tcPr>
          <w:p>
            <w:r/>
            <w:r>
              <w:rPr>
                <w:sz w:val="18"/>
              </w:rPr>
              <w:t>-0.6052</w:t>
            </w:r>
          </w:p>
        </w:tc>
        <w:tc>
          <w:tcPr>
            <w:tcW w:type="dxa" w:w="1247"/>
          </w:tcPr>
          <w:p>
            <w:r/>
            <w:r>
              <w:rPr>
                <w:sz w:val="18"/>
              </w:rPr>
              <w:t>-0.6126</w:t>
            </w:r>
          </w:p>
        </w:tc>
        <w:tc>
          <w:tcPr>
            <w:tcW w:type="dxa" w:w="1247"/>
          </w:tcPr>
          <w:p>
            <w:r/>
            <w:r>
              <w:rPr>
                <w:sz w:val="18"/>
              </w:rPr>
              <w:t>0.0147</w:t>
            </w:r>
          </w:p>
        </w:tc>
      </w:tr>
      <w:tr>
        <w:tc>
          <w:tcPr>
            <w:tcW w:type="dxa" w:w="1134"/>
          </w:tcPr>
          <w:p>
            <w:r/>
            <w:r>
              <w:rPr>
                <w:sz w:val="18"/>
              </w:rPr>
              <w:t>MASAC</w:t>
            </w:r>
          </w:p>
        </w:tc>
        <w:tc>
          <w:tcPr>
            <w:tcW w:type="dxa" w:w="680"/>
          </w:tcPr>
          <w:p>
            <w:r/>
            <w:r>
              <w:rPr>
                <w:sz w:val="18"/>
              </w:rPr>
              <w:t>50</w:t>
            </w:r>
          </w:p>
        </w:tc>
        <w:tc>
          <w:tcPr>
            <w:tcW w:type="dxa" w:w="1247"/>
          </w:tcPr>
          <w:p>
            <w:r/>
            <w:r>
              <w:rPr>
                <w:sz w:val="18"/>
              </w:rPr>
              <w:t>-0.6133</w:t>
            </w:r>
          </w:p>
        </w:tc>
        <w:tc>
          <w:tcPr>
            <w:tcW w:type="dxa" w:w="1247"/>
          </w:tcPr>
          <w:p>
            <w:r/>
            <w:r>
              <w:rPr>
                <w:sz w:val="18"/>
              </w:rPr>
              <w:t>-0.6198</w:t>
            </w:r>
          </w:p>
        </w:tc>
        <w:tc>
          <w:tcPr>
            <w:tcW w:type="dxa" w:w="1247"/>
          </w:tcPr>
          <w:p>
            <w:r/>
            <w:r>
              <w:rPr>
                <w:sz w:val="18"/>
              </w:rPr>
              <w:t>0.0141</w:t>
            </w:r>
          </w:p>
        </w:tc>
      </w:tr>
      <w:tr>
        <w:tc>
          <w:tcPr>
            <w:tcW w:type="dxa" w:w="1134"/>
          </w:tcPr>
          <w:p>
            <w:r/>
            <w:r>
              <w:rPr>
                <w:sz w:val="18"/>
              </w:rPr>
              <w:t>MATD3</w:t>
            </w:r>
          </w:p>
        </w:tc>
        <w:tc>
          <w:tcPr>
            <w:tcW w:type="dxa" w:w="680"/>
          </w:tcPr>
          <w:p>
            <w:r/>
            <w:r>
              <w:rPr>
                <w:sz w:val="18"/>
              </w:rPr>
              <w:t>50</w:t>
            </w:r>
          </w:p>
        </w:tc>
        <w:tc>
          <w:tcPr>
            <w:tcW w:type="dxa" w:w="1247"/>
          </w:tcPr>
          <w:p>
            <w:r/>
            <w:r>
              <w:rPr>
                <w:sz w:val="18"/>
              </w:rPr>
              <w:t>-0.6330</w:t>
            </w:r>
          </w:p>
        </w:tc>
        <w:tc>
          <w:tcPr>
            <w:tcW w:type="dxa" w:w="1247"/>
          </w:tcPr>
          <w:p>
            <w:r/>
            <w:r>
              <w:rPr>
                <w:sz w:val="18"/>
              </w:rPr>
              <w:t>-0.6208</w:t>
            </w:r>
          </w:p>
        </w:tc>
        <w:tc>
          <w:tcPr>
            <w:tcW w:type="dxa" w:w="1247"/>
          </w:tcPr>
          <w:p>
            <w:r/>
            <w:r>
              <w:rPr>
                <w:sz w:val="18"/>
              </w:rPr>
              <w:t>0.0470</w:t>
            </w:r>
          </w:p>
        </w:tc>
      </w:tr>
      <w:tr>
        <w:tc>
          <w:tcPr>
            <w:tcW w:type="dxa" w:w="1134"/>
          </w:tcPr>
          <w:p>
            <w:r/>
            <w:r>
              <w:rPr>
                <w:sz w:val="18"/>
              </w:rPr>
              <w:t>HAPPO</w:t>
            </w:r>
          </w:p>
        </w:tc>
        <w:tc>
          <w:tcPr>
            <w:tcW w:type="dxa" w:w="680"/>
          </w:tcPr>
          <w:p>
            <w:r/>
            <w:r>
              <w:rPr>
                <w:sz w:val="18"/>
              </w:rPr>
              <w:t>49</w:t>
            </w:r>
          </w:p>
        </w:tc>
        <w:tc>
          <w:tcPr>
            <w:tcW w:type="dxa" w:w="1247"/>
          </w:tcPr>
          <w:p>
            <w:r/>
            <w:r>
              <w:rPr>
                <w:sz w:val="18"/>
              </w:rPr>
              <w:t>-0.6303</w:t>
            </w:r>
          </w:p>
        </w:tc>
        <w:tc>
          <w:tcPr>
            <w:tcW w:type="dxa" w:w="1247"/>
          </w:tcPr>
          <w:p>
            <w:r/>
            <w:r>
              <w:rPr>
                <w:sz w:val="18"/>
              </w:rPr>
              <w:t>-0.6303</w:t>
            </w:r>
          </w:p>
        </w:tc>
        <w:tc>
          <w:tcPr>
            <w:tcW w:type="dxa" w:w="1247"/>
          </w:tcPr>
          <w:p>
            <w:r/>
            <w:r>
              <w:rPr>
                <w:sz w:val="18"/>
              </w:rPr>
              <w:t>0.0213</w:t>
            </w:r>
          </w:p>
        </w:tc>
      </w:tr>
    </w:tbl>
    <w:p/>
    <w:p>
      <w:pPr>
        <w:jc w:val="both"/>
      </w:pPr>
      <w:r>
        <w:rPr>
          <w:b w:val="0"/>
          <w:i w:val="0"/>
        </w:rPr>
        <w:t>Magnitud del efecto: Flexibilidad compuesta del líder MATD3 = 1.0009; diferencias respecto al mejor: MAAC: 0.0115 (+1.1% vs MATD3); MASAC: 0.0276 (+2.8% vs MATD3).</w:t>
      </w:r>
    </w:p>
    <w:p>
      <w:pPr>
        <w:jc w:val="both"/>
      </w:pPr>
      <w:r>
        <w:rPr>
          <w:b w:val="0"/>
          <w:i w:val="0"/>
        </w:rPr>
        <w:t>Respuesta explícita: En qué medida: el MADRL (VI) modifica D-VD.1 con magnitudes distinguibles entre algoritmos (Flexibilidad compuesta MATD3 = 1.0009; score OE.1 = 1.0000); deltas frente al lider: MAAC 0.0115 (+1.1% vs MATD3); MASAC 0.0276 (+2.8% vs MATD3). Mayor efecto: MATD3 porque registra el mejor Flexibilidad compuesta en E1 (1.0009) y el score normalizado OE.1 = 1.0000.</w:t>
      </w:r>
    </w:p>
    <w:p>
      <w:pPr>
        <w:jc w:val="both"/>
      </w:pPr>
      <w:r>
        <w:rPr>
          <w:b/>
          <w:i w:val="0"/>
        </w:rPr>
        <w:t>Análisis inferencial — PE.1:</w:t>
      </w:r>
    </w:p>
    <w:p>
      <w:r>
        <w:rPr>
          <w:b/>
          <w:color w:val="595959"/>
          <w:sz w:val="19"/>
        </w:rPr>
        <w:t>Tabla 5.24. Shapiro-Wilk por grupo (HE.1,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9.508e-08</w:t>
            </w:r>
          </w:p>
        </w:tc>
        <w:tc>
          <w:tcPr>
            <w:tcW w:type="dxa" w:w="1701"/>
          </w:tcPr>
          <w:p>
            <w:r/>
            <w:r>
              <w:rPr>
                <w:sz w:val="18"/>
              </w:rPr>
              <w:t>Si</w:t>
            </w:r>
          </w:p>
        </w:tc>
      </w:tr>
      <w:tr>
        <w:tc>
          <w:tcPr>
            <w:tcW w:type="dxa" w:w="1417"/>
          </w:tcPr>
          <w:p>
            <w:r/>
            <w:r>
              <w:rPr>
                <w:sz w:val="18"/>
              </w:rPr>
              <w:t>MATD3</w:t>
            </w:r>
          </w:p>
        </w:tc>
        <w:tc>
          <w:tcPr>
            <w:tcW w:type="dxa" w:w="1701"/>
          </w:tcPr>
          <w:p>
            <w:r/>
            <w:r>
              <w:rPr>
                <w:sz w:val="18"/>
              </w:rPr>
              <w:t>2.230e-07</w:t>
            </w:r>
          </w:p>
        </w:tc>
        <w:tc>
          <w:tcPr>
            <w:tcW w:type="dxa" w:w="1701"/>
          </w:tcPr>
          <w:p>
            <w:r/>
            <w:r>
              <w:rPr>
                <w:sz w:val="18"/>
              </w:rPr>
              <w:t>Si</w:t>
            </w:r>
          </w:p>
        </w:tc>
      </w:tr>
      <w:tr>
        <w:tc>
          <w:tcPr>
            <w:tcW w:type="dxa" w:w="1417"/>
          </w:tcPr>
          <w:p>
            <w:r/>
            <w:r>
              <w:rPr>
                <w:sz w:val="18"/>
              </w:rPr>
              <w:t>MAAC</w:t>
            </w:r>
          </w:p>
        </w:tc>
        <w:tc>
          <w:tcPr>
            <w:tcW w:type="dxa" w:w="1701"/>
          </w:tcPr>
          <w:p>
            <w:r/>
            <w:r>
              <w:rPr>
                <w:sz w:val="18"/>
              </w:rPr>
              <w:t>2.363e-07</w:t>
            </w:r>
          </w:p>
        </w:tc>
        <w:tc>
          <w:tcPr>
            <w:tcW w:type="dxa" w:w="1701"/>
          </w:tcPr>
          <w:p>
            <w:r/>
            <w:r>
              <w:rPr>
                <w:sz w:val="18"/>
              </w:rPr>
              <w:t>Si</w:t>
            </w:r>
          </w:p>
        </w:tc>
      </w:tr>
    </w:tbl>
    <w:p/>
    <w:p>
      <w:pPr>
        <w:jc w:val="both"/>
      </w:pPr>
      <w:r>
        <w:rPr>
          <w:b w:val="0"/>
          <w:i w:val="0"/>
        </w:rPr>
        <w:t>Kruskal-Wallis (HE.1): H = 2.541, p = 0,281; H0 no rechazada (alpha = 0,05).</w:t>
      </w:r>
    </w:p>
    <w:p>
      <w:r>
        <w:rPr>
          <w:b/>
          <w:color w:val="595959"/>
          <w:sz w:val="19"/>
        </w:rPr>
        <w:t>Tabla 5.25. Mann-Whitney U (HE.1).</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521.500</w:t>
            </w:r>
          </w:p>
        </w:tc>
        <w:tc>
          <w:tcPr>
            <w:tcW w:type="dxa" w:w="850"/>
          </w:tcPr>
          <w:p>
            <w:r/>
            <w:r>
              <w:rPr>
                <w:sz w:val="18"/>
              </w:rPr>
              <w:t>0,154</w:t>
            </w:r>
          </w:p>
        </w:tc>
        <w:tc>
          <w:tcPr>
            <w:tcW w:type="dxa" w:w="680"/>
          </w:tcPr>
          <w:p>
            <w:r/>
            <w:r>
              <w:rPr>
                <w:sz w:val="18"/>
              </w:rPr>
              <w:t>No</w:t>
            </w:r>
          </w:p>
        </w:tc>
        <w:tc>
          <w:tcPr>
            <w:tcW w:type="dxa" w:w="1134"/>
          </w:tcPr>
          <w:p>
            <w:r/>
            <w:r>
              <w:rPr>
                <w:sz w:val="18"/>
              </w:rPr>
              <w:t>MATD3</w:t>
            </w:r>
          </w:p>
        </w:tc>
        <w:tc>
          <w:tcPr>
            <w:tcW w:type="dxa" w:w="850"/>
          </w:tcPr>
          <w:p>
            <w:r/>
            <w:r>
              <w:rPr>
                <w:sz w:val="18"/>
              </w:rPr>
              <w:t>-0.19521604938271606</w:t>
            </w:r>
          </w:p>
        </w:tc>
      </w:tr>
      <w:tr>
        <w:tc>
          <w:tcPr>
            <w:tcW w:type="dxa" w:w="1587"/>
          </w:tcPr>
          <w:p>
            <w:r/>
            <w:r>
              <w:rPr>
                <w:sz w:val="18"/>
              </w:rPr>
              <w:t>MASAC vs MAAC</w:t>
            </w:r>
          </w:p>
        </w:tc>
        <w:tc>
          <w:tcPr>
            <w:tcW w:type="dxa" w:w="737"/>
          </w:tcPr>
          <w:p>
            <w:r/>
            <w:r>
              <w:rPr>
                <w:sz w:val="18"/>
              </w:rPr>
              <w:t>538.500</w:t>
            </w:r>
          </w:p>
        </w:tc>
        <w:tc>
          <w:tcPr>
            <w:tcW w:type="dxa" w:w="850"/>
          </w:tcPr>
          <w:p>
            <w:r/>
            <w:r>
              <w:rPr>
                <w:sz w:val="18"/>
              </w:rPr>
              <w:t>0,218</w:t>
            </w:r>
          </w:p>
        </w:tc>
        <w:tc>
          <w:tcPr>
            <w:tcW w:type="dxa" w:w="680"/>
          </w:tcPr>
          <w:p>
            <w:r/>
            <w:r>
              <w:rPr>
                <w:sz w:val="18"/>
              </w:rPr>
              <w:t>No</w:t>
            </w:r>
          </w:p>
        </w:tc>
        <w:tc>
          <w:tcPr>
            <w:tcW w:type="dxa" w:w="1134"/>
          </w:tcPr>
          <w:p>
            <w:r/>
            <w:r>
              <w:rPr>
                <w:sz w:val="18"/>
              </w:rPr>
              <w:t>MAAC</w:t>
            </w:r>
          </w:p>
        </w:tc>
        <w:tc>
          <w:tcPr>
            <w:tcW w:type="dxa" w:w="850"/>
          </w:tcPr>
          <w:p>
            <w:r/>
            <w:r>
              <w:rPr>
                <w:sz w:val="18"/>
              </w:rPr>
              <w:t>-0.16898148148148148</w:t>
            </w:r>
          </w:p>
        </w:tc>
      </w:tr>
      <w:tr>
        <w:tc>
          <w:tcPr>
            <w:tcW w:type="dxa" w:w="1587"/>
          </w:tcPr>
          <w:p>
            <w:r/>
            <w:r>
              <w:rPr>
                <w:sz w:val="18"/>
              </w:rPr>
              <w:t>MATD3 vs MAAC</w:t>
            </w:r>
          </w:p>
        </w:tc>
        <w:tc>
          <w:tcPr>
            <w:tcW w:type="dxa" w:w="737"/>
          </w:tcPr>
          <w:p>
            <w:r/>
            <w:r>
              <w:rPr>
                <w:sz w:val="18"/>
              </w:rPr>
              <w:t>692.500</w:t>
            </w:r>
          </w:p>
        </w:tc>
        <w:tc>
          <w:tcPr>
            <w:tcW w:type="dxa" w:w="850"/>
          </w:tcPr>
          <w:p>
            <w:r/>
            <w:r>
              <w:rPr>
                <w:sz w:val="18"/>
              </w:rPr>
              <w:t>0,619</w:t>
            </w:r>
          </w:p>
        </w:tc>
        <w:tc>
          <w:tcPr>
            <w:tcW w:type="dxa" w:w="680"/>
          </w:tcPr>
          <w:p>
            <w:r/>
            <w:r>
              <w:rPr>
                <w:sz w:val="18"/>
              </w:rPr>
              <w:t>No</w:t>
            </w:r>
          </w:p>
        </w:tc>
        <w:tc>
          <w:tcPr>
            <w:tcW w:type="dxa" w:w="1134"/>
          </w:tcPr>
          <w:p>
            <w:r/>
            <w:r>
              <w:rPr>
                <w:sz w:val="18"/>
              </w:rPr>
              <w:t>MAAC</w:t>
            </w:r>
          </w:p>
        </w:tc>
        <w:tc>
          <w:tcPr>
            <w:tcW w:type="dxa" w:w="850"/>
          </w:tcPr>
          <w:p>
            <w:r/>
            <w:r>
              <w:rPr>
                <w:sz w:val="18"/>
              </w:rPr>
              <w:t>0.06867283950617284</w:t>
            </w:r>
          </w:p>
        </w:tc>
      </w:tr>
    </w:tbl>
    <w:p/>
    <w:p>
      <w:r>
        <w:rPr>
          <w:b/>
          <w:color w:val="595959"/>
          <w:sz w:val="19"/>
        </w:rPr>
        <w:t>Tabla 5.26. Wilcoxon signed-rank (HE.1).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123.000</w:t>
            </w:r>
          </w:p>
        </w:tc>
        <w:tc>
          <w:tcPr>
            <w:tcW w:type="dxa" w:w="850"/>
          </w:tcPr>
          <w:p>
            <w:r/>
            <w:r>
              <w:rPr>
                <w:sz w:val="18"/>
              </w:rPr>
              <w:t>0,041</w:t>
            </w:r>
          </w:p>
        </w:tc>
        <w:tc>
          <w:tcPr>
            <w:tcW w:type="dxa" w:w="680"/>
          </w:tcPr>
          <w:p>
            <w:r/>
            <w:r>
              <w:rPr>
                <w:sz w:val="18"/>
              </w:rPr>
              <w:t>Si</w:t>
            </w:r>
          </w:p>
        </w:tc>
        <w:tc>
          <w:tcPr>
            <w:tcW w:type="dxa" w:w="1417"/>
          </w:tcPr>
          <w:p>
            <w:r/>
            <w:r>
              <w:rPr>
                <w:sz w:val="18"/>
              </w:rPr>
              <w:t>MATD3</w:t>
            </w:r>
          </w:p>
        </w:tc>
      </w:tr>
      <w:tr>
        <w:tc>
          <w:tcPr>
            <w:tcW w:type="dxa" w:w="1587"/>
          </w:tcPr>
          <w:p>
            <w:r/>
            <w:r>
              <w:rPr>
                <w:sz w:val="18"/>
              </w:rPr>
              <w:t>MASAC vs MAAC</w:t>
            </w:r>
          </w:p>
        </w:tc>
        <w:tc>
          <w:tcPr>
            <w:tcW w:type="dxa" w:w="737"/>
          </w:tcPr>
          <w:p>
            <w:r/>
            <w:r>
              <w:rPr>
                <w:sz w:val="18"/>
              </w:rPr>
              <w:t>69.000</w:t>
            </w:r>
          </w:p>
        </w:tc>
        <w:tc>
          <w:tcPr>
            <w:tcW w:type="dxa" w:w="850"/>
          </w:tcPr>
          <w:p>
            <w:r/>
            <w:r>
              <w:rPr>
                <w:sz w:val="18"/>
              </w:rPr>
              <w:t>0,001</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138.000</w:t>
            </w:r>
          </w:p>
        </w:tc>
        <w:tc>
          <w:tcPr>
            <w:tcW w:type="dxa" w:w="850"/>
          </w:tcPr>
          <w:p>
            <w:r/>
            <w:r>
              <w:rPr>
                <w:sz w:val="18"/>
              </w:rPr>
              <w:t>0,220</w:t>
            </w:r>
          </w:p>
        </w:tc>
        <w:tc>
          <w:tcPr>
            <w:tcW w:type="dxa" w:w="680"/>
          </w:tcPr>
          <w:p>
            <w:r/>
            <w:r>
              <w:rPr>
                <w:sz w:val="18"/>
              </w:rPr>
              <w:t>No</w:t>
            </w:r>
          </w:p>
        </w:tc>
        <w:tc>
          <w:tcPr>
            <w:tcW w:type="dxa" w:w="1417"/>
          </w:tcPr>
          <w:p>
            <w:r/>
            <w:r>
              <w:rPr>
                <w:sz w:val="18"/>
              </w:rPr>
              <w:t>MATD3</w:t>
            </w:r>
          </w:p>
        </w:tc>
      </w:tr>
    </w:tbl>
    <w:p/>
    <w:p>
      <w:pPr>
        <w:jc w:val="both"/>
      </w:pPr>
      <w:r>
        <w:rPr>
          <w:b w:val="0"/>
          <w:i w:val="0"/>
        </w:rPr>
        <w:t>Respuesta explícita: En qué medida inferencial: H0 de igualdad global entre algoritmos no rechazada (Kruskal-Wallis HE.1, p = 0,281); el efecto entre algoritmos no es estadísticamente distinguible al nivel omnibus (alpha = 0,05). Shapiro-Wilk: normalidad rechazada en al menos un grupo (HE.1). Mann-Whitney U: ningún par significativo. Wilcoxon pareado (exploratorio): MASAC vs MATD3 (p = 0,041, mejor MATD3), MASAC vs MAAC (p = 0,001, mejor MAAC). Mayor efecto por mediana KPI-gain: MAAC.</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(a) efecto del MADRL (VI) sobre D-VD.2: los KPIs de la Tabla 5.5 muestran diferencias entre algoritmos en E2; (b) algoritmo de mayor efecto: MATD3 (Delta CO2 (kg) = 23,070); (c) enlace a HE.2: Kruskal-Wallis p = 0.546 (seccion 5.9.5). La identificacion del lider responde al objetivo OE.2; la significancia estadistica de HE.2 se decide en 5.9.5, no en esta seccion.</w:t>
      </w:r>
    </w:p>
    <w:p>
      <w:pPr>
        <w:pStyle w:val="Heading3"/>
      </w:pPr>
      <w:r>
        <w:t>5.4.1 Respuesta a PE.2 (OE.2 / HE.2 / D-VD.2)</w:t>
      </w:r>
    </w:p>
    <w:p>
      <w:pPr>
        <w:jc w:val="both"/>
      </w:pPr>
      <w:r>
        <w:rPr>
          <w:b w:val="0"/>
          <w:i/>
        </w:rPr>
        <w:t>¿En qué medida el algoritmo MADRL (VI) produce un efecto sobre la dimensión de emisiones de CO2 de la comunidad (D-VD.2), y cuál algoritmo genera el mayor efecto?</w:t>
      </w:r>
    </w:p>
    <w:p>
      <w:pPr>
        <w:jc w:val="both"/>
      </w:pPr>
      <w:r>
        <w:rPr>
          <w:b/>
          <w:i w:val="0"/>
        </w:rPr>
        <w:t>Análisis descriptivo — PE.2:</w:t>
      </w:r>
    </w:p>
    <w:p>
      <w:r>
        <w:rPr>
          <w:b/>
          <w:color w:val="595959"/>
          <w:sz w:val="19"/>
        </w:rPr>
        <w:t>Tabla 5.28. KPIs D-VD.2 por algoritmo (E2,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CO2 (kg)</w:t>
            </w:r>
          </w:p>
        </w:tc>
        <w:tc>
          <w:tcPr>
            <w:tcW w:type="dxa" w:w="1417"/>
            <w:shd w:val="clear" w:color="auto" w:fill="1F4E79"/>
          </w:tcPr>
          <w:p>
            <w:r/>
            <w:r>
              <w:rPr>
                <w:b/>
                <w:color w:val="FFFFFF"/>
                <w:sz w:val="18"/>
              </w:rPr>
              <w:t>Score OE.2</w:t>
            </w:r>
          </w:p>
        </w:tc>
      </w:tr>
      <w:tr>
        <w:tc>
          <w:tcPr>
            <w:tcW w:type="dxa" w:w="1417"/>
          </w:tcPr>
          <w:p>
            <w:r/>
            <w:r>
              <w:rPr>
                <w:sz w:val="18"/>
              </w:rPr>
              <w:t>MATD3</w:t>
            </w:r>
          </w:p>
        </w:tc>
        <w:tc>
          <w:tcPr>
            <w:tcW w:type="dxa" w:w="1984"/>
          </w:tcPr>
          <w:p>
            <w:r/>
            <w:r>
              <w:rPr>
                <w:sz w:val="18"/>
              </w:rPr>
              <w:t>23,070</w:t>
            </w:r>
          </w:p>
        </w:tc>
        <w:tc>
          <w:tcPr>
            <w:tcW w:type="dxa" w:w="1417"/>
          </w:tcPr>
          <w:p>
            <w:r/>
            <w:r>
              <w:rPr>
                <w:sz w:val="18"/>
              </w:rPr>
              <w:t>1.0000</w:t>
            </w:r>
          </w:p>
        </w:tc>
      </w:tr>
      <w:tr>
        <w:tc>
          <w:tcPr>
            <w:tcW w:type="dxa" w:w="1417"/>
          </w:tcPr>
          <w:p>
            <w:r/>
            <w:r>
              <w:rPr>
                <w:sz w:val="18"/>
              </w:rPr>
              <w:t>MAAC</w:t>
            </w:r>
          </w:p>
        </w:tc>
        <w:tc>
          <w:tcPr>
            <w:tcW w:type="dxa" w:w="1984"/>
          </w:tcPr>
          <w:p>
            <w:r/>
            <w:r>
              <w:rPr>
                <w:sz w:val="18"/>
              </w:rPr>
              <w:t>70,654</w:t>
            </w:r>
          </w:p>
        </w:tc>
        <w:tc>
          <w:tcPr>
            <w:tcW w:type="dxa" w:w="1417"/>
          </w:tcPr>
          <w:p>
            <w:r/>
            <w:r>
              <w:rPr>
                <w:sz w:val="18"/>
              </w:rPr>
              <w:t>0.1282</w:t>
            </w:r>
          </w:p>
        </w:tc>
      </w:tr>
      <w:tr>
        <w:tc>
          <w:tcPr>
            <w:tcW w:type="dxa" w:w="1417"/>
          </w:tcPr>
          <w:p>
            <w:r/>
            <w:r>
              <w:rPr>
                <w:sz w:val="18"/>
              </w:rPr>
              <w:t>MASAC</w:t>
            </w:r>
          </w:p>
        </w:tc>
        <w:tc>
          <w:tcPr>
            <w:tcW w:type="dxa" w:w="1984"/>
          </w:tcPr>
          <w:p>
            <w:r/>
            <w:r>
              <w:rPr>
                <w:sz w:val="18"/>
              </w:rPr>
              <w:t>77,649</w:t>
            </w:r>
          </w:p>
        </w:tc>
        <w:tc>
          <w:tcPr>
            <w:tcW w:type="dxa" w:w="1417"/>
          </w:tcPr>
          <w:p>
            <w:r/>
            <w:r>
              <w:rPr>
                <w:sz w:val="18"/>
              </w:rPr>
              <w:t>0.0000</w:t>
            </w:r>
          </w:p>
        </w:tc>
      </w:tr>
    </w:tbl>
    <w:p/>
    <w:p>
      <w:r>
        <w:rPr>
          <w:b/>
          <w:color w:val="595959"/>
          <w:sz w:val="19"/>
        </w:rPr>
        <w:t>Tabla 5.29. Estadística descriptiva episódica OE.2 — emision distrital por episodio (kgCO2 eq.) (E2).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883.0</w:t>
            </w:r>
          </w:p>
        </w:tc>
        <w:tc>
          <w:tcPr>
            <w:tcW w:type="dxa" w:w="1247"/>
          </w:tcPr>
          <w:p>
            <w:r/>
            <w:r>
              <w:rPr>
                <w:sz w:val="18"/>
              </w:rPr>
              <w:t>804.8</w:t>
            </w:r>
          </w:p>
        </w:tc>
        <w:tc>
          <w:tcPr>
            <w:tcW w:type="dxa" w:w="1247"/>
          </w:tcPr>
          <w:p>
            <w:r/>
            <w:r>
              <w:rPr>
                <w:sz w:val="18"/>
              </w:rPr>
              <w:t>287.0</w:t>
            </w:r>
          </w:p>
        </w:tc>
      </w:tr>
      <w:tr>
        <w:tc>
          <w:tcPr>
            <w:tcW w:type="dxa" w:w="1134"/>
          </w:tcPr>
          <w:p>
            <w:r/>
            <w:r>
              <w:rPr>
                <w:sz w:val="18"/>
              </w:rPr>
              <w:t>MAAC</w:t>
            </w:r>
          </w:p>
        </w:tc>
        <w:tc>
          <w:tcPr>
            <w:tcW w:type="dxa" w:w="680"/>
          </w:tcPr>
          <w:p>
            <w:r/>
            <w:r>
              <w:rPr>
                <w:sz w:val="18"/>
              </w:rPr>
              <w:t>50</w:t>
            </w:r>
          </w:p>
        </w:tc>
        <w:tc>
          <w:tcPr>
            <w:tcW w:type="dxa" w:w="1247"/>
          </w:tcPr>
          <w:p>
            <w:r/>
            <w:r>
              <w:rPr>
                <w:sz w:val="18"/>
              </w:rPr>
              <w:t>1,056.4</w:t>
            </w:r>
          </w:p>
        </w:tc>
        <w:tc>
          <w:tcPr>
            <w:tcW w:type="dxa" w:w="1247"/>
          </w:tcPr>
          <w:p>
            <w:r/>
            <w:r>
              <w:rPr>
                <w:sz w:val="18"/>
              </w:rPr>
              <w:t>1,132.6</w:t>
            </w:r>
          </w:p>
        </w:tc>
        <w:tc>
          <w:tcPr>
            <w:tcW w:type="dxa" w:w="1247"/>
          </w:tcPr>
          <w:p>
            <w:r/>
            <w:r>
              <w:rPr>
                <w:sz w:val="18"/>
              </w:rPr>
              <w:t>99.4</w:t>
            </w:r>
          </w:p>
        </w:tc>
      </w:tr>
      <w:tr>
        <w:tc>
          <w:tcPr>
            <w:tcW w:type="dxa" w:w="1134"/>
          </w:tcPr>
          <w:p>
            <w:r/>
            <w:r>
              <w:rPr>
                <w:sz w:val="18"/>
              </w:rPr>
              <w:t>MASAC</w:t>
            </w:r>
          </w:p>
        </w:tc>
        <w:tc>
          <w:tcPr>
            <w:tcW w:type="dxa" w:w="680"/>
          </w:tcPr>
          <w:p>
            <w:r/>
            <w:r>
              <w:rPr>
                <w:sz w:val="18"/>
              </w:rPr>
              <w:t>50</w:t>
            </w:r>
          </w:p>
        </w:tc>
        <w:tc>
          <w:tcPr>
            <w:tcW w:type="dxa" w:w="1247"/>
          </w:tcPr>
          <w:p>
            <w:r/>
            <w:r>
              <w:rPr>
                <w:sz w:val="18"/>
              </w:rPr>
              <w:t>1,078.4</w:t>
            </w:r>
          </w:p>
        </w:tc>
        <w:tc>
          <w:tcPr>
            <w:tcW w:type="dxa" w:w="1247"/>
          </w:tcPr>
          <w:p>
            <w:r/>
            <w:r>
              <w:rPr>
                <w:sz w:val="18"/>
              </w:rPr>
              <w:t>1,132.6</w:t>
            </w:r>
          </w:p>
        </w:tc>
        <w:tc>
          <w:tcPr>
            <w:tcW w:type="dxa" w:w="1247"/>
          </w:tcPr>
          <w:p>
            <w:r/>
            <w:r>
              <w:rPr>
                <w:sz w:val="18"/>
              </w:rPr>
              <w:t>121.1</w:t>
            </w:r>
          </w:p>
        </w:tc>
      </w:tr>
      <w:tr>
        <w:tc>
          <w:tcPr>
            <w:tcW w:type="dxa" w:w="1134"/>
          </w:tcPr>
          <w:p>
            <w:r/>
            <w:r>
              <w:rPr>
                <w:sz w:val="18"/>
              </w:rPr>
              <w:t>MATD3</w:t>
            </w:r>
          </w:p>
        </w:tc>
        <w:tc>
          <w:tcPr>
            <w:tcW w:type="dxa" w:w="680"/>
          </w:tcPr>
          <w:p>
            <w:r/>
            <w:r>
              <w:rPr>
                <w:sz w:val="18"/>
              </w:rPr>
              <w:t>50</w:t>
            </w:r>
          </w:p>
        </w:tc>
        <w:tc>
          <w:tcPr>
            <w:tcW w:type="dxa" w:w="1247"/>
          </w:tcPr>
          <w:p>
            <w:r/>
            <w:r>
              <w:rPr>
                <w:sz w:val="18"/>
              </w:rPr>
              <w:t>1,132.2</w:t>
            </w:r>
          </w:p>
        </w:tc>
        <w:tc>
          <w:tcPr>
            <w:tcW w:type="dxa" w:w="1247"/>
          </w:tcPr>
          <w:p>
            <w:r/>
            <w:r>
              <w:rPr>
                <w:sz w:val="18"/>
              </w:rPr>
              <w:t>1,137.4</w:t>
            </w:r>
          </w:p>
        </w:tc>
        <w:tc>
          <w:tcPr>
            <w:tcW w:type="dxa" w:w="1247"/>
          </w:tcPr>
          <w:p>
            <w:r/>
            <w:r>
              <w:rPr>
                <w:sz w:val="18"/>
              </w:rPr>
              <w:t>236.8</w:t>
            </w:r>
          </w:p>
        </w:tc>
      </w:tr>
    </w:tbl>
    <w:p/>
    <w:p>
      <w:pPr>
        <w:jc w:val="both"/>
      </w:pPr>
      <w:r>
        <w:rPr>
          <w:b w:val="0"/>
          <w:i w:val="0"/>
        </w:rPr>
        <w:t>Magnitud del efecto: Delta CO2 (kg) del líder MATD3 = 23,070; diferencias respecto al mejor: MAAC: 47,584 (+206.3% vs MATD3); MASAC: 54,579 (+236.6% vs MATD3).</w:t>
      </w:r>
    </w:p>
    <w:p>
      <w:pPr>
        <w:jc w:val="both"/>
      </w:pPr>
      <w:r>
        <w:rPr>
          <w:b w:val="0"/>
          <w:i w:val="0"/>
        </w:rPr>
        <w:t>Respuesta explícita: En qué medida: el MADRL (VI) modifica D-VD.2 con magnitudes distinguibles entre algoritmos (Delta CO2 (kg) MATD3 = 23,070; score OE.2 = 1.0000); deltas frente al lider: MAAC 47,584 (+206.3% vs MATD3); MASAC 54,579 (+236.6% vs MATD3). Mayor efecto: MATD3 porque registra el mejor Delta CO2 (kg) en E2 (23,070) y el score normalizado OE.2 = 1.0000.</w:t>
      </w:r>
    </w:p>
    <w:p>
      <w:pPr>
        <w:jc w:val="both"/>
      </w:pPr>
      <w:r>
        <w:rPr>
          <w:b/>
          <w:i w:val="0"/>
        </w:rPr>
        <w:t>Análisis inferencial — PE.2:</w:t>
      </w:r>
    </w:p>
    <w:p>
      <w:r>
        <w:rPr>
          <w:b/>
          <w:color w:val="595959"/>
          <w:sz w:val="19"/>
        </w:rPr>
        <w:t>Tabla 5.30. Shapiro-Wilk por grupo (HE.2,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7.112e-05</w:t>
            </w:r>
          </w:p>
        </w:tc>
        <w:tc>
          <w:tcPr>
            <w:tcW w:type="dxa" w:w="1701"/>
          </w:tcPr>
          <w:p>
            <w:r/>
            <w:r>
              <w:rPr>
                <w:sz w:val="18"/>
              </w:rPr>
              <w:t>Si</w:t>
            </w:r>
          </w:p>
        </w:tc>
      </w:tr>
      <w:tr>
        <w:tc>
          <w:tcPr>
            <w:tcW w:type="dxa" w:w="1417"/>
          </w:tcPr>
          <w:p>
            <w:r/>
            <w:r>
              <w:rPr>
                <w:sz w:val="18"/>
              </w:rPr>
              <w:t>MATD3</w:t>
            </w:r>
          </w:p>
        </w:tc>
        <w:tc>
          <w:tcPr>
            <w:tcW w:type="dxa" w:w="1701"/>
          </w:tcPr>
          <w:p>
            <w:r/>
            <w:r>
              <w:rPr>
                <w:sz w:val="18"/>
              </w:rPr>
              <w:t>7.862e-05</w:t>
            </w:r>
          </w:p>
        </w:tc>
        <w:tc>
          <w:tcPr>
            <w:tcW w:type="dxa" w:w="1701"/>
          </w:tcPr>
          <w:p>
            <w:r/>
            <w:r>
              <w:rPr>
                <w:sz w:val="18"/>
              </w:rPr>
              <w:t>Si</w:t>
            </w:r>
          </w:p>
        </w:tc>
      </w:tr>
      <w:tr>
        <w:tc>
          <w:tcPr>
            <w:tcW w:type="dxa" w:w="1417"/>
          </w:tcPr>
          <w:p>
            <w:r/>
            <w:r>
              <w:rPr>
                <w:sz w:val="18"/>
              </w:rPr>
              <w:t>MAAC</w:t>
            </w:r>
          </w:p>
        </w:tc>
        <w:tc>
          <w:tcPr>
            <w:tcW w:type="dxa" w:w="1701"/>
          </w:tcPr>
          <w:p>
            <w:r/>
            <w:r>
              <w:rPr>
                <w:sz w:val="18"/>
              </w:rPr>
              <w:t>6.759e-05</w:t>
            </w:r>
          </w:p>
        </w:tc>
        <w:tc>
          <w:tcPr>
            <w:tcW w:type="dxa" w:w="1701"/>
          </w:tcPr>
          <w:p>
            <w:r/>
            <w:r>
              <w:rPr>
                <w:sz w:val="18"/>
              </w:rPr>
              <w:t>Si</w:t>
            </w:r>
          </w:p>
        </w:tc>
      </w:tr>
    </w:tbl>
    <w:p/>
    <w:p>
      <w:pPr>
        <w:jc w:val="both"/>
      </w:pPr>
      <w:r>
        <w:rPr>
          <w:b w:val="0"/>
          <w:i w:val="0"/>
        </w:rPr>
        <w:t>Kruskal-Wallis (HE.2): H = 1.211, p = 0,546; H0 no rechazada (alpha = 0,05).</w:t>
      </w:r>
    </w:p>
    <w:p>
      <w:r>
        <w:rPr>
          <w:b/>
          <w:color w:val="595959"/>
          <w:sz w:val="19"/>
        </w:rPr>
        <w:t>Tabla 5.31. Mann-Whitney U (HE.2).</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93.000</w:t>
            </w:r>
          </w:p>
        </w:tc>
        <w:tc>
          <w:tcPr>
            <w:tcW w:type="dxa" w:w="850"/>
          </w:tcPr>
          <w:p>
            <w:r/>
            <w:r>
              <w:rPr>
                <w:sz w:val="18"/>
              </w:rPr>
              <w:t>0,415</w:t>
            </w:r>
          </w:p>
        </w:tc>
        <w:tc>
          <w:tcPr>
            <w:tcW w:type="dxa" w:w="680"/>
          </w:tcPr>
          <w:p>
            <w:r/>
            <w:r>
              <w:rPr>
                <w:sz w:val="18"/>
              </w:rPr>
              <w:t>No</w:t>
            </w:r>
          </w:p>
        </w:tc>
        <w:tc>
          <w:tcPr>
            <w:tcW w:type="dxa" w:w="1134"/>
          </w:tcPr>
          <w:p>
            <w:r/>
            <w:r>
              <w:rPr>
                <w:sz w:val="18"/>
              </w:rPr>
              <w:t>MATD3</w:t>
            </w:r>
          </w:p>
        </w:tc>
        <w:tc>
          <w:tcPr>
            <w:tcW w:type="dxa" w:w="850"/>
          </w:tcPr>
          <w:p>
            <w:r/>
            <w:r>
              <w:rPr>
                <w:sz w:val="18"/>
              </w:rPr>
              <w:t>-0.17333333333333334</w:t>
            </w:r>
          </w:p>
        </w:tc>
      </w:tr>
      <w:tr>
        <w:tc>
          <w:tcPr>
            <w:tcW w:type="dxa" w:w="1587"/>
          </w:tcPr>
          <w:p>
            <w:r/>
            <w:r>
              <w:rPr>
                <w:sz w:val="18"/>
              </w:rPr>
              <w:t>MASAC vs MAAC</w:t>
            </w:r>
          </w:p>
        </w:tc>
        <w:tc>
          <w:tcPr>
            <w:tcW w:type="dxa" w:w="737"/>
          </w:tcPr>
          <w:p>
            <w:r/>
            <w:r>
              <w:rPr>
                <w:sz w:val="18"/>
              </w:rPr>
              <w:t>90.000</w:t>
            </w:r>
          </w:p>
        </w:tc>
        <w:tc>
          <w:tcPr>
            <w:tcW w:type="dxa" w:w="850"/>
          </w:tcPr>
          <w:p>
            <w:r/>
            <w:r>
              <w:rPr>
                <w:sz w:val="18"/>
              </w:rPr>
              <w:t>0,346</w:t>
            </w:r>
          </w:p>
        </w:tc>
        <w:tc>
          <w:tcPr>
            <w:tcW w:type="dxa" w:w="680"/>
          </w:tcPr>
          <w:p>
            <w:r/>
            <w:r>
              <w:rPr>
                <w:sz w:val="18"/>
              </w:rPr>
              <w:t>No</w:t>
            </w:r>
          </w:p>
        </w:tc>
        <w:tc>
          <w:tcPr>
            <w:tcW w:type="dxa" w:w="1134"/>
          </w:tcPr>
          <w:p>
            <w:r/>
            <w:r>
              <w:rPr>
                <w:sz w:val="18"/>
              </w:rPr>
              <w:t>MAAC</w:t>
            </w:r>
          </w:p>
        </w:tc>
        <w:tc>
          <w:tcPr>
            <w:tcW w:type="dxa" w:w="850"/>
          </w:tcPr>
          <w:p>
            <w:r/>
            <w:r>
              <w:rPr>
                <w:sz w:val="18"/>
              </w:rPr>
              <w:t>-0.2</w:t>
            </w:r>
          </w:p>
        </w:tc>
      </w:tr>
      <w:tr>
        <w:tc>
          <w:tcPr>
            <w:tcW w:type="dxa" w:w="1587"/>
          </w:tcPr>
          <w:p>
            <w:r/>
            <w:r>
              <w:rPr>
                <w:sz w:val="18"/>
              </w:rPr>
              <w:t>MATD3 vs MAAC</w:t>
            </w:r>
          </w:p>
        </w:tc>
        <w:tc>
          <w:tcPr>
            <w:tcW w:type="dxa" w:w="737"/>
          </w:tcPr>
          <w:p>
            <w:r/>
            <w:r>
              <w:rPr>
                <w:sz w:val="18"/>
              </w:rPr>
              <w:t>126.000</w:t>
            </w:r>
          </w:p>
        </w:tc>
        <w:tc>
          <w:tcPr>
            <w:tcW w:type="dxa" w:w="850"/>
          </w:tcPr>
          <w:p>
            <w:r/>
            <w:r>
              <w:rPr>
                <w:sz w:val="18"/>
              </w:rPr>
              <w:t>0,577</w:t>
            </w:r>
          </w:p>
        </w:tc>
        <w:tc>
          <w:tcPr>
            <w:tcW w:type="dxa" w:w="680"/>
          </w:tcPr>
          <w:p>
            <w:r/>
            <w:r>
              <w:rPr>
                <w:sz w:val="18"/>
              </w:rPr>
              <w:t>No</w:t>
            </w:r>
          </w:p>
        </w:tc>
        <w:tc>
          <w:tcPr>
            <w:tcW w:type="dxa" w:w="1134"/>
          </w:tcPr>
          <w:p>
            <w:r/>
            <w:r>
              <w:rPr>
                <w:sz w:val="18"/>
              </w:rPr>
              <w:t>MATD3</w:t>
            </w:r>
          </w:p>
        </w:tc>
        <w:tc>
          <w:tcPr>
            <w:tcW w:type="dxa" w:w="850"/>
          </w:tcPr>
          <w:p>
            <w:r/>
            <w:r>
              <w:rPr>
                <w:sz w:val="18"/>
              </w:rPr>
              <w:t>0.12</w:t>
            </w:r>
          </w:p>
        </w:tc>
      </w:tr>
    </w:tbl>
    <w:p/>
    <w:p>
      <w:r>
        <w:rPr>
          <w:b/>
          <w:color w:val="595959"/>
          <w:sz w:val="19"/>
        </w:rPr>
        <w:t>Tabla 5.32. Wilcoxon signed-rank (HE.2).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8.000</w:t>
            </w:r>
          </w:p>
        </w:tc>
        <w:tc>
          <w:tcPr>
            <w:tcW w:type="dxa" w:w="850"/>
          </w:tcPr>
          <w:p>
            <w:r/>
            <w:r>
              <w:rPr>
                <w:sz w:val="18"/>
              </w:rPr>
              <w:t>0,086</w:t>
            </w:r>
          </w:p>
        </w:tc>
        <w:tc>
          <w:tcPr>
            <w:tcW w:type="dxa" w:w="680"/>
          </w:tcPr>
          <w:p>
            <w:r/>
            <w:r>
              <w:rPr>
                <w:sz w:val="18"/>
              </w:rPr>
              <w:t>No</w:t>
            </w:r>
          </w:p>
        </w:tc>
        <w:tc>
          <w:tcPr>
            <w:tcW w:type="dxa" w:w="1417"/>
          </w:tcPr>
          <w:p>
            <w:r/>
            <w:r>
              <w:rPr>
                <w:sz w:val="18"/>
              </w:rPr>
              <w:t>MATD3</w:t>
            </w:r>
          </w:p>
        </w:tc>
      </w:tr>
      <w:tr>
        <w:tc>
          <w:tcPr>
            <w:tcW w:type="dxa" w:w="1587"/>
          </w:tcPr>
          <w:p>
            <w:r/>
            <w:r>
              <w:rPr>
                <w:sz w:val="18"/>
              </w:rPr>
              <w:t>MASAC vs MAAC</w:t>
            </w:r>
          </w:p>
        </w:tc>
        <w:tc>
          <w:tcPr>
            <w:tcW w:type="dxa" w:w="737"/>
          </w:tcPr>
          <w:p>
            <w:r/>
            <w:r>
              <w:rPr>
                <w:sz w:val="18"/>
              </w:rPr>
              <w:t>0.000</w:t>
            </w:r>
          </w:p>
        </w:tc>
        <w:tc>
          <w:tcPr>
            <w:tcW w:type="dxa" w:w="850"/>
          </w:tcPr>
          <w:p>
            <w:r/>
            <w:r>
              <w:rPr>
                <w:sz w:val="18"/>
              </w:rPr>
              <w:t>0,008</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17.000</w:t>
            </w:r>
          </w:p>
        </w:tc>
        <w:tc>
          <w:tcPr>
            <w:tcW w:type="dxa" w:w="850"/>
          </w:tcPr>
          <w:p>
            <w:r/>
            <w:r>
              <w:rPr>
                <w:sz w:val="18"/>
              </w:rPr>
              <w:t>0,515</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HE.2, p = 0,546); el efecto entre algoritmos no es estadísticamente distinguible al nivel omnibus (alpha = 0,05). Shapiro-Wilk: normalidad rechazada en al menos un grupo (HE.2). Mann-Whitney U: ningún par significativo. Wilcoxon pareado (exploratorio): MASAC vs MAAC (p = 0,008, mejor MAAC). Mayor efecto por mediana KPI-gain: MATD3.</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(a) efecto del MADRL (VI) sobre D-VD.3: los KPIs de la Tabla 5.6 muestran diferencias entre algoritmos en E3; (b) algoritmo de mayor efecto: MAAC (Delta costo electrico (EUR) = 9,515); (c) enlace a HE.3: Kruskal-Wallis p = 0.388 (seccion 5.9.5). La identificacion del lider responde al objetivo OE.3; la significancia estadistica de HE.3 se decide en 5.9.5, no en esta seccion.</w:t>
      </w:r>
    </w:p>
    <w:p>
      <w:pPr>
        <w:pStyle w:val="Heading3"/>
      </w:pPr>
      <w:r>
        <w:t>5.5.1 Respuesta a PE.3 (OE.3 / HE.3 / D-VD.3)</w:t>
      </w:r>
    </w:p>
    <w:p>
      <w:pPr>
        <w:jc w:val="both"/>
      </w:pPr>
      <w:r>
        <w:rPr>
          <w:b w:val="0"/>
          <w:i/>
        </w:rPr>
        <w:t>¿En qué medida el algoritmo MADRL (VI) produce un efecto sobre la dimensión de costos energéticos de la comunidad (D-VD.3), y cuál algoritmo genera el mayor efecto?</w:t>
      </w:r>
    </w:p>
    <w:p>
      <w:pPr>
        <w:jc w:val="both"/>
      </w:pPr>
      <w:r>
        <w:rPr>
          <w:b/>
          <w:i w:val="0"/>
        </w:rPr>
        <w:t>Análisis descriptivo — PE.3:</w:t>
      </w:r>
    </w:p>
    <w:p>
      <w:r>
        <w:rPr>
          <w:b/>
          <w:color w:val="595959"/>
          <w:sz w:val="19"/>
        </w:rPr>
        <w:t>Tabla 5.34. KPIs D-VD.3 por algoritmo (E3,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costo electrico (EUR)</w:t>
            </w:r>
          </w:p>
        </w:tc>
        <w:tc>
          <w:tcPr>
            <w:tcW w:type="dxa" w:w="1417"/>
            <w:shd w:val="clear" w:color="auto" w:fill="1F4E79"/>
          </w:tcPr>
          <w:p>
            <w:r/>
            <w:r>
              <w:rPr>
                <w:b/>
                <w:color w:val="FFFFFF"/>
                <w:sz w:val="18"/>
              </w:rPr>
              <w:t>Score OE.3</w:t>
            </w:r>
          </w:p>
        </w:tc>
      </w:tr>
      <w:tr>
        <w:tc>
          <w:tcPr>
            <w:tcW w:type="dxa" w:w="1417"/>
          </w:tcPr>
          <w:p>
            <w:r/>
            <w:r>
              <w:rPr>
                <w:sz w:val="18"/>
              </w:rPr>
              <w:t>MAAC</w:t>
            </w:r>
          </w:p>
        </w:tc>
        <w:tc>
          <w:tcPr>
            <w:tcW w:type="dxa" w:w="1984"/>
          </w:tcPr>
          <w:p>
            <w:r/>
            <w:r>
              <w:rPr>
                <w:sz w:val="18"/>
              </w:rPr>
              <w:t>9,515</w:t>
            </w:r>
          </w:p>
        </w:tc>
        <w:tc>
          <w:tcPr>
            <w:tcW w:type="dxa" w:w="1417"/>
          </w:tcPr>
          <w:p>
            <w:r/>
            <w:r>
              <w:rPr>
                <w:sz w:val="18"/>
              </w:rPr>
              <w:t>1.0000</w:t>
            </w:r>
          </w:p>
        </w:tc>
      </w:tr>
      <w:tr>
        <w:tc>
          <w:tcPr>
            <w:tcW w:type="dxa" w:w="1417"/>
          </w:tcPr>
          <w:p>
            <w:r/>
            <w:r>
              <w:rPr>
                <w:sz w:val="18"/>
              </w:rPr>
              <w:t>MASAC</w:t>
            </w:r>
          </w:p>
        </w:tc>
        <w:tc>
          <w:tcPr>
            <w:tcW w:type="dxa" w:w="1984"/>
          </w:tcPr>
          <w:p>
            <w:r/>
            <w:r>
              <w:rPr>
                <w:sz w:val="18"/>
              </w:rPr>
              <w:t>19,793</w:t>
            </w:r>
          </w:p>
        </w:tc>
        <w:tc>
          <w:tcPr>
            <w:tcW w:type="dxa" w:w="1417"/>
          </w:tcPr>
          <w:p>
            <w:r/>
            <w:r>
              <w:rPr>
                <w:sz w:val="18"/>
              </w:rPr>
              <w:t>0.7054</w:t>
            </w:r>
          </w:p>
        </w:tc>
      </w:tr>
      <w:tr>
        <w:tc>
          <w:tcPr>
            <w:tcW w:type="dxa" w:w="1417"/>
          </w:tcPr>
          <w:p>
            <w:r/>
            <w:r>
              <w:rPr>
                <w:sz w:val="18"/>
              </w:rPr>
              <w:t>MATD3</w:t>
            </w:r>
          </w:p>
        </w:tc>
        <w:tc>
          <w:tcPr>
            <w:tcW w:type="dxa" w:w="1984"/>
          </w:tcPr>
          <w:p>
            <w:r/>
            <w:r>
              <w:rPr>
                <w:sz w:val="18"/>
              </w:rPr>
              <w:t>44,399</w:t>
            </w:r>
          </w:p>
        </w:tc>
        <w:tc>
          <w:tcPr>
            <w:tcW w:type="dxa" w:w="1417"/>
          </w:tcPr>
          <w:p>
            <w:r/>
            <w:r>
              <w:rPr>
                <w:sz w:val="18"/>
              </w:rPr>
              <w:t>0.0000</w:t>
            </w:r>
          </w:p>
        </w:tc>
      </w:tr>
    </w:tbl>
    <w:p/>
    <w:p>
      <w:r>
        <w:rPr>
          <w:b/>
          <w:color w:val="595959"/>
          <w:sz w:val="19"/>
        </w:rPr>
        <w:t>Tabla 5.35. Estadística descriptiva episódica OE.3 — costo distrital por episodio (EUR) (E3).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352.6</w:t>
            </w:r>
          </w:p>
        </w:tc>
        <w:tc>
          <w:tcPr>
            <w:tcW w:type="dxa" w:w="1247"/>
          </w:tcPr>
          <w:p>
            <w:r/>
            <w:r>
              <w:rPr>
                <w:sz w:val="18"/>
              </w:rPr>
              <w:t>232.5</w:t>
            </w:r>
          </w:p>
        </w:tc>
        <w:tc>
          <w:tcPr>
            <w:tcW w:type="dxa" w:w="1247"/>
          </w:tcPr>
          <w:p>
            <w:r/>
            <w:r>
              <w:rPr>
                <w:sz w:val="18"/>
              </w:rPr>
              <w:t>381.7</w:t>
            </w:r>
          </w:p>
        </w:tc>
      </w:tr>
      <w:tr>
        <w:tc>
          <w:tcPr>
            <w:tcW w:type="dxa" w:w="1134"/>
          </w:tcPr>
          <w:p>
            <w:r/>
            <w:r>
              <w:rPr>
                <w:sz w:val="18"/>
              </w:rPr>
              <w:t>MAAC</w:t>
            </w:r>
          </w:p>
        </w:tc>
        <w:tc>
          <w:tcPr>
            <w:tcW w:type="dxa" w:w="680"/>
          </w:tcPr>
          <w:p>
            <w:r/>
            <w:r>
              <w:rPr>
                <w:sz w:val="18"/>
              </w:rPr>
              <w:t>50</w:t>
            </w:r>
          </w:p>
        </w:tc>
        <w:tc>
          <w:tcPr>
            <w:tcW w:type="dxa" w:w="1247"/>
          </w:tcPr>
          <w:p>
            <w:r/>
            <w:r>
              <w:rPr>
                <w:sz w:val="18"/>
              </w:rPr>
              <w:t>795.4</w:t>
            </w:r>
          </w:p>
        </w:tc>
        <w:tc>
          <w:tcPr>
            <w:tcW w:type="dxa" w:w="1247"/>
          </w:tcPr>
          <w:p>
            <w:r/>
            <w:r>
              <w:rPr>
                <w:sz w:val="18"/>
              </w:rPr>
              <w:t>689.5</w:t>
            </w:r>
          </w:p>
        </w:tc>
        <w:tc>
          <w:tcPr>
            <w:tcW w:type="dxa" w:w="1247"/>
          </w:tcPr>
          <w:p>
            <w:r/>
            <w:r>
              <w:rPr>
                <w:sz w:val="18"/>
              </w:rPr>
              <w:t>212.0</w:t>
            </w:r>
          </w:p>
        </w:tc>
      </w:tr>
      <w:tr>
        <w:tc>
          <w:tcPr>
            <w:tcW w:type="dxa" w:w="1134"/>
          </w:tcPr>
          <w:p>
            <w:r/>
            <w:r>
              <w:rPr>
                <w:sz w:val="18"/>
              </w:rPr>
              <w:t>MASAC</w:t>
            </w:r>
          </w:p>
        </w:tc>
        <w:tc>
          <w:tcPr>
            <w:tcW w:type="dxa" w:w="680"/>
          </w:tcPr>
          <w:p>
            <w:r/>
            <w:r>
              <w:rPr>
                <w:sz w:val="18"/>
              </w:rPr>
              <w:t>50</w:t>
            </w:r>
          </w:p>
        </w:tc>
        <w:tc>
          <w:tcPr>
            <w:tcW w:type="dxa" w:w="1247"/>
          </w:tcPr>
          <w:p>
            <w:r/>
            <w:r>
              <w:rPr>
                <w:sz w:val="18"/>
              </w:rPr>
              <w:t>812.2</w:t>
            </w:r>
          </w:p>
        </w:tc>
        <w:tc>
          <w:tcPr>
            <w:tcW w:type="dxa" w:w="1247"/>
          </w:tcPr>
          <w:p>
            <w:r/>
            <w:r>
              <w:rPr>
                <w:sz w:val="18"/>
              </w:rPr>
              <w:t>689.5</w:t>
            </w:r>
          </w:p>
        </w:tc>
        <w:tc>
          <w:tcPr>
            <w:tcW w:type="dxa" w:w="1247"/>
          </w:tcPr>
          <w:p>
            <w:r/>
            <w:r>
              <w:rPr>
                <w:sz w:val="18"/>
              </w:rPr>
              <w:t>206.4</w:t>
            </w:r>
          </w:p>
        </w:tc>
      </w:tr>
      <w:tr>
        <w:tc>
          <w:tcPr>
            <w:tcW w:type="dxa" w:w="1134"/>
          </w:tcPr>
          <w:p>
            <w:r/>
            <w:r>
              <w:rPr>
                <w:sz w:val="18"/>
              </w:rPr>
              <w:t>MATD3</w:t>
            </w:r>
          </w:p>
        </w:tc>
        <w:tc>
          <w:tcPr>
            <w:tcW w:type="dxa" w:w="680"/>
          </w:tcPr>
          <w:p>
            <w:r/>
            <w:r>
              <w:rPr>
                <w:sz w:val="18"/>
              </w:rPr>
              <w:t>50</w:t>
            </w:r>
          </w:p>
        </w:tc>
        <w:tc>
          <w:tcPr>
            <w:tcW w:type="dxa" w:w="1247"/>
          </w:tcPr>
          <w:p>
            <w:r/>
            <w:r>
              <w:rPr>
                <w:sz w:val="18"/>
              </w:rPr>
              <w:t>759.3</w:t>
            </w:r>
          </w:p>
        </w:tc>
        <w:tc>
          <w:tcPr>
            <w:tcW w:type="dxa" w:w="1247"/>
          </w:tcPr>
          <w:p>
            <w:r/>
            <w:r>
              <w:rPr>
                <w:sz w:val="18"/>
              </w:rPr>
              <w:t>691.0</w:t>
            </w:r>
          </w:p>
        </w:tc>
        <w:tc>
          <w:tcPr>
            <w:tcW w:type="dxa" w:w="1247"/>
          </w:tcPr>
          <w:p>
            <w:r/>
            <w:r>
              <w:rPr>
                <w:sz w:val="18"/>
              </w:rPr>
              <w:t>303.9</w:t>
            </w:r>
          </w:p>
        </w:tc>
      </w:tr>
    </w:tbl>
    <w:p/>
    <w:p>
      <w:pPr>
        <w:jc w:val="both"/>
      </w:pPr>
      <w:r>
        <w:rPr>
          <w:b w:val="0"/>
          <w:i w:val="0"/>
        </w:rPr>
        <w:t>Magnitud del efecto: Delta costo electrico (EUR) del líder MAAC = 9,515; diferencias respecto al mejor: MASAC: 10,278 (+108.0% vs MAAC); MATD3: 34,884 (+366.6% vs MAAC).</w:t>
      </w:r>
    </w:p>
    <w:p>
      <w:pPr>
        <w:jc w:val="both"/>
      </w:pPr>
      <w:r>
        <w:rPr>
          <w:b w:val="0"/>
          <w:i w:val="0"/>
        </w:rPr>
        <w:t>Respuesta explícita: En qué medida: el MADRL (VI) modifica D-VD.3 con magnitudes distinguibles entre algoritmos (Delta costo electrico (EUR) MAAC = 9,515; score OE.3 = 1.0000); deltas frente al lider: MASAC 10,278 (+108.0% vs MAAC); MATD3 34,884 (+366.6% vs MAAC). Mayor efecto: MAAC porque registra el mejor Delta costo electrico (EUR) en E3 (9,515) y el score normalizado OE.3 = 1.0000.</w:t>
      </w:r>
    </w:p>
    <w:p>
      <w:pPr>
        <w:jc w:val="both"/>
      </w:pPr>
      <w:r>
        <w:rPr>
          <w:b/>
          <w:i w:val="0"/>
        </w:rPr>
        <w:t>Análisis inferencial — PE.3:</w:t>
      </w:r>
    </w:p>
    <w:p>
      <w:r>
        <w:rPr>
          <w:b/>
          <w:color w:val="595959"/>
          <w:sz w:val="19"/>
        </w:rPr>
        <w:t>Tabla 5.36. Shapiro-Wilk por grupo (HE.3,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1.539e-07</w:t>
            </w:r>
          </w:p>
        </w:tc>
        <w:tc>
          <w:tcPr>
            <w:tcW w:type="dxa" w:w="1701"/>
          </w:tcPr>
          <w:p>
            <w:r/>
            <w:r>
              <w:rPr>
                <w:sz w:val="18"/>
              </w:rPr>
              <w:t>Si</w:t>
            </w:r>
          </w:p>
        </w:tc>
      </w:tr>
      <w:tr>
        <w:tc>
          <w:tcPr>
            <w:tcW w:type="dxa" w:w="1417"/>
          </w:tcPr>
          <w:p>
            <w:r/>
            <w:r>
              <w:rPr>
                <w:sz w:val="18"/>
              </w:rPr>
              <w:t>MATD3</w:t>
            </w:r>
          </w:p>
        </w:tc>
        <w:tc>
          <w:tcPr>
            <w:tcW w:type="dxa" w:w="1701"/>
          </w:tcPr>
          <w:p>
            <w:r/>
            <w:r>
              <w:rPr>
                <w:sz w:val="18"/>
              </w:rPr>
              <w:t>5.512e-08</w:t>
            </w:r>
          </w:p>
        </w:tc>
        <w:tc>
          <w:tcPr>
            <w:tcW w:type="dxa" w:w="1701"/>
          </w:tcPr>
          <w:p>
            <w:r/>
            <w:r>
              <w:rPr>
                <w:sz w:val="18"/>
              </w:rPr>
              <w:t>Si</w:t>
            </w:r>
          </w:p>
        </w:tc>
      </w:tr>
      <w:tr>
        <w:tc>
          <w:tcPr>
            <w:tcW w:type="dxa" w:w="1417"/>
          </w:tcPr>
          <w:p>
            <w:r/>
            <w:r>
              <w:rPr>
                <w:sz w:val="18"/>
              </w:rPr>
              <w:t>MAAC</w:t>
            </w:r>
          </w:p>
        </w:tc>
        <w:tc>
          <w:tcPr>
            <w:tcW w:type="dxa" w:w="1701"/>
          </w:tcPr>
          <w:p>
            <w:r/>
            <w:r>
              <w:rPr>
                <w:sz w:val="18"/>
              </w:rPr>
              <w:t>7.369e-08</w:t>
            </w:r>
          </w:p>
        </w:tc>
        <w:tc>
          <w:tcPr>
            <w:tcW w:type="dxa" w:w="1701"/>
          </w:tcPr>
          <w:p>
            <w:r/>
            <w:r>
              <w:rPr>
                <w:sz w:val="18"/>
              </w:rPr>
              <w:t>Si</w:t>
            </w:r>
          </w:p>
        </w:tc>
      </w:tr>
    </w:tbl>
    <w:p/>
    <w:p>
      <w:pPr>
        <w:jc w:val="both"/>
      </w:pPr>
      <w:r>
        <w:rPr>
          <w:b w:val="0"/>
          <w:i w:val="0"/>
        </w:rPr>
        <w:t>Kruskal-Wallis (HE.3): H = 1.893, p = 0,388; H0 no rechazada (alpha = 0,05).</w:t>
      </w:r>
    </w:p>
    <w:p>
      <w:r>
        <w:rPr>
          <w:b/>
          <w:color w:val="595959"/>
          <w:sz w:val="19"/>
        </w:rPr>
        <w:t>Tabla 5.37. Mann-Whitney U (HE.3).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276.000</w:t>
            </w:r>
          </w:p>
        </w:tc>
        <w:tc>
          <w:tcPr>
            <w:tcW w:type="dxa" w:w="850"/>
          </w:tcPr>
          <w:p>
            <w:r/>
            <w:r>
              <w:rPr>
                <w:sz w:val="18"/>
              </w:rPr>
              <w:t>0,257</w:t>
            </w:r>
          </w:p>
        </w:tc>
        <w:tc>
          <w:tcPr>
            <w:tcW w:type="dxa" w:w="680"/>
          </w:tcPr>
          <w:p>
            <w:r/>
            <w:r>
              <w:rPr>
                <w:sz w:val="18"/>
              </w:rPr>
              <w:t>No</w:t>
            </w:r>
          </w:p>
        </w:tc>
        <w:tc>
          <w:tcPr>
            <w:tcW w:type="dxa" w:w="1134"/>
          </w:tcPr>
          <w:p>
            <w:r/>
            <w:r>
              <w:rPr>
                <w:sz w:val="18"/>
              </w:rPr>
              <w:t>MATD3</w:t>
            </w:r>
          </w:p>
        </w:tc>
        <w:tc>
          <w:tcPr>
            <w:tcW w:type="dxa" w:w="850"/>
          </w:tcPr>
          <w:p>
            <w:r/>
            <w:r>
              <w:rPr>
                <w:sz w:val="18"/>
              </w:rPr>
              <w:t>-0.1834319526627219</w:t>
            </w:r>
          </w:p>
        </w:tc>
      </w:tr>
      <w:tr>
        <w:tc>
          <w:tcPr>
            <w:tcW w:type="dxa" w:w="1587"/>
          </w:tcPr>
          <w:p>
            <w:r/>
            <w:r>
              <w:rPr>
                <w:sz w:val="18"/>
              </w:rPr>
              <w:t>MASAC vs MAAC</w:t>
            </w:r>
          </w:p>
        </w:tc>
        <w:tc>
          <w:tcPr>
            <w:tcW w:type="dxa" w:w="737"/>
          </w:tcPr>
          <w:p>
            <w:r/>
            <w:r>
              <w:rPr>
                <w:sz w:val="18"/>
              </w:rPr>
              <w:t>271.000</w:t>
            </w:r>
          </w:p>
        </w:tc>
        <w:tc>
          <w:tcPr>
            <w:tcW w:type="dxa" w:w="850"/>
          </w:tcPr>
          <w:p>
            <w:r/>
            <w:r>
              <w:rPr>
                <w:sz w:val="18"/>
              </w:rPr>
              <w:t>0,221</w:t>
            </w:r>
          </w:p>
        </w:tc>
        <w:tc>
          <w:tcPr>
            <w:tcW w:type="dxa" w:w="680"/>
          </w:tcPr>
          <w:p>
            <w:r/>
            <w:r>
              <w:rPr>
                <w:sz w:val="18"/>
              </w:rPr>
              <w:t>No</w:t>
            </w:r>
          </w:p>
        </w:tc>
        <w:tc>
          <w:tcPr>
            <w:tcW w:type="dxa" w:w="1134"/>
          </w:tcPr>
          <w:p>
            <w:r/>
            <w:r>
              <w:rPr>
                <w:sz w:val="18"/>
              </w:rPr>
              <w:t>MAAC</w:t>
            </w:r>
          </w:p>
        </w:tc>
        <w:tc>
          <w:tcPr>
            <w:tcW w:type="dxa" w:w="850"/>
          </w:tcPr>
          <w:p>
            <w:r/>
            <w:r>
              <w:rPr>
                <w:sz w:val="18"/>
              </w:rPr>
              <w:t>-0.19822485207100593</w:t>
            </w:r>
          </w:p>
        </w:tc>
      </w:tr>
      <w:tr>
        <w:tc>
          <w:tcPr>
            <w:tcW w:type="dxa" w:w="1587"/>
          </w:tcPr>
          <w:p>
            <w:r/>
            <w:r>
              <w:rPr>
                <w:sz w:val="18"/>
              </w:rPr>
              <w:t>MATD3 vs MAAC</w:t>
            </w:r>
          </w:p>
        </w:tc>
        <w:tc>
          <w:tcPr>
            <w:tcW w:type="dxa" w:w="737"/>
          </w:tcPr>
          <w:p>
            <w:r/>
            <w:r>
              <w:rPr>
                <w:sz w:val="18"/>
              </w:rPr>
              <w:t>339.000</w:t>
            </w:r>
          </w:p>
        </w:tc>
        <w:tc>
          <w:tcPr>
            <w:tcW w:type="dxa" w:w="850"/>
          </w:tcPr>
          <w:p>
            <w:r/>
            <w:r>
              <w:rPr>
                <w:sz w:val="18"/>
              </w:rPr>
              <w:t>0,993</w:t>
            </w:r>
          </w:p>
        </w:tc>
        <w:tc>
          <w:tcPr>
            <w:tcW w:type="dxa" w:w="680"/>
          </w:tcPr>
          <w:p>
            <w:r/>
            <w:r>
              <w:rPr>
                <w:sz w:val="18"/>
              </w:rPr>
              <w:t>No</w:t>
            </w:r>
          </w:p>
        </w:tc>
        <w:tc>
          <w:tcPr>
            <w:tcW w:type="dxa" w:w="1134"/>
          </w:tcPr>
          <w:p>
            <w:r/>
            <w:r>
              <w:rPr>
                <w:sz w:val="18"/>
              </w:rPr>
              <w:t>MAAC</w:t>
            </w:r>
          </w:p>
        </w:tc>
        <w:tc>
          <w:tcPr>
            <w:tcW w:type="dxa" w:w="850"/>
          </w:tcPr>
          <w:p>
            <w:r/>
            <w:r>
              <w:rPr>
                <w:sz w:val="18"/>
              </w:rPr>
              <w:t>0.0029585798816568047</w:t>
            </w:r>
          </w:p>
        </w:tc>
      </w:tr>
    </w:tbl>
    <w:p/>
    <w:p>
      <w:r>
        <w:rPr>
          <w:b/>
          <w:color w:val="595959"/>
          <w:sz w:val="19"/>
        </w:rPr>
        <w:t>Tabla 5.38. Wilcoxon signed-rank (HE.3).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78.000</w:t>
            </w:r>
          </w:p>
        </w:tc>
        <w:tc>
          <w:tcPr>
            <w:tcW w:type="dxa" w:w="850"/>
          </w:tcPr>
          <w:p>
            <w:r/>
            <w:r>
              <w:rPr>
                <w:sz w:val="18"/>
              </w:rPr>
              <w:t>0,313</w:t>
            </w:r>
          </w:p>
        </w:tc>
        <w:tc>
          <w:tcPr>
            <w:tcW w:type="dxa" w:w="680"/>
          </w:tcPr>
          <w:p>
            <w:r/>
            <w:r>
              <w:rPr>
                <w:sz w:val="18"/>
              </w:rPr>
              <w:t>No</w:t>
            </w:r>
          </w:p>
        </w:tc>
        <w:tc>
          <w:tcPr>
            <w:tcW w:type="dxa" w:w="1417"/>
          </w:tcPr>
          <w:p>
            <w:r/>
            <w:r>
              <w:rPr>
                <w:sz w:val="18"/>
              </w:rPr>
              <w:t>empate</w:t>
            </w:r>
          </w:p>
        </w:tc>
      </w:tr>
      <w:tr>
        <w:tc>
          <w:tcPr>
            <w:tcW w:type="dxa" w:w="1587"/>
          </w:tcPr>
          <w:p>
            <w:r/>
            <w:r>
              <w:rPr>
                <w:sz w:val="18"/>
              </w:rPr>
              <w:t>MASAC vs MAAC</w:t>
            </w:r>
          </w:p>
        </w:tc>
        <w:tc>
          <w:tcPr>
            <w:tcW w:type="dxa" w:w="737"/>
          </w:tcPr>
          <w:p>
            <w:r/>
            <w:r>
              <w:rPr>
                <w:sz w:val="18"/>
              </w:rPr>
              <w:t>48.000</w:t>
            </w:r>
          </w:p>
        </w:tc>
        <w:tc>
          <w:tcPr>
            <w:tcW w:type="dxa" w:w="850"/>
          </w:tcPr>
          <w:p>
            <w:r/>
            <w:r>
              <w:rPr>
                <w:sz w:val="18"/>
              </w:rPr>
              <w:t>0,033</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94.000</w:t>
            </w:r>
          </w:p>
        </w:tc>
        <w:tc>
          <w:tcPr>
            <w:tcW w:type="dxa" w:w="850"/>
          </w:tcPr>
          <w:p>
            <w:r/>
            <w:r>
              <w:rPr>
                <w:sz w:val="18"/>
              </w:rPr>
              <w:t>0,681</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HE.3, p = 0,388); el efecto entre algoritmos no es estadísticamente distinguible al nivel omnibus (alpha = 0,05). Shapiro-Wilk: normalidad rechazada en al menos un grupo (HE.3). Mann-Whitney U: ningún par significativo. Wilcoxon pareado (exploratorio): MASAC vs MAAC (p = 0,033, mejor MAAC). Mayor efecto por mediana KPI-gain: MAAC.</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5.12.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 La columna «Mejor (mediana KPI-gain)» de la Tabla 5.17 refiere al lider inferencial por mediana de signed_relative_gain, que puede diferir del lider descriptivo de distrito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(KPI-gains pareados): OE.1: MASAC vs MATD3 (p = 0,041), MASAC vs MAAC (p = 0,001); OE.2: MASAC vs MAAC (p = 0,008); OE.3: MASAC vs MAAC (p = 0,033); ALL: MASAC vs MATD3 (p = 0,005), MASAC vs MAAC (p = 5,81e-06). Estos contrastes son exploratorios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H0 no rechazada (KW); Wilcoxon exploratorio significativo</w:t>
            </w:r>
          </w:p>
        </w:tc>
      </w:tr>
      <w:tr>
        <w:tc>
          <w:tcPr>
            <w:tcW w:type="dxa" w:w="850"/>
          </w:tcPr>
          <w:p>
            <w:r/>
            <w:r>
              <w:rPr>
                <w:sz w:val="18"/>
              </w:rPr>
              <w:t>HE.2</w:t>
            </w:r>
          </w:p>
        </w:tc>
        <w:tc>
          <w:tcPr>
            <w:tcW w:type="dxa" w:w="1134"/>
          </w:tcPr>
          <w:p>
            <w:r/>
            <w:r>
              <w:rPr>
                <w:sz w:val="18"/>
              </w:rPr>
              <w:t>OE.2 / E2</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H0 no rechazada (KW); Wilcoxon exploratorio significativo</w:t>
            </w:r>
          </w:p>
        </w:tc>
      </w:tr>
      <w:tr>
        <w:tc>
          <w:tcPr>
            <w:tcW w:type="dxa" w:w="850"/>
          </w:tcPr>
          <w:p>
            <w:r/>
            <w:r>
              <w:rPr>
                <w:sz w:val="18"/>
              </w:rPr>
              <w:t>HE.3</w:t>
            </w:r>
          </w:p>
        </w:tc>
        <w:tc>
          <w:tcPr>
            <w:tcW w:type="dxa" w:w="1134"/>
          </w:tcPr>
          <w:p>
            <w:r/>
            <w:r>
              <w:rPr>
                <w:sz w:val="18"/>
              </w:rPr>
              <w:t>OE.3 / E3</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H0 no rechazada (KW); Wilcoxon exploratorio significativo</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H0 no rechazada (KW); Wilcoxon exploratorio significativo</w:t>
            </w:r>
          </w:p>
        </w:tc>
      </w:tr>
    </w:tbl>
    <w:p/>
    <w:p>
      <w:pPr>
        <w:jc w:val="both"/>
      </w:pPr>
      <w:r>
        <w:rPr>
          <w:b w:val="0"/>
          <w:i w:val="0"/>
        </w:rPr>
        <w:t>Decision inferencial (HG, HE.1–HE.3): en la corrida canonica de 50 episodios y una semilla, ningun Kruskal-Wallis omnibus rechaza H0 (alpha = 0,05): HE.1 p = 0,281; HE.2 p = 0,546; HE.3 p = 0,388; HG p = 0,155. Por tanto, las hipotesis de efecto estadisticamente significativo no se confirman inferencialmente con el diseno actual. Wilcoxon exploratorio ALL (MASAC vs MATD3, p = 0,005) y otros pares por eje sugieren diferencias en KPI-gains pareados que requieren replicacion multi-semilla antes de sustentar conclusiones causales robustas (Colas et al., 2019).</w:t>
      </w:r>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5.7), coherente con Nweye et al. (2024).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2"/>
      </w:pPr>
      <w:r>
        <w:t>5.11 Veredicto de cumplimiento OG y OE.1–OE.3</w:t>
      </w:r>
    </w:p>
    <w:p>
      <w:pPr>
        <w:jc w:val="both"/>
      </w:pPr>
      <w:r>
        <w:rPr>
          <w:b w:val="0"/>
          <w:i w:val="0"/>
        </w:rPr>
        <w:t>Esta seccion responde exclusivamente a los objetivos OG y OE.1–OE.3 (determinar efecto e identificar algoritmo de mayor efecto), con evidencia descriptiva auditada. No debe confundirse con la decision sobre hipotesis (HG, HE.1–HE.3), resuelta en la seccion 5.9.5.</w:t>
      </w:r>
    </w:p>
    <w:p>
      <w:r>
        <w:rPr>
          <w:b/>
          <w:color w:val="595959"/>
          <w:sz w:val="19"/>
        </w:rPr>
        <w:t>Tabla 5.21. Veredicto de cumplimiento OG y OE.1–OE.3 (corrida canonica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850"/>
            <w:shd w:val="clear" w:color="auto" w:fill="1F4E79"/>
          </w:tcPr>
          <w:p>
            <w:r/>
            <w:r>
              <w:rPr>
                <w:b/>
                <w:color w:val="FFFFFF"/>
                <w:sz w:val="18"/>
              </w:rPr>
              <w:t>Objetivo</w:t>
            </w:r>
          </w:p>
        </w:tc>
        <w:tc>
          <w:tcPr>
            <w:tcW w:type="dxa" w:w="1247"/>
            <w:shd w:val="clear" w:color="auto" w:fill="1F4E79"/>
          </w:tcPr>
          <w:p>
            <w:r/>
            <w:r>
              <w:rPr>
                <w:b/>
                <w:color w:val="FFFFFF"/>
                <w:sz w:val="18"/>
              </w:rPr>
              <w:t>VD / Esc.</w:t>
            </w:r>
          </w:p>
        </w:tc>
        <w:tc>
          <w:tcPr>
            <w:tcW w:type="dxa" w:w="1134"/>
            <w:shd w:val="clear" w:color="auto" w:fill="1F4E79"/>
          </w:tcPr>
          <w:p>
            <w:r/>
            <w:r>
              <w:rPr>
                <w:b/>
                <w:color w:val="FFFFFF"/>
                <w:sz w:val="18"/>
              </w:rPr>
              <w:t>Mayor efecto (VI)</w:t>
            </w:r>
          </w:p>
        </w:tc>
        <w:tc>
          <w:tcPr>
            <w:tcW w:type="dxa" w:w="2551"/>
            <w:shd w:val="clear" w:color="auto" w:fill="1F4E79"/>
          </w:tcPr>
          <w:p>
            <w:r/>
            <w:r>
              <w:rPr>
                <w:b/>
                <w:color w:val="FFFFFF"/>
                <w:sz w:val="18"/>
              </w:rPr>
              <w:t>Evidencia KPI</w:t>
            </w:r>
          </w:p>
        </w:tc>
        <w:tc>
          <w:tcPr>
            <w:tcW w:type="dxa" w:w="2721"/>
            <w:shd w:val="clear" w:color="auto" w:fill="1F4E79"/>
          </w:tcPr>
          <w:p>
            <w:r/>
            <w:r>
              <w:rPr>
                <w:b/>
                <w:color w:val="FFFFFF"/>
                <w:sz w:val="18"/>
              </w:rPr>
              <w:t>Cumplimiento OE</w:t>
            </w:r>
          </w:p>
        </w:tc>
      </w:tr>
      <w:tr>
        <w:tc>
          <w:tcPr>
            <w:tcW w:type="dxa" w:w="850"/>
          </w:tcPr>
          <w:p>
            <w:r/>
            <w:r>
              <w:rPr>
                <w:sz w:val="18"/>
              </w:rPr>
              <w:t>OE.1</w:t>
            </w:r>
          </w:p>
        </w:tc>
        <w:tc>
          <w:tcPr>
            <w:tcW w:type="dxa" w:w="1247"/>
          </w:tcPr>
          <w:p>
            <w:r/>
            <w:r>
              <w:rPr>
                <w:sz w:val="18"/>
              </w:rPr>
              <w:t>D-VD.1 / E1</w:t>
            </w:r>
          </w:p>
        </w:tc>
        <w:tc>
          <w:tcPr>
            <w:tcW w:type="dxa" w:w="1134"/>
          </w:tcPr>
          <w:p>
            <w:r/>
            <w:r>
              <w:rPr>
                <w:sz w:val="18"/>
              </w:rPr>
              <w:t>MATD3</w:t>
            </w:r>
          </w:p>
        </w:tc>
        <w:tc>
          <w:tcPr>
            <w:tcW w:type="dxa" w:w="2551"/>
          </w:tcPr>
          <w:p>
            <w:r/>
            <w:r>
              <w:rPr>
                <w:sz w:val="18"/>
              </w:rPr>
              <w:t>Flexibilidad compuesta = 1.0009; score = 1.0000</w:t>
            </w:r>
          </w:p>
        </w:tc>
        <w:tc>
          <w:tcPr>
            <w:tcW w:type="dxa" w:w="2721"/>
          </w:tcPr>
          <w:p>
            <w:r/>
            <w:r>
              <w:rPr>
                <w:sz w:val="18"/>
              </w:rPr>
              <w:t>Cumplido descriptivamente; inferencia causal limitada (1 semilla)</w:t>
            </w:r>
          </w:p>
        </w:tc>
      </w:tr>
      <w:tr>
        <w:tc>
          <w:tcPr>
            <w:tcW w:type="dxa" w:w="850"/>
          </w:tcPr>
          <w:p>
            <w:r/>
            <w:r>
              <w:rPr>
                <w:sz w:val="18"/>
              </w:rPr>
              <w:t>OE.2</w:t>
            </w:r>
          </w:p>
        </w:tc>
        <w:tc>
          <w:tcPr>
            <w:tcW w:type="dxa" w:w="1247"/>
          </w:tcPr>
          <w:p>
            <w:r/>
            <w:r>
              <w:rPr>
                <w:sz w:val="18"/>
              </w:rPr>
              <w:t>D-VD.2 / E2</w:t>
            </w:r>
          </w:p>
        </w:tc>
        <w:tc>
          <w:tcPr>
            <w:tcW w:type="dxa" w:w="1134"/>
          </w:tcPr>
          <w:p>
            <w:r/>
            <w:r>
              <w:rPr>
                <w:sz w:val="18"/>
              </w:rPr>
              <w:t>MATD3</w:t>
            </w:r>
          </w:p>
        </w:tc>
        <w:tc>
          <w:tcPr>
            <w:tcW w:type="dxa" w:w="2551"/>
          </w:tcPr>
          <w:p>
            <w:r/>
            <w:r>
              <w:rPr>
                <w:sz w:val="18"/>
              </w:rPr>
              <w:t>Delta CO2 (kg) = 23,070; score = 1.0000</w:t>
            </w:r>
          </w:p>
        </w:tc>
        <w:tc>
          <w:tcPr>
            <w:tcW w:type="dxa" w:w="2721"/>
          </w:tcPr>
          <w:p>
            <w:r/>
            <w:r>
              <w:rPr>
                <w:sz w:val="18"/>
              </w:rPr>
              <w:t>Cumplido descriptivamente; inferencia causal limitada (1 semilla)</w:t>
            </w:r>
          </w:p>
        </w:tc>
      </w:tr>
      <w:tr>
        <w:tc>
          <w:tcPr>
            <w:tcW w:type="dxa" w:w="850"/>
          </w:tcPr>
          <w:p>
            <w:r/>
            <w:r>
              <w:rPr>
                <w:sz w:val="18"/>
              </w:rPr>
              <w:t>OE.3</w:t>
            </w:r>
          </w:p>
        </w:tc>
        <w:tc>
          <w:tcPr>
            <w:tcW w:type="dxa" w:w="1247"/>
          </w:tcPr>
          <w:p>
            <w:r/>
            <w:r>
              <w:rPr>
                <w:sz w:val="18"/>
              </w:rPr>
              <w:t>D-VD.3 / E3</w:t>
            </w:r>
          </w:p>
        </w:tc>
        <w:tc>
          <w:tcPr>
            <w:tcW w:type="dxa" w:w="1134"/>
          </w:tcPr>
          <w:p>
            <w:r/>
            <w:r>
              <w:rPr>
                <w:sz w:val="18"/>
              </w:rPr>
              <w:t>MAAC</w:t>
            </w:r>
          </w:p>
        </w:tc>
        <w:tc>
          <w:tcPr>
            <w:tcW w:type="dxa" w:w="2551"/>
          </w:tcPr>
          <w:p>
            <w:r/>
            <w:r>
              <w:rPr>
                <w:sz w:val="18"/>
              </w:rPr>
              <w:t>Delta costo electrico (EUR) = 9,515; score = 1.0000</w:t>
            </w:r>
          </w:p>
        </w:tc>
        <w:tc>
          <w:tcPr>
            <w:tcW w:type="dxa" w:w="2721"/>
          </w:tcPr>
          <w:p>
            <w:r/>
            <w:r>
              <w:rPr>
                <w:sz w:val="18"/>
              </w:rPr>
              <w:t>Cumplido descriptivamente; inferencia causal limitada (1 semilla)</w:t>
            </w:r>
          </w:p>
        </w:tc>
      </w:tr>
      <w:tr>
        <w:tc>
          <w:tcPr>
            <w:tcW w:type="dxa" w:w="850"/>
          </w:tcPr>
          <w:p>
            <w:r/>
            <w:r>
              <w:rPr>
                <w:sz w:val="18"/>
              </w:rPr>
              <w:t>OG</w:t>
            </w:r>
          </w:p>
        </w:tc>
        <w:tc>
          <w:tcPr>
            <w:tcW w:type="dxa" w:w="1247"/>
          </w:tcPr>
          <w:p>
            <w:r/>
            <w:r>
              <w:rPr>
                <w:sz w:val="18"/>
              </w:rPr>
              <w:t>VD integrada (ALL)</w:t>
            </w:r>
          </w:p>
        </w:tc>
        <w:tc>
          <w:tcPr>
            <w:tcW w:type="dxa" w:w="1134"/>
          </w:tcPr>
          <w:p>
            <w:r/>
            <w:r>
              <w:rPr>
                <w:sz w:val="18"/>
              </w:rPr>
              <w:t>MATD3</w:t>
            </w:r>
          </w:p>
        </w:tc>
        <w:tc>
          <w:tcPr>
            <w:tcW w:type="dxa" w:w="2551"/>
          </w:tcPr>
          <w:p>
            <w:r/>
            <w:r>
              <w:rPr>
                <w:sz w:val="18"/>
              </w:rPr>
              <w:t>score global = 0.6667</w:t>
            </w:r>
          </w:p>
        </w:tc>
        <w:tc>
          <w:tcPr>
            <w:tcW w:type="dxa" w:w="2721"/>
          </w:tcPr>
          <w:p>
            <w:r/>
            <w:r>
              <w:rPr>
                <w:sz w:val="18"/>
              </w:rPr>
              <w:t>Cumplido descriptivamente; sin dominancia universal en los tres ejes</w:t>
            </w:r>
          </w:p>
        </w:tc>
      </w:tr>
    </w:tbl>
    <w:p/>
    <w:p>
      <w:pPr>
        <w:jc w:val="both"/>
      </w:pPr>
      <w:r>
        <w:rPr>
          <w:b w:val="0"/>
          <w:i w:val="0"/>
        </w:rPr>
        <w:t>Veredicto OG/OE (evidencia descriptiva, corrida canonica 50 ep): OG cumplido en el sentido de determinar el efecto coordinado del MADRL e identificar a MATD3 como mayor efecto integrado (score 0,6667), con trade-offs entre ejes. OE.1 cumplido: MATD3 (flex_composite = 1,0009). OE.2 cumplido: MATD3 (delta CO2 = 23 070 kg). OE.3 cumplido: MAAC (delta costo = 9 515 EUR). Ningun objetivo exige por si mismo significancia estadistica omnibus; los limites de inferencia causal (semilla unica, HAPPO excluido) se declaran explicitamente. Las hipotesis HG y HE.1–HE.3 se resuelven solo en la seccion 5.9.5.</w:t>
      </w:r>
    </w:p>
    <w:p>
      <w:r>
        <w:br w:type="page"/>
      </w:r>
    </w:p>
    <w:p>
      <w:pPr>
        <w:pStyle w:val="Heading1"/>
      </w:pPr>
      <w:r>
        <w:t>Capitulo 6. Conclusiones y trabajo futuro</w:t>
      </w:r>
    </w:p>
    <w:p>
      <w:pPr>
        <w:pStyle w:val="Heading2"/>
      </w:pPr>
      <w:r>
        <w:t>6.1 Conclusion general (OG) y respuesta a PE.1–PE.3</w:t>
      </w:r>
    </w:p>
    <w:p>
      <w:pPr>
        <w:jc w:val="both"/>
      </w:pPr>
      <w:r>
        <w:rPr>
          <w:b w:val="0"/>
          <w:i w:val="0"/>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jc w:val="both"/>
      </w:pPr>
      <w:r>
        <w:rPr>
          <w:b w:val="0"/>
          <w:i w:val="0"/>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pStyle w:val="Heading2"/>
      </w:pPr>
      <w:r>
        <w:t>6.2 Conclusiones por objetivo especifico (OE.1–OE.3)</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pStyle w:val="Heading2"/>
      </w:pPr>
      <w:r>
        <w:t>6.3 Conclusiones sobre hipotesis (HG, HE.1–HE.3)</w:t>
      </w:r>
    </w:p>
    <w:p>
      <w:pPr>
        <w:jc w:val="both"/>
      </w:pPr>
      <w:r>
        <w:rPr>
          <w:b w:val="0"/>
          <w:i w:val="0"/>
        </w:rPr>
        <w:t>HG: no confirmada inferencialmente (Kruskal-Wallis ALL p = 0,155; H0 no rechazada). Descriptivamente, MATD3 presenta el mayor efecto coordinado. HE.1: no confirmada inferencialmente (KW p = 0,281); descriptivamente MATD3 lidera flexibilidad en E1. HE.2: no confirmada inferencialmente (KW p = 0,546); descriptivamente MATD3 lidera emisiones en E2. HE.3: no confirmada inferencialmente (KW p = 0,388); descriptivamente MAAC lidera costos en E3 (no MATD3 como plantea la hipotesis). Wilcoxon exploratorio detecta pares significativos que no sustituyen el contraste omnibus ni la replicacion multi-semilla (Tabla 5.20, seccion 5.9.5).</w:t>
      </w:r>
    </w:p>
    <w:p>
      <w:pPr>
        <w:pStyle w:val="Heading2"/>
      </w:pPr>
      <w:r>
        <w:t>6.4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Las hipotesis HG/HE se contrastan en seccion 5.9; los objetivos OG/OE en seccion 5.11.</w:t>
      </w:r>
    </w:p>
    <w:p>
      <w:pPr>
        <w:pStyle w:val="Heading2"/>
      </w:pPr>
      <w:r>
        <w:t>6.5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