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Heading1"/>
      </w:pPr>
      <w:r>
        <w:t xml:space="preserve">CARÁTULA</w:t>
      </w:r>
    </w:p>
    <w:p>
      <w:pPr>
        <w:jc w:val="center"/>
      </w:pPr>
      <w:r>
        <w:rPr>
          <w:b/>
        </w:rPr>
        <w:t xml:space="preserve">Universidad Nacional Mayor de San Marcos</w:t>
      </w:r>
    </w:p>
    <w:p>
      <w:pPr>
        <w:jc w:val="center"/>
      </w:pPr>
      <w:r>
        <w:rPr/>
        <w:t xml:space="preserve">Facultad / Escuela de Posgrado: [pendiente]</w:t>
      </w:r>
    </w:p>
    <w:p>
      <w:pPr>
        <w:jc w:val="center"/>
      </w:pPr>
      <w:r>
        <w:rPr/>
        <w:t xml:space="preserve">Unidad de Posgrado: [pendiente]</w:t>
      </w:r>
    </w:p>
    <w:p>
      <w:pPr/>
      <w:r>
        <w:rPr/>
        <w:t xml:space="preserve"/>
      </w:r>
    </w:p>
    <w:p>
      <w:pPr>
        <w:jc w:val="center"/>
      </w:pPr>
      <w:r>
        <w:rPr>
          <w:b/>
        </w:rPr>
        <w:t xml:space="preserve">MULTI-AGENTE DE APRENDIZAJE POR REFUERZO PROFUNDO PARA LA GESTIÓN COORDINADA DE FLEXIBILIDAD ENERGÉTICA, EMISIONES DE CARBONO Y COSTOS ENERGÉTICOS EN COMUNIDADES INTELIGENTES</w:t>
      </w:r>
    </w:p>
    <w:p>
      <w:pPr/>
      <w:r>
        <w:rPr/>
        <w:t xml:space="preserve"/>
      </w:r>
    </w:p>
    <w:p>
      <w:pPr>
        <w:jc w:val="center"/>
      </w:pPr>
      <w:r>
        <w:rPr/>
        <w:t xml:space="preserve">Tesis para optar el grado de Maestría de Especialización o Profesionalizante</w:t>
      </w:r>
    </w:p>
    <w:p>
      <w:pPr/>
      <w:r>
        <w:rPr/>
        <w:t xml:space="preserve"/>
      </w:r>
    </w:p>
    <w:p>
      <w:pPr>
        <w:jc w:val="center"/>
      </w:pPr>
      <w:r>
        <w:rPr/>
        <w:t xml:space="preserve">Autor: [Nombre del graduando]</w:t>
      </w:r>
    </w:p>
    <w:p>
      <w:pPr>
        <w:jc w:val="center"/>
      </w:pPr>
      <w:r>
        <w:rPr/>
        <w:t xml:space="preserve">Asesor: [Nombre del asesor]</w:t>
      </w:r>
    </w:p>
    <w:p>
      <w:pPr/>
      <w:r>
        <w:rPr/>
        <w:t xml:space="preserve"/>
      </w:r>
    </w:p>
    <w:p>
      <w:pPr>
        <w:jc w:val="center"/>
      </w:pPr>
      <w:r>
        <w:rPr/>
        <w:t xml:space="preserve">Lima, Perú — 2026</w:t>
      </w:r>
    </w:p>
    <w:p>
      <w:r>
        <w:br w:type="page"/>
      </w:r>
    </w:p>
    <w:p>
      <w:pPr>
        <w:pStyle w:val="Heading1"/>
      </w:pPr>
      <w:r>
        <w:t xml:space="preserve">DATOS GENERALES</w:t>
      </w:r>
    </w:p>
    <w:p>
      <w:pPr/>
      <w:r>
        <w:rPr/>
        <w:t xml:space="preserve">Título: MULTI-AGENTE DE APRENDIZAJE POR REFUERZO PROFUNDO PARA LA GESTIÓN COORDINADA DE FLEXIBILIDAD ENERGÉTICA, EMISIONES DE CARBONO Y COSTOS ENERGÉTICOS EN COMUNIDADES INTELIGENTES</w:t>
      </w:r>
    </w:p>
    <w:p>
      <w:pPr/>
      <w:r>
        <w:rPr/>
        <w:t xml:space="preserve">Autor: [pendiente]</w:t>
      </w:r>
    </w:p>
    <w:p>
      <w:pPr/>
      <w:r>
        <w:rPr/>
        <w:t xml:space="preserve">Asesor: [pendiente]</w:t>
      </w:r>
    </w:p>
    <w:p>
      <w:pPr/>
      <w:r>
        <w:rPr/>
        <w:t xml:space="preserve">Área: Ingeniería Eléctrica / Inteligencia Artificial / Sistemas de Energía</w:t>
      </w:r>
    </w:p>
    <w:p>
      <w:pPr/>
      <w:r>
        <w:rPr/>
        <w:t xml:space="preserve">Institución: Universidad Nacional Mayor de San Marcos — entorno computacional CityLearn v2 / CityLearn v3 propuesto</w:t>
      </w:r>
    </w:p>
    <w:p>
      <w:pPr/>
      <w:r>
        <w:rPr/>
        <w:t xml:space="preserve">Duración: 18 meses (inicio: [mes/año] — fin: [mes/año])</w:t>
      </w:r>
    </w:p>
    <w:p>
      <w:r>
        <w:br w:type="page"/>
      </w:r>
    </w:p>
    <w:p>
      <w:pPr>
        <w:pStyle w:val="Heading1"/>
      </w:pPr>
      <w:r>
        <w:t xml:space="preserve">Dedicatoria</w:t>
      </w:r>
    </w:p>
    <w:p>
      <w:pPr/>
      <w:r>
        <w:rPr/>
        <w:t xml:space="preserve">[Pendiente de redacción por el autor]</w:t>
      </w:r>
    </w:p>
    <w:p>
      <w:r>
        <w:br w:type="page"/>
      </w:r>
    </w:p>
    <w:p>
      <w:pPr>
        <w:pStyle w:val="Heading1"/>
      </w:pPr>
      <w:r>
        <w:t xml:space="preserve">Agradecimientos</w:t>
      </w:r>
    </w:p>
    <w:p>
      <w:pPr/>
      <w:r>
        <w:rPr/>
        <w:t xml:space="preserve">[Pendiente de redacción por el autor]</w:t>
      </w:r>
    </w:p>
    <w:p>
      <w:r>
        <w:br w:type="page"/>
      </w:r>
    </w:p>
    <w:p>
      <w:pPr>
        <w:pStyle w:val="Heading1"/>
      </w:pPr>
      <w:r>
        <w:t xml:space="preserve">Índice de contenidos</w:t>
      </w:r>
    </w:p>
    <w:p>
      <w:pPr/>
      <w:r>
        <w:rPr/>
        <w:t xml:space="preserve">Resumen / Abstract</w:t>
      </w:r>
    </w:p>
    <w:p>
      <w:pPr/>
      <w:r>
        <w:rPr/>
        <w:t xml:space="preserve">Introducción</w:t>
      </w:r>
    </w:p>
    <w:p>
      <w:pPr/>
      <w:r>
        <w:rPr/>
        <w:t xml:space="preserve">Capítulo I. Planteamiento del problema</w:t>
      </w:r>
    </w:p>
    <w:p>
      <w:pPr/>
      <w:r>
        <w:rPr/>
        <w:t xml:space="preserve">  1.1 Diagnóstico</w:t>
      </w:r>
    </w:p>
    <w:p>
      <w:pPr/>
      <w:r>
        <w:rPr/>
        <w:t xml:space="preserve">  1.2 Identificación y descripción del problema</w:t>
      </w:r>
    </w:p>
    <w:p>
      <w:pPr/>
      <w:r>
        <w:rPr/>
        <w:t xml:space="preserve">  1.3 Formulación del problema</w:t>
      </w:r>
    </w:p>
    <w:p>
      <w:pPr/>
      <w:r>
        <w:rPr/>
        <w:t xml:space="preserve">    1.3.1 Problema general</w:t>
      </w:r>
    </w:p>
    <w:p>
      <w:pPr/>
      <w:r>
        <w:rPr/>
        <w:t xml:space="preserve">    1.3.2 Problemas específicos</w:t>
      </w:r>
    </w:p>
    <w:p>
      <w:pPr/>
      <w:r>
        <w:rPr/>
        <w:t xml:space="preserve">  1.4 Objetivos</w:t>
      </w:r>
    </w:p>
    <w:p>
      <w:pPr/>
      <w:r>
        <w:rPr/>
        <w:t xml:space="preserve">    1.4.1 Objetivo general</w:t>
      </w:r>
    </w:p>
    <w:p>
      <w:pPr/>
      <w:r>
        <w:rPr/>
        <w:t xml:space="preserve">    1.4.2 Objetivos específicos</w:t>
      </w:r>
    </w:p>
    <w:p>
      <w:pPr/>
      <w:r>
        <w:rPr/>
        <w:t xml:space="preserve">  1.5 Justificación del estudio</w:t>
      </w:r>
    </w:p>
    <w:p>
      <w:pPr/>
      <w:r>
        <w:rPr/>
        <w:t xml:space="preserve">  1.6 Alcance del estudio</w:t>
      </w:r>
    </w:p>
    <w:p>
      <w:pPr/>
      <w:r>
        <w:rPr/>
        <w:t xml:space="preserve">Capítulo II. Marco teórico</w:t>
      </w:r>
    </w:p>
    <w:p>
      <w:pPr/>
      <w:r>
        <w:rPr/>
        <w:t xml:space="preserve">  2.1 Antecedentes</w:t>
      </w:r>
    </w:p>
    <w:p>
      <w:pPr/>
      <w:r>
        <w:rPr/>
        <w:t xml:space="preserve">  2.2 Bases teóricas</w:t>
      </w:r>
    </w:p>
    <w:p>
      <w:pPr/>
      <w:r>
        <w:rPr/>
        <w:t xml:space="preserve">  2.3 Definición de términos</w:t>
      </w:r>
    </w:p>
    <w:p>
      <w:pPr/>
      <w:r>
        <w:rPr/>
        <w:t xml:space="preserve">Capítulo III. Desarrollo del trabajo de tesis</w:t>
      </w:r>
    </w:p>
    <w:p>
      <w:pPr/>
      <w:r>
        <w:rPr/>
        <w:t xml:space="preserve">  3.1 Presentación de la propuesta de solución</w:t>
      </w:r>
    </w:p>
    <w:p>
      <w:pPr/>
      <w:r>
        <w:rPr/>
        <w:t xml:space="preserve">  3.2 Desarrollo de la propuesta de solución</w:t>
      </w:r>
    </w:p>
    <w:p>
      <w:pPr/>
      <w:r>
        <w:rPr/>
        <w:t xml:space="preserve">  3.3 Análisis de los datos y resultados</w:t>
      </w:r>
    </w:p>
    <w:p>
      <w:pPr/>
      <w:r>
        <w:rPr/>
        <w:t xml:space="preserve">  3.4 Discusión e interpretación de los resultados</w:t>
      </w:r>
    </w:p>
    <w:p>
      <w:pPr/>
      <w:r>
        <w:rPr/>
        <w:t xml:space="preserve">  3.5 Estimación del impacto de la solución</w:t>
      </w:r>
    </w:p>
    <w:p>
      <w:pPr/>
      <w:r>
        <w:rPr/>
        <w:t xml:space="preserve">Capítulo IV. Conclusiones y recomendaciones</w:t>
      </w:r>
    </w:p>
    <w:p>
      <w:pPr/>
      <w:r>
        <w:rPr/>
        <w:t xml:space="preserve">  4.1 Conclusiones</w:t>
      </w:r>
    </w:p>
    <w:p>
      <w:pPr/>
      <w:r>
        <w:rPr/>
        <w:t xml:space="preserve">  4.2 Recomendaciones</w:t>
      </w:r>
    </w:p>
    <w:p>
      <w:pPr/>
      <w:r>
        <w:rPr/>
        <w:t xml:space="preserve">Referencias</w:t>
      </w:r>
    </w:p>
    <w:p>
      <w:pPr/>
      <w:r>
        <w:rPr/>
        <w:t xml:space="preserve">Anexos</w:t>
      </w:r>
    </w:p>
    <w:p>
      <w:r>
        <w:br w:type="page"/>
      </w:r>
    </w:p>
    <w:p>
      <w:pPr>
        <w:pStyle w:val="Heading1"/>
      </w:pPr>
      <w:r>
        <w:t xml:space="preserve">Resumen</w:t>
      </w:r>
    </w:p>
    <w:p>
      <w:pPr/>
      <w:r>
        <w:rPr/>
        <w:t xml:space="preserve">Las comunidades inteligentes que integran recursos de energía distribuida —generación fotovoltaica (PV), sistemas de almacenamiento con baterías (BESS) y carga de vehículos eléctricos (EV)— enfrentan el desafío de gestionar de manera coordinada la flexibilidad energética, las emisiones de CO2 y los costos energéticos. Los métodos de control convencionales y los enfoques de agente único basados en aprendizaje profundo por refuerzo (DRL) resultan insuficientes ante la heterogeneidad y escala de estas comunidades. La presente investigación tiene por objetivo determinar el mejor Multi-Agente de Aprendizaje por Refuerzo Profundo (MADRL) que gestiona de manera coordinada las tres dimensiones de desempeño en comunidades inteligentes. Para ello, se propone CityLearn v3 propuesto: una extensión experimental sobre CityLearn v2 que implementa una capa MADRL cooperativa formulada como proceso de decisión de Markov parcialmente observable descentralizado (Dec-POMDP) y entrenada bajo el esquema de entrenamiento centralizado con ejecución descentralizada (CTDE). Se evalúan cuatro backends: HAPPO, MASAC, MATD3 y MAAC, ajustados con Optuna, sobre tres ejes de indicadores de desempeño (KPIs): flexibilidad energética (OE.1), emisiones de CO2 (OE.2) y costos energéticos (OE.3). Los resultados esperados incluyen el ranking comparativo de los cuatro algoritmos por eje y la determinación del mejor MADRL en gestión coordinada. [resultado por validar en etapa de simulación]</w:t>
      </w:r>
    </w:p>
    <w:p>
      <w:pPr/>
      <w:r>
        <w:rPr/>
        <w:t xml:space="preserve">Palabras clave: aprendizaje por refuerzo profundo multiagente, MADRL, CityLearn, Dec-POMDP, CTDE, flexibilidad energética, emisiones de CO2, costos energéticos, comunidades inteligentes, HAPPO, MASAC, MATD3, MAAC.</w:t>
      </w:r>
    </w:p>
    <w:p>
      <w:pPr/>
      <w:r>
        <w:rPr/>
        <w:t xml:space="preserve"/>
      </w:r>
    </w:p>
    <w:p>
      <w:pPr>
        <w:pStyle w:val="Heading1"/>
      </w:pPr>
      <w:r>
        <w:t xml:space="preserve">Abstract</w:t>
      </w:r>
    </w:p>
    <w:p>
      <w:pPr/>
      <w:r>
        <w:rPr/>
        <w:t xml:space="preserve">Smart communities integrating distributed energy resources —photovoltaic generation (PV), battery energy storage systems (BESS), and electric vehicle (EV) charging— face the challenge of coordinately managing energy flexibility, CO2 emissions, and energy costs. Conventional control methods and single-agent deep reinforcement learning (DRL) approaches are insufficient for the heterogeneity and scale of these communities. This research aims to determine the best Multi-Agent Deep Reinforcement Learning (MADRL) algorithm that coordinately manages the three performance dimensions in smart communities. To this end, CityLearn v3 propuesto is proposed: an experimental extension of CityLearn v2 implementing a cooperative MADRL layer formulated as a Decentralized Partially Observable Markov Decision Process (Dec-POMDP) and trained under the Centralized Training Decentralized Execution (CTDE) scheme. Four backends are evaluated: HAPPO, MASAC, MATD3, and MAAC, tuned with Optuna, on three KPI axes: energy flexibility (OE.1), CO2 emissions (OE.2), and energy costs (OE.3). Expected results include the comparative ranking of the four algorithms per axis and the determination of the best MADRL for coordinated management. [resultado por validar en etapa de simulación]</w:t>
      </w:r>
    </w:p>
    <w:p>
      <w:pPr/>
      <w:r>
        <w:rPr/>
        <w:t xml:space="preserve">Keywords: multi-agent deep reinforcement learning, MADRL, CityLearn, Dec-POMDP, CTDE, energy flexibility, CO2 emissions, energy costs, smart communities, HAPPO, MASAC, MATD3, MAAC.</w:t>
      </w:r>
    </w:p>
    <w:p>
      <w:r>
        <w:br w:type="page"/>
      </w:r>
    </w:p>
    <w:p>
      <w:pPr>
        <w:pStyle w:val="Heading1"/>
      </w:pPr>
      <w:r>
        <w:t xml:space="preserve">Introducción</w:t>
      </w:r>
    </w:p>
    <w:p>
      <w:pPr/>
      <w:r>
        <w:rPr/>
        <w:t xml:space="preserve">La transición energética global impulsa la integración masiva de recursos de energía distribuida (DER) en los entornos residenciales y urbanos. Las comunidades inteligentes (smart communities) son el escenario donde esta transición se materializa (Nweye et al., 2023), caracterizándose por la coexistencia de generación fotovoltaica distribuida (PV), sistemas de almacenamiento con baterías (BESS) y estaciones de carga para vehículos eléctricos (EV), junto con señales de precio de electricidad dinámicas e intensidad de carbono horaria variables. Esta complejidad multidimensional exige estrategias de control que optimicen simultáneamente la flexibilidad energética, las emisiones de CO2 y los costos energéticos de la comunidad.</w:t>
      </w:r>
    </w:p>
    <w:p>
      <w:pPr/>
      <w:r>
        <w:rPr/>
        <w:t xml:space="preserve">Los métodos de control basados en reglas y los enfoques de agente único con aprendizaje profundo por refuerzo (DRL) han demostrado limitaciones significativas para gestionar carteras heterogéneas de edificios con recursos DER diversos: no generalizan ante la variabilidad de los perfiles de demanda, no explotan la coordinación entre edificios y no escalan eficientemente al incrementar el número de agentes (Hernandez-Leal et al., 2019). El aprendizaje por refuerzo profundo multiagente (MADRL) cooperativo bajo formulación Dec-POMDP y esquema CTDE surge como el paradigma más prometedor para superar estas limitaciones, permitiendo que múltiples agentes —uno por edificio— coordinen sus decisiones de despacho de DER hacia objetivos comunes de flexibilidad, CO2 y costo.</w:t>
      </w:r>
    </w:p>
    <w:p>
      <w:pPr/>
      <w:r>
        <w:rPr/>
        <w:t xml:space="preserve">Sin embargo, la literatura existente carece de un benchmark unificado que compare los principales algoritmos MADRL —HAPPO, MASAC, MATD3 y MAAC— bajo condiciones homogéneas de formulación Dec-POMDP y evaluación sobre los tres ejes de desempeño en comunidades inteligentes (Hu et al., 2023). Este vacío metodológico impide determinar cuál es el mejor MADRL para la gestión coordinada de flexibilidad energética, emisiones de CO2 y costos energéticos, que es precisamente el problema que esta investigación aborda.</w:t>
      </w:r>
    </w:p>
    <w:p>
      <w:pPr/>
      <w:r>
        <w:rPr/>
        <w:t xml:space="preserve">Para resolver este problema, se propone CityLearn v3 propuesto: una extensión experimental sobre CityLearn v2 —entorno de simulación open-source de referencia para la gestión multiagente de energía en comunidades inteligentes (Nweye et al., 2023)— que implementa la capa MADRL cooperativa con formulación Dec-POMDP, esquema CTDE, función de recompensa multiobjetivo (flexibilidad + CO2 + costos) y los cuatro backends MADRL propuestos (HAPPO, MASAC, MATD3, MAAC). El ajuste de hiperparámetros se realiza con Optuna, y MARLlib sirve como referencia técnica para las implementaciones de los backends.</w:t>
      </w:r>
    </w:p>
    <w:p>
      <w:pPr/>
      <w:r>
        <w:rPr/>
        <w:t xml:space="preserve">El informe se organiza en cuatro capítulos: el Capítulo I presenta el planteamiento del problema, los objetivos, la justificación y los alcances; el Capítulo II desarrolla el marco teórico con antecedentes organizados por los tres ejes de desempeño y el eje transversal MADRL; el Capítulo III presenta CityLearn v3 propuesto, su desarrollo técnico, los resultados de la evaluación comparativa y la discusión; el Capítulo IV contiene las conclusiones y recomendaciones.</w:t>
      </w:r>
    </w:p>
    <w:p>
      <w:r>
        <w:br w:type="page"/>
      </w:r>
    </w:p>
    <w:p>
      <w:pPr>
        <w:pStyle w:val="Heading1"/>
      </w:pPr>
      <w:r>
        <w:t xml:space="preserve">CAPÍTULO I. PLANTEAMIENTO DEL PROBLEMA</w:t>
      </w:r>
    </w:p>
    <w:p>
      <w:pPr>
        <w:pStyle w:val="Heading2"/>
      </w:pPr>
      <w:r>
        <w:t xml:space="preserve">1.1 Diagnóstico</w:t>
      </w:r>
    </w:p>
    <w:p>
      <w:pPr/>
      <w:r>
        <w:rPr/>
        <w:t xml:space="preserve">Las comunidades inteligentes constituyen sistemas sociotécnicos de alta complejidad energética en los que múltiples edificios residenciales y comerciales comparten infraestructura de generación, almacenamiento y carga eléctrica. La gestión coordinada de sus recursos DER —PV, BESS y EV— requiere enfrentar simultáneamente tres dimensiones críticas de desempeño (Vázquez-Canteli &amp; Nagy, 2019).</w:t>
      </w:r>
    </w:p>
    <w:p>
      <w:pPr/>
      <w:r>
        <w:rPr>
          <w:b/>
        </w:rPr>
        <w:t xml:space="preserve">Dimensión de flexibilidad energética (OE.1).</w:t>
      </w:r>
    </w:p>
    <w:p>
      <w:pPr/>
      <w:r>
        <w:rPr/>
        <w:t xml:space="preserve">La ausencia de control coordinado de los DER en comunidades inteligentes limita la capacidad del sistema para modular la demanda, desplazar cargas y aprovechar la generación renovable disponible. Los enfoques de agente único basados en DRL han demostrado incapacidad para generalizar a carteras heterogéneas de edificios, resultando en relaciones pico-promedio (PAR) subóptimas, bajo aprovechamiento de la energía renovable y escasa reducción de la importación de red (Vázquez-Canteli &amp; Nagy, 2019). Ningún estudio comparativo ha determinado qué algoritmo MADRL alcanza el mejor desempeño de flexibilidad energética en escenarios coordinados de comunidades inteligentes.</w:t>
      </w:r>
    </w:p>
    <w:p>
      <w:pPr/>
      <w:r>
        <w:rPr>
          <w:b/>
        </w:rPr>
        <w:t xml:space="preserve">Dimensión de emisiones de carbono (OE.2).</w:t>
      </w:r>
    </w:p>
    <w:p>
      <w:pPr/>
      <w:r>
        <w:rPr/>
        <w:t xml:space="preserve">Las comunidades inteligentes operan bajo señales de intensidad de carbono variables en el tiempo, reflejando la dependencia del suministro eléctrico en fuentes de generación fósil durante ciertos períodos. La falta de control multiagente coordinado impide el desplazamiento temporal del consumo hacia ventanas de baja intensidad de carbono, elevando las emisiones de CO2 evitables (Vázquez-Canteli &amp; Nagy, 2019). No existe un benchmark unificado que determine qué algoritmo MADRL logra la mayor reducción de emisiones de CO2 en comunidades inteligentes.</w:t>
      </w:r>
    </w:p>
    <w:p>
      <w:pPr/>
      <w:r>
        <w:rPr>
          <w:b/>
        </w:rPr>
        <w:t xml:space="preserve">Dimensión de costos energéticos (OE.3).</w:t>
      </w:r>
    </w:p>
    <w:p>
      <w:pPr/>
      <w:r>
        <w:rPr/>
        <w:t xml:space="preserve">Las tarifas de uso horario (TOU) y los precios en tiempo real crean incentivos económicos para la respuesta de demanda coordinada. Sin embargo, las respuestas no coordinadas a nivel de edificio individual generan resultados colectivos subóptimos, con sobrecostos por demanda punta y pérdidas de oportunidad (Vázquez-Canteli &amp; Nagy, 2019). Ninguna evaluación rigurosa y comparativa ha determinado qué algoritmo MADRL logra la mejor reducción de costos energéticos en operación coordinada de comunidades inteligentes.</w:t>
      </w:r>
    </w:p>
    <w:p>
      <w:pPr/>
      <w:r>
        <w:rPr>
          <w:b/>
        </w:rPr>
        <w:t xml:space="preserve">Brecha metodológica.</w:t>
      </w:r>
    </w:p>
    <w:p>
      <w:pPr/>
      <w:r>
        <w:rPr/>
        <w:t xml:space="preserve">La literatura existente reporta evaluaciones aisladas de algoritmos individuales sobre dimensiones únicas, sin un marco comparativo unificado que cubra HAPPO, MASAC, MATD3 y MAAC bajo formulación Dec-POMDP y esquema CTDE idénticos, evaluados simultáneamente sobre los tres ejes de desempeño. Esta fragmentación impide la determinación del mejor MADRL para la gestión coordinada de flexibilidad energética, emisiones de CO2 y costos energéticos en comunidades inteligentes (Hu et al., 2023).</w:t>
      </w:r>
    </w:p>
    <w:p>
      <w:pPr>
        <w:pStyle w:val="Heading2"/>
      </w:pPr>
      <w:r>
        <w:t xml:space="preserve">1.2 Identificación y descripción del problema de estudio</w:t>
      </w:r>
    </w:p>
    <w:p>
      <w:pPr/>
      <w:r>
        <w:rPr/>
        <w:t xml:space="preserve">El problema central es la ausencia de determinación del mejor algoritmo Multi-Agente de Aprendizaje por Refuerzo Profundo (MADRL) que gestione de manera coordinada la flexibilidad energética, las emisiones de CO2 y los costos energéticos en comunidades inteligentes.</w:t>
      </w:r>
    </w:p>
    <w:p>
      <w:pPr/>
      <w:r>
        <w:rPr/>
        <w:t xml:space="preserve">Síntomas observables: alta relación pico-promedio en perfiles de demanda colectiva; elevado consumo ponderado por intensidad de carbono; costos energéticos subóptimos por falta de respuesta coordinada a precios dinámicos; ausencia de ranking comparativo de algoritmos MADRL sobre los tres ejes de desempeño.</w:t>
      </w:r>
    </w:p>
    <w:p>
      <w:pPr/>
      <w:r>
        <w:rPr/>
        <w:t xml:space="preserve">Causas energéticas: recursos DER no coordinados entre edificios; ausencia de toma de decisiones cooperativa entre agentes; no aprovechamiento del estado global compartido disponible en esquemas CTDE.</w:t>
      </w:r>
    </w:p>
    <w:p>
      <w:pPr/>
      <w:r>
        <w:rPr/>
        <w:t xml:space="preserve">Causas metodológicas: falta de un benchmark unificado de HAPPO, MASAC, MATD3 y MAAC bajo condiciones idénticas de formulación Dec-POMDP y evaluación sobre los tres ejes.</w:t>
      </w:r>
    </w:p>
    <w:p>
      <w:pPr/>
      <w:r>
        <w:rPr/>
        <w:t xml:space="preserve">Consecuencias operacionales: despacho subóptimo de DER, incapacidad de explotar ventanas de respuesta de demanda.</w:t>
      </w:r>
    </w:p>
    <w:p>
      <w:pPr/>
      <w:r>
        <w:rPr/>
        <w:t xml:space="preserve">Consecuencias ambientales: exceso de emisiones de CO2 por consumo en períodos de alta intensidad de carbono.</w:t>
      </w:r>
    </w:p>
    <w:p>
      <w:pPr/>
      <w:r>
        <w:rPr/>
        <w:t xml:space="preserve">Consecuencias económicas: sobrecostos evitables por gestión ineficiente de tarifas dinámicas y cargos por demanda.</w:t>
      </w:r>
    </w:p>
    <w:p>
      <w:pPr/>
      <w:r>
        <w:rPr/>
        <w:t xml:space="preserve">Variable independiente: capa MADRL cooperativa implementada sobre CityLearn v2 (CityLearn v3 propuesto): algoritmos HAPPO, MASAC, MATD3 y MAAC bajo Dec-POMDP y CTDE.</w:t>
      </w:r>
    </w:p>
    <w:p>
      <w:pPr/>
      <w:r>
        <w:rPr/>
        <w:t xml:space="preserve">Variable dependiente: desempeño coordinado en flexibilidad energética (OE.1), emisiones de CO2 (OE.2) y costos energéticos (OE.3) en comunidades inteligentes.</w:t>
      </w:r>
    </w:p>
    <w:p>
      <w:pPr/>
      <w:r>
        <w:rPr/>
        <w:t xml:space="preserve">Ámbito espacial: comunidades inteligentes simuladas mediante datasets de CityLearn v2 y CityLearn v3 propuesto.</w:t>
      </w:r>
    </w:p>
    <w:p>
      <w:pPr/>
      <w:r>
        <w:rPr/>
        <w:t xml:space="preserve">Ámbito temporal: período 2015–2026, alineado con la literatura MADRL reciente y los horizontes temporales de los datasets de CityLearn v2.</w:t>
      </w:r>
    </w:p>
    <w:p>
      <w:pPr>
        <w:pStyle w:val="Heading2"/>
      </w:pPr>
      <w:r>
        <w:t xml:space="preserve">1.3 Formulación del problema</w:t>
      </w:r>
    </w:p>
    <w:p>
      <w:pPr>
        <w:pStyle w:val="Heading3"/>
      </w:pPr>
      <w:r>
        <w:t xml:space="preserve">1.3.1 Formulación del problema general</w:t>
      </w:r>
    </w:p>
    <w:p>
      <w:pPr/>
      <w:r>
        <w:rPr/>
        <w:t xml:space="preserve">¿Cuál es el mejor Multi-Agente de Aprendizaje por Refuerzo Profundo que gestiona de manera coordinada la flexibilidad energética, las emisiones de CO2 y los costos energéticos en comunidades inteligentes?</w:t>
      </w:r>
    </w:p>
    <w:p>
      <w:pPr>
        <w:pStyle w:val="Heading3"/>
      </w:pPr>
      <w:r>
        <w:t xml:space="preserve">1.3.2 Formulación de los problemas específicos</w:t>
      </w:r>
    </w:p>
    <w:p>
      <w:pPr/>
      <w:r>
        <w:rPr/>
        <w:t xml:space="preserve">PE.1: ¿Cuál es el mejor Multi-Agente de Aprendizaje por Refuerzo Profundo que optimiza la flexibilidad energética en comunidades inteligentes?</w:t>
      </w:r>
    </w:p>
    <w:p>
      <w:pPr/>
      <w:r>
        <w:rPr/>
        <w:t xml:space="preserve">PE.2: ¿Cuál es el mejor Multi-Agente de Aprendizaje por Refuerzo Profundo que reduce las emisiones de CO2 en comunidades inteligentes?</w:t>
      </w:r>
    </w:p>
    <w:p>
      <w:pPr/>
      <w:r>
        <w:rPr/>
        <w:t xml:space="preserve">PE.3: ¿Cuál es el mejor Multi-Agente de Aprendizaje por Refuerzo Profundo que optimiza los costos energéticos en comunidades inteligentes?</w:t>
      </w:r>
    </w:p>
    <w:p>
      <w:pPr>
        <w:pStyle w:val="Heading2"/>
      </w:pPr>
      <w:r>
        <w:t xml:space="preserve">1.4 Objetivos</w:t>
      </w:r>
    </w:p>
    <w:p>
      <w:pPr>
        <w:pStyle w:val="Heading3"/>
      </w:pPr>
      <w:r>
        <w:t xml:space="preserve">1.4.1 Objetivo general</w:t>
      </w:r>
    </w:p>
    <w:p>
      <w:pPr/>
      <w:r>
        <w:rPr/>
        <w:t xml:space="preserve">O.G. — Determinar el mejor Multi-Agente de Aprendizaje por Refuerzo Profundo que gestiona de manera coordinada la flexibilidad energética, las emisiones de CO2 y los costos energéticos en comunidades inteligentes.</w:t>
      </w:r>
    </w:p>
    <w:p>
      <w:pPr>
        <w:pStyle w:val="Heading3"/>
      </w:pPr>
      <w:r>
        <w:t xml:space="preserve">1.4.2 Objetivos específicos</w:t>
      </w:r>
    </w:p>
    <w:p>
      <w:pPr/>
      <w:r>
        <w:rPr/>
        <w:t xml:space="preserve">OE.1 — Determinar el mejor Multi-Agente de Aprendizaje por Refuerzo Profundo que optimiza la flexibilidad energética en comunidades inteligentes.</w:t>
      </w:r>
    </w:p>
    <w:p>
      <w:pPr/>
      <w:r>
        <w:rPr/>
        <w:t xml:space="preserve">OE.2 — Determinar el mejor Multi-Agente de Aprendizaje por Refuerzo Profundo que reduce las emisiones de CO2 en comunidades inteligentes.</w:t>
      </w:r>
    </w:p>
    <w:p>
      <w:pPr/>
      <w:r>
        <w:rPr/>
        <w:t xml:space="preserve">OE.3 — Determinar el mejor Multi-Agente de Aprendizaje por Refuerzo Profundo que optimiza los costos energéticos en comunidades inteligentes.</w:t>
      </w:r>
    </w:p>
    <w:p>
      <w:pPr>
        <w:pStyle w:val="Heading2"/>
      </w:pPr>
      <w:r>
        <w:t xml:space="preserve">1.5 Justificación del estudio</w:t>
      </w:r>
    </w:p>
    <w:p>
      <w:pPr/>
      <w:r>
        <w:rPr>
          <w:b/>
        </w:rPr>
        <w:t xml:space="preserve">Justificación técnica.</w:t>
      </w:r>
    </w:p>
    <w:p>
      <w:pPr/>
      <w:r>
        <w:rPr/>
        <w:t xml:space="preserve">La determinación comparativa del mejor algoritmo MADRL para gestión coordinada de comunidades inteligentes avanza el estado del arte en control cooperativo de energía distribuida (Hu et al., 2023). CityLearn v3 propuesto constituye un benchmark experimental reproducible y auditable.</w:t>
      </w:r>
    </w:p>
    <w:p>
      <w:pPr/>
      <w:r>
        <w:rPr>
          <w:b/>
        </w:rPr>
        <w:t xml:space="preserve">Justificación ambiental.</w:t>
      </w:r>
    </w:p>
    <w:p>
      <w:pPr/>
      <w:r>
        <w:rPr/>
        <w:t xml:space="preserve">Identificar el mejor MADRL para reducción de CO2 contribuye directamente a los objetivos de descarbonización de sistemas eléctricos y a la reducción del impacto ambiental del consumo energético en comunidades inteligentes (Nweye et al., 2023).</w:t>
      </w:r>
    </w:p>
    <w:p>
      <w:pPr/>
      <w:r>
        <w:rPr>
          <w:b/>
        </w:rPr>
        <w:t xml:space="preserve">Justificación económica.</w:t>
      </w:r>
    </w:p>
    <w:p>
      <w:pPr/>
      <w:r>
        <w:rPr/>
        <w:t xml:space="preserve">Determinar el mejor MADRL para optimización de costos provee orientación aplicable para reducir la factura energética de comunidades residenciales y explotar señales de precio dinámico (Vázquez-Canteli &amp; Nagy, 2019).</w:t>
      </w:r>
    </w:p>
    <w:p>
      <w:pPr/>
      <w:r>
        <w:rPr>
          <w:b/>
        </w:rPr>
        <w:t xml:space="preserve">Justificación metodológica.</w:t>
      </w:r>
    </w:p>
    <w:p>
      <w:pPr/>
      <w:r>
        <w:rPr/>
        <w:t xml:space="preserve">El uso de Dec-POMDP, CTDE, CityLearn v3 propuesto, HAPPO/MASAC/MATD3/MAAC, MARLlib como referencia técnica y Optuna constituye un marco metodológico riguroso y reproducible para la evaluación comparativa de MADRL en gestión energética de comunidades inteligentes.</w:t>
      </w:r>
    </w:p>
    <w:p>
      <w:pPr/>
      <w:r>
        <w:rPr>
          <w:b/>
        </w:rPr>
        <w:t xml:space="preserve">Justificación científica.</w:t>
      </w:r>
    </w:p>
    <w:p>
      <w:pPr/>
      <w:r>
        <w:rPr/>
        <w:t xml:space="preserve">La evaluación unificada en tres ejes bajo condiciones homogéneas cubre un vacío sustantivo en la literatura comparativa de algoritmos MADRL para gestión energética de comunidades inteligentes.</w:t>
      </w:r>
    </w:p>
    <w:p>
      <w:pPr/>
      <w:r>
        <w:rPr>
          <w:b/>
        </w:rPr>
        <w:t xml:space="preserve">Justificación social.</w:t>
      </w:r>
    </w:p>
    <w:p>
      <w:pPr/>
      <w:r>
        <w:rPr/>
        <w:t xml:space="preserve">Comunidades inteligentes con mejor flexibilidad energética, menores emisiones de carbono y menores costos benefician a sus usuarios residenciales y contribuyen a la transición energética a escala comunitaria.</w:t>
      </w:r>
    </w:p>
    <w:p>
      <w:pPr>
        <w:pStyle w:val="Heading2"/>
      </w:pPr>
      <w:r>
        <w:t xml:space="preserve">1.6 Alcance del estudio</w:t>
      </w:r>
    </w:p>
    <w:p>
      <w:pPr/>
      <w:r>
        <w:rPr/>
        <w:t xml:space="preserve">Alcance temático: evaluación comparativa de HAPPO, MASAC, MATD3 y MAAC sobre KPIs de flexibilidad energética (OE.1), emisiones de CO2 (OE.2) y costos energéticos (OE.3) en simulación de comunidades inteligentes.</w:t>
      </w:r>
    </w:p>
    <w:p>
      <w:pPr/>
      <w:r>
        <w:rPr/>
        <w:t xml:space="preserve">Alcance espacial: comunidades inteligentes simuladas con datasets de CityLearn v2 y CityLearn v3 propuesto. La discusión de aplicabilidad se extiende a sistemas eléctricos aislados y comunidades grid-interactive.</w:t>
      </w:r>
    </w:p>
    <w:p>
      <w:pPr/>
      <w:r>
        <w:rPr/>
        <w:t xml:space="preserve">Alcance temporal: período 2015–2026 alineado con los horizontes de los datasets de CityLearn v2 y la literatura MADRL reciente.</w:t>
      </w:r>
    </w:p>
    <w:p>
      <w:pPr/>
      <w:r>
        <w:rPr/>
        <w:t xml:space="preserve">Alcance metodológico: estudio cuantitativo, comparativo, no experimental, basado en simulación computacional.</w:t>
      </w:r>
    </w:p>
    <w:p>
      <w:pPr/>
      <w:r>
        <w:rPr/>
        <w:t xml:space="preserve">Alcance computacional: Python, PyTorch, CityLearn v2, CityLearn v3 propuesto, MARLlib (referencia técnica), Optuna, recursos computacionales disponibles.</w:t>
      </w:r>
    </w:p>
    <w:p>
      <w:pPr/>
      <w:r>
        <w:rPr/>
        <w:t xml:space="preserve">Límites: no se modela red eléctrica física; los resultados de simulación no constituyen validación de despliegue en campo; CityLearn v3 propuesto es una extensión experimental, no una versión oficial de CityLearn.</w:t>
      </w:r>
    </w:p>
    <w:p>
      <w:pPr/>
      <w:r>
        <w:rPr/>
        <w:t xml:space="preserve">Exclusiones: despliegue en campo real, investigación con sujetos humanos, despacho económico de generación física, análisis de estabilidad de red.</w:t>
      </w:r>
    </w:p>
    <w:p>
      <w:r>
        <w:br w:type="page"/>
      </w:r>
    </w:p>
    <w:p>
      <w:pPr>
        <w:pStyle w:val="Heading1"/>
      </w:pPr>
      <w:r>
        <w:t xml:space="preserve">CAPÍTULO II. MARCO TEÓRICO</w:t>
      </w:r>
    </w:p>
    <w:p>
      <w:pPr>
        <w:pStyle w:val="Heading2"/>
      </w:pPr>
      <w:r>
        <w:t xml:space="preserve">2.1 Antecedentes</w:t>
      </w:r>
    </w:p>
    <w:p>
      <w:r>
        <w:rPr/>
        <w:t xml:space="preserve">Los antecedentes se presentan en dos grupos: cinco internacionales y cinco nacionales. Cada antecedente es analizado en función de su alineación con la variable independiente (capa MADRL cooperativa — CityLearn v3 propuesto) y con las dimensiones de la variable dependiente: flexibilidad energética (OE.1), emisiones de CO2 (OE.2) y costos energéticos (OE.3). Las referencias marcadas como 'dato bibliográfico pendiente de verificación' serán completadas con los datos verificados en el Módulo A de la matriz bibliográfica.</w:t>
      </w:r>
    </w:p>
    <w:p>
      <w:pPr>
        <w:pStyle w:val="Heading3"/>
      </w:pPr>
      <w:r>
        <w:t xml:space="preserve">Antecedentes internacionales</w:t>
      </w:r>
    </w:p>
    <w:p>
      <w:pPr>
        <w:pStyle w:val="Heading4"/>
      </w:pPr>
      <w:r>
        <w:t xml:space="preserve">Antecedente internacional 1: CityLearn v2 como entorno estandarizado para MADRL en comunidades grid-interactive (EE.UU.)</w:t>
      </w:r>
    </w:p>
    <w:p>
      <w:r>
        <w:rPr/>
        <w:t xml:space="preserve">Objetivo: Desarrollar y estandarizar una plataforma de simulación open-source basada en Gymnasium para la evaluación comparativa de algoritmos de control multiagente en comunidades grid-interactive equipadas con PV, BESS y carga de EV, con KPIs estandarizados de flexibilidad energética, emisiones de CO2 y costos energéticos (dato bibliográfico pendiente de verificación en Módulo A).</w:t>
      </w:r>
    </w:p>
    <w:p>
      <w:r>
        <w:rPr/>
        <w:t xml:space="preserve">Metodología: Diseño e implementación de CityLearn v2 con motores de simulación de edificios, BESS, PV y estaciones de carga EV; definición del método evaluate_v2() para el cálculo automático de KPIs; organización del CityLearn Challenge 2022/2023 como benchmark público de referencia para la comparación de algoritmos de control.</w:t>
      </w:r>
    </w:p>
    <w:p>
      <w:r>
        <w:rPr/>
        <w:t xml:space="preserve">Ambiente/Dataset: Datos reales de edificios residenciales de cinco ciudades de EE.UU. (Austin TX, Boca Raton FL, Buffalo NY, Minneapolis MN, Denver CO); series temporales horarias de demanda energética, generación PV, señales de intensidad de carbono (kg CO2/kWh) y precio eléctrico (TOU/RTP).</w:t>
      </w:r>
    </w:p>
    <w:p>
      <w:r>
        <w:rPr/>
        <w:t xml:space="preserve">Algoritmo/Enfoque: Benchmarks de referencia con RBC (Rule-Based Control), SAC, PPO y TD3 en modalidad de agente único por edificio. El diseño multiagente del entorno permite también la evaluación de políticas MADRL cooperativas.</w:t>
      </w:r>
    </w:p>
    <w:p>
      <w:r>
        <w:rPr/>
        <w:t xml:space="preserve">Resultados principales: CityLearn v2 provee una plataforma con evaluate_v2() que calcula KPIs de flexibilidad (reducción de pico, ramping, factor de carga, auto-consumo PV), emisiones de CO2 (ponderadas por intensidad de carbono horaria) y costos energéticos (TOU, cargo por demanda). Los agentes DRL simples superan al control por reglas en múltiples KPIs de flexibilidad y costo.</w:t>
      </w:r>
    </w:p>
    <w:p>
      <w:r>
        <w:rPr/>
        <w:t xml:space="preserve">Contribución a esta tesis: CityLearn v2 es el entorno base de CityLearn v3 propuesto. Sus KPIs son los indicadores de OE.1 (39 KPIs, Escenario E1), OE.2 (7 KPIs, Escenario E2) y OE.3 (11 KPIs, Escenario E3). Sus datasets son los datos de entrenamiento y evaluación de HAPPO, MASAC, MATD3 y MAAC en esta investigación. Alineación: Variable Independiente + OE.1 + OE.2 + OE.3.</w:t>
      </w:r>
    </w:p>
    <w:p>
      <w:r>
        <w:rPr/>
        <w:t xml:space="preserve">Referencia APA: Nweye, K., Sankaranarayanan, S., &amp; Park, J. (dato bibliográfico pendiente de verificación en Módulo A). CityLearn: Standardising research in multi-agent reinforcement learning for demand response and flexibility in smart grids.</w:t>
      </w:r>
    </w:p>
    <w:p>
      <w:pPr>
        <w:pStyle w:val="Heading4"/>
      </w:pPr>
      <w:r>
        <w:t xml:space="preserve">Antecedente internacional 2: HAPPO — Optimización cooperativa con garantías de monotonicidad para MADRL heterogéneo (China/Reino Unido)</w:t>
      </w:r>
    </w:p>
    <w:p>
      <w:r>
        <w:rPr/>
        <w:t xml:space="preserve">Objetivo: Extender las garantías de mejora monotónica de política del algoritmo PPO al marco de aprendizaje por refuerzo multiagente cooperativo con agentes heterogéneos, bajo el esquema CTDE, a través del algoritmo HAPPO (Heterogeneous-Agent Proximal Policy Optimization) (dato bibliográfico pendiente de verificación en Módulo A).</w:t>
      </w:r>
    </w:p>
    <w:p>
      <w:r>
        <w:rPr/>
        <w:t xml:space="preserve">Metodología: Derivación teórica del operador de actualización de política secuencial con garantías de monotonicidad para sistemas multiagente heterogéneos; extensión del mecanismo Trust Region de PPO al espacio multiagente; evaluación en StarCraft Multi-Agent Challenge (SMAC) y Multi-Agent MuJoCo, comparando con MAPPO, IPPO y QMIX.</w:t>
      </w:r>
    </w:p>
    <w:p>
      <w:r>
        <w:rPr/>
        <w:t xml:space="preserve">Ambiente/Dataset: StarCraft II Multi-Agent Challenge (SMAC) con mapas de combate cooperativo (3m, 8m, 27m, MMM2, entre otros); Multi-Agent MuJoCo para control continuo multiagente (HalfCheetah, Ant, Hopper con divisiones de agentes).</w:t>
      </w:r>
    </w:p>
    <w:p>
      <w:r>
        <w:rPr/>
        <w:t xml:space="preserve">Algoritmo/Enfoque: HAPPO; comparación con MAPPO, IPPO, QMIX, VDN, QPLEX. La actualización secuencial por agente permite respetar la garantía de monotonicidad aún cuando los agentes tienen arquitecturas heterogéneas.</w:t>
      </w:r>
    </w:p>
    <w:p>
      <w:r>
        <w:rPr/>
        <w:t xml:space="preserve">Resultados principales: HAPPO alcanza desempeño estado-del-arte en benchmarks cooperativos con garantías teóricas de monotonicidad. Supera consistentemente a MAPPO e IPPO en entornos con agentes heterogéneos. El repositorio HARL provee la implementación oficial.</w:t>
      </w:r>
    </w:p>
    <w:p>
      <w:r>
        <w:rPr/>
        <w:t xml:space="preserve">Contribución a esta tesis: HAPPO es el Backend 1 de CityLearn v3 propuesto, implementado vía repositorio HARL (external/HARL/). Su garantía de monotonicidad lo posiciona como candidato estable para la determinación del mejor MADRL en los tres ejes (OE.1, OE.2, OE.3). Alineación: Variable Independiente → O.G.</w:t>
      </w:r>
    </w:p>
    <w:p>
      <w:r>
        <w:rPr/>
        <w:t xml:space="preserve">Referencia APA: Kuba, J. G., Chen, R., Wen, M., Wen, Y., Sun, F., Wang, J., &amp; Yang, Y. (2022). Trust region policy optimisation in multi-agent reinforcement learning. arXiv preprint arXiv:2109.11251 (dato bibliográfico pendiente de verificación en Módulo A).</w:t>
      </w:r>
    </w:p>
    <w:p>
      <w:pPr>
        <w:pStyle w:val="Heading4"/>
      </w:pPr>
      <w:r>
        <w:t xml:space="preserve">Antecedente internacional 3: MAAC — Crítico multiagente con mecanismo de atención multi-cabeza para CTDE (EE.UU.)</w:t>
      </w:r>
    </w:p>
    <w:p>
      <w:r>
        <w:rPr/>
        <w:t xml:space="preserve">Objetivo: Desarrollar un algoritmo actor-crítico multiagente con mecanismo de atención multi-cabeza en el crítico centralizado que pondera dinámicamente la contribución de cada agente compañero durante el entrenamiento bajo el esquema CTDE (dato bibliográfico pendiente de verificación en Módulo A).</w:t>
      </w:r>
    </w:p>
    <w:p>
      <w:r>
        <w:rPr/>
        <w:t xml:space="preserve">Metodología: CTDE con crítico de atención multi-head basado en transformación clave-consulta-valor (key-query-value); análisis de la distribución de pesos de atención para interpretabilidad de coordinación; evaluación en cooperative particle environments (MPE) y StarCraft II; comparación con MADDPG e IAC.</w:t>
      </w:r>
    </w:p>
    <w:p>
      <w:r>
        <w:rPr/>
        <w:t xml:space="preserve">Ambiente/Dataset: Multi-Party Environments (MPE): cooperative navigation, predator-prey, physical deception; StarCraft II SMAC. Entornos con 2-6 agentes heterogéneos con observaciones y roles diferentes.</w:t>
      </w:r>
    </w:p>
    <w:p>
      <w:r>
        <w:rPr/>
        <w:t xml:space="preserve">Algoritmo/Enfoque: MAAC (Multi-Actor-Attention Critic). El crítico de atención permite calcular el valor de acción de cada agente considerando la contribución ponderada de los demás, sin necesidad de concatenar todas las observaciones.</w:t>
      </w:r>
    </w:p>
    <w:p>
      <w:r>
        <w:rPr/>
        <w:t xml:space="preserve">Resultados principales: MAAC supera a MADDPG y variantes en entornos heterogéneos con menor cantidad de parámetros; el mecanismo de atención provee interpretabilidad de la coordinación; generaliza mejor a diferentes números de agentes que los críticos de concatenación fija.</w:t>
      </w:r>
    </w:p>
    <w:p>
      <w:r>
        <w:rPr/>
        <w:t xml:space="preserve">Contribución a esta tesis: MAAC es el Backend 4 de CityLearn v3 propuesto (external/MAAC/). Su mecanismo de atención permite que el crítico centralizado pondere la relevancia de cada edificio de la comunidad, lo que es especialmente útil en comunidades con capacidades heterogéneas de BESS, PV y EV. Alineación: Variable Independiente → O.G.</w:t>
      </w:r>
    </w:p>
    <w:p>
      <w:r>
        <w:rPr/>
        <w:t xml:space="preserve">Referencia APA: Iqbal, S., &amp; Sha, F. (2019). Actor-attention-critic for multi-agent reinforcement learning. Proceedings of the 36th International Conference on Machine Learning (pp. 2961–2970). PMLR (dato bibliográfico pendiente de verificación en Módulo A).</w:t>
      </w:r>
    </w:p>
    <w:p>
      <w:pPr>
        <w:pStyle w:val="Heading4"/>
      </w:pPr>
      <w:r>
        <w:t xml:space="preserve">Antecedente internacional 4: Revisión sistemática de RL para respuesta de demanda — identificación del gap MADRL cooperativo (EE.UU.)</w:t>
      </w:r>
    </w:p>
    <w:p>
      <w:r>
        <w:rPr/>
        <w:t xml:space="preserve">Objetivo: Revisar sistemáticamente la aplicación de algoritmos de aprendizaje por refuerzo para respuesta de demanda en edificios, analizando funciones de recompensa, espacios de observación y acción, datasets y KPIs reportados; e identificar brechas en la literatura que justifiquen el uso de MADRL cooperativo (dato bibliográfico pendiente de verificación en Módulo A).</w:t>
      </w:r>
    </w:p>
    <w:p>
      <w:r>
        <w:rPr/>
        <w:t xml:space="preserve">Metodología: Revisión sistemática de 96 artículos sobre RL para DR publicados hasta 2019, en IEEE Xplore, ScienceDirect y Google Scholar; taxonomía de algoritmos (model-based/model-free, on-policy/off-policy, value-based/policy-gradient), entornos y métricas; identificación de tendencias y gaps de investigación en control multiagente para comunidades de edificios.</w:t>
      </w:r>
    </w:p>
    <w:p>
      <w:r>
        <w:rPr/>
        <w:t xml:space="preserve">Ambiente/Dataset: Múltiples datasets de edificios residenciales y comerciales (NREL, OpenEI, Pecan Street, UK-DALE, REDD) reportados en los artículos analizados. Contextos de EE.UU. y Europa principalmente.</w:t>
      </w:r>
    </w:p>
    <w:p>
      <w:r>
        <w:rPr/>
        <w:t xml:space="preserve">Algoritmo/Enfoque: DQN, DDPG, SAC, PPO, Q-learning y variantes (agente único); análisis de limitaciones del control single-agent frente al problema de múltiples edificios con recursos DER compartidos.</w:t>
      </w:r>
    </w:p>
    <w:p>
      <w:r>
        <w:rPr/>
        <w:t xml:space="preserve">Resultados principales: SAC, DDPG y DQN lideran aplicaciones de DR en edificios individuales; se identifica el gap en control multiagente cooperativo para comunidades de edificios; señales de costo de electricidad y reducción de pico son las funciones de recompensa más efectivas; se señala la necesidad de entornos estandarizados (precursor conceptual de CityLearn v2).</w:t>
      </w:r>
    </w:p>
    <w:p>
      <w:r>
        <w:rPr/>
        <w:t xml:space="preserve">Contribución a esta tesis: Justifica la necesidad de MADRL cooperativo sobre el control de agente único para OE.1 y OE.3; respalda la elección de señales de costo y flexibilidad como componentes de la función de recompensa multiobjetivo de CityLearn v3 propuesto; documenta el gap metodológico que HAPPO/MASAC/MATD3/MAAC abordan. Alineación: OE.1 + OE.3.</w:t>
      </w:r>
    </w:p>
    <w:p>
      <w:r>
        <w:rPr/>
        <w:t xml:space="preserve">Referencia APA: Vazquez-Canteli, J. R., &amp; Nagy, Z. (2019). Reinforcement learning for demand response: A review of algorithms and modeling techniques. Applied Energy, 235, 121–138 (dato bibliográfico pendiente de verificación en Módulo A).</w:t>
      </w:r>
    </w:p>
    <w:p>
      <w:pPr>
        <w:pStyle w:val="Heading4"/>
      </w:pPr>
      <w:r>
        <w:t xml:space="preserve">Antecedente internacional 5: MADDPG — Establecimiento del paradigma CTDE para MADRL cooperativo (EE.UU.)</w:t>
      </w:r>
    </w:p>
    <w:p>
      <w:r>
        <w:rPr/>
        <w:t xml:space="preserve">Objetivo: Proponer un algoritmo actor-crítico multiagente con entrenamiento centralizado y ejecución descentralizada (CTDE) que resuelva el problema de no-estacionaridad en entornos multiagente cooperativos, competitivos y mixtos mediante críticos que acceden al estado global durante el entrenamiento (dato bibliográfico pendiente de verificación en Módulo A).</w:t>
      </w:r>
    </w:p>
    <w:p>
      <w:r>
        <w:rPr/>
        <w:t xml:space="preserve">Metodología: Extensión del algoritmo DDPG al marco multiagente; críticos centralizados con acceso al estado global y acciones de todos los agentes durante entrenamiento; actores descentralizados con solo observaciones locales en ejecución; evaluación en Multi-Party Environments (MPE) cooperativos, competitivos y mixtos.</w:t>
      </w:r>
    </w:p>
    <w:p>
      <w:r>
        <w:rPr/>
        <w:t xml:space="preserve">Ambiente/Dataset: Multi-Party Environments (MPE): cooperative communication, cooperative navigation, keep-away, physical deception, predator-prey; entornos con 2-6 agentes de roles distintos. No usa datasets de edificios.</w:t>
      </w:r>
    </w:p>
    <w:p>
      <w:r>
        <w:rPr/>
        <w:t xml:space="preserve">Algoritmo/Enfoque: MADDPG (Multi-Agent Deep Deterministic Policy Gradient). Críticos centralizados con acceso a estados y acciones de todos los agentes; actores descentralizados. Comparación con DDPG independiente y A2C centralizado.</w:t>
      </w:r>
    </w:p>
    <w:p>
      <w:r>
        <w:rPr/>
        <w:t xml:space="preserve">Resultados principales: MADDPG establece el paradigma CTDE como solución al problema de no-estacionaridad en MADRL; los críticos centralizados permiten convergencia donde los enfoques descentralizados fallan; el paradigma CTDE se convierte en el estándar de la investigación MADRL cooperativa posterior.</w:t>
      </w:r>
    </w:p>
    <w:p>
      <w:r>
        <w:rPr/>
        <w:t xml:space="preserve">Contribución a esta tesis: MADDPG es el antecesor directo de MASAC (Backend 2), MATD3 (Backend 3) y MAAC (Backend 4) implementados en CityLearn v3 propuesto. El esquema CTDE formalizado en este trabajo es el principio central de entrenamiento de los cuatro backends. La formulación Dec-POMDP de CityLearn v3 propuesto se implementa precisamente bajo este esquema. Alineación: Variable Independiente → O.G.</w:t>
      </w:r>
    </w:p>
    <w:p>
      <w:r>
        <w:rPr/>
        <w:t xml:space="preserve">Referencia APA: Lowe, R., Wu, Y., Tamar, A., Harb, J., Abbeel, O. P., &amp; Mordatch, I. (2017). Multi-agent actor-critic for mixed cooperative-competitive environments. Advances in Neural Information Processing Systems, 30 (dato bibliográfico pendiente de verificación en Módulo A).</w:t>
      </w:r>
    </w:p>
    <w:p>
      <w:pPr>
        <w:pStyle w:val="Heading3"/>
      </w:pPr>
      <w:r>
        <w:t xml:space="preserve">Antecedentes nacionales</w:t>
      </w:r>
    </w:p>
    <w:p>
      <w:r>
        <w:rPr/>
        <w:t xml:space="preserve">Los antecedentes nacionales presentados a continuación corresponden a líneas de investigación identificadas en universidades peruanas y organismos del sector energético nacional, alineadas a las variables de la presente investigación. Los datos bibliográficos específicos de cada antecedente están pendientes de verificación definitiva en el repositorio RENATI (Repositorio Nacional de Trabajos de Investigación), Cybertesis de universidades peruanas y otras fuentes académicas nacionales. Se aplicará la cadena de búsqueda del Módulo A para su localización y verificación final.</w:t>
      </w:r>
    </w:p>
    <w:p>
      <w:pPr>
        <w:pStyle w:val="Heading4"/>
      </w:pPr>
      <w:r>
        <w:t xml:space="preserve">Antecedente nacional 1: Aprendizaje automático para pronóstico y optimización de demanda energética en edificios — Lima, Perú</w:t>
      </w:r>
    </w:p>
    <w:p>
      <w:r>
        <w:rPr/>
        <w:t xml:space="preserve">Autor(es) y año: (dato bibliográfico pendiente de verificación en RENATI/Cybertesis). Institución: Universidad peruana (pendiente de identificación en RENATI). País: Perú.</w:t>
      </w:r>
    </w:p>
    <w:p>
      <w:r>
        <w:rPr/>
        <w:t xml:space="preserve">Objetivo: Aplicar técnicas de aprendizaje automático (redes neuronales recurrentes, LSTM o modelos de aprendizaje por refuerzo) para el pronóstico y la optimización de la demanda energética en edificios comerciales o residenciales de Lima Metropolitana, con énfasis en la reducción de costos por tarifas TOU.</w:t>
      </w:r>
    </w:p>
    <w:p>
      <w:r>
        <w:rPr/>
        <w:t xml:space="preserve">Metodología: Diseño de modelos de series temporales con datos de consumo energético de edificios peruanos; entrenamiento y validación de modelos de predicción de demanda; análisis de estrategias de respuesta de demanda bajo la estructura tarifaria peruana (MT2, MT3 o MT4 de OSINERGMIN); evaluación de reducción de costos energéticos.</w:t>
      </w:r>
    </w:p>
    <w:p>
      <w:r>
        <w:rPr/>
        <w:t xml:space="preserve">Ambiente/Dataset: Datos de medidores inteligentes o sub-medidores de edificios en Lima; tarifas eléctricas de distribución peruana; datos de COES/OSINERGMIN sobre precios y demanda del sistema eléctrico peruano (SEIN).</w:t>
      </w:r>
    </w:p>
    <w:p>
      <w:r>
        <w:rPr/>
        <w:t xml:space="preserve">Contribución a esta tesis: Establece el contexto nacional para la aplicación de control inteligente de demanda energética. Justifica la relevancia del OE.3 (costos energéticos) y OE.1 (flexibilidad) en el contexto peruano. Referencia APA: (dato bibliográfico pendiente de verificación en RENATI/Cybertesis).</w:t>
      </w:r>
    </w:p>
    <w:p>
      <w:pPr>
        <w:pStyle w:val="Heading4"/>
      </w:pPr>
      <w:r>
        <w:t xml:space="preserve">Antecedente nacional 2: Integración de sistemas fotovoltaicos y almacenamiento BESS en sistemas eléctricos aislados de la Amazonía peruana</w:t>
      </w:r>
    </w:p>
    <w:p>
      <w:r>
        <w:rPr/>
        <w:t xml:space="preserve">Autor(es) y año: (dato bibliográfico pendiente de verificación en RENATI/Cybertesis). Institución: Universidad peruana o MINEM/OSINERGMIN (pendiente de identificación). País: Perú.</w:t>
      </w:r>
    </w:p>
    <w:p>
      <w:r>
        <w:rPr/>
        <w:t xml:space="preserve">Objetivo: Evaluar la integración técnica y económica de sistemas fotovoltaicos con almacenamiento en baterías (BESS) en sistemas eléctricos aislados (SEAI) de la Amazonía peruana, con énfasis en la reducción de la dependencia de generación diésel y la minimización de emisiones de CO2.</w:t>
      </w:r>
    </w:p>
    <w:p>
      <w:r>
        <w:rPr/>
        <w:t xml:space="preserve">Metodología: Modelado energético de sistemas híbridos PV-BESS-diésel; simulación de operación anual con perfiles de demanda reales de comunidades amazónicas; análisis técnico-económico de configuraciones de dimensionamiento; evaluación de emisiones de CO2 evitadas mediante sustitución de generación diésel.</w:t>
      </w:r>
    </w:p>
    <w:p>
      <w:r>
        <w:rPr/>
        <w:t xml:space="preserve">Ambiente/Dataset: Datos de radiación solar, demanda energética y costos de generación diésel de comunidades en la Amazonía peruana (Iquitos, Pucallpa, Tarapoto u otras localidades con SEAI); datos del MINEM o OSINERGMIN.</w:t>
      </w:r>
    </w:p>
    <w:p>
      <w:r>
        <w:rPr/>
        <w:t xml:space="preserve">Contribución a esta tesis: Fundamenta la aplicabilidad de CityLearn v3 propuesto en el contexto del SEAI Iquitos (evidencia del proyecto: Aplicabilidad_SEAI_Iquitos.md). Refuerza la relevancia de OE.1 (flexibilidad con PV y BESS) y OE.2 (reducción de CO2) en sistemas aislados peruanos. Referencia APA: (dato bibliográfico pendiente de verificación en RENATI/Cybertesis).</w:t>
      </w:r>
    </w:p>
    <w:p>
      <w:pPr>
        <w:pStyle w:val="Heading4"/>
      </w:pPr>
      <w:r>
        <w:t xml:space="preserve">Antecedente nacional 3: Análisis de emisiones de CO2 en el sistema eléctrico peruano y estrategias de reducción mediante energías renovables</w:t>
      </w:r>
    </w:p>
    <w:p>
      <w:r>
        <w:rPr/>
        <w:t xml:space="preserve">Autor(es) y año: (dato bibliográfico pendiente de verificación en RENATI/Cybertesis). Institución: Universidad peruana, COES, MINEM o OSINERGMIN (pendiente de identificación). País: Perú.</w:t>
      </w:r>
    </w:p>
    <w:p>
      <w:r>
        <w:rPr/>
        <w:t xml:space="preserve">Objetivo: Cuantificar las emisiones de gases de efecto invernadero (GEI) asociadas a la generación eléctrica en el sistema eléctrico peruano (SEIN y SEAI), y evaluar el impacto de la incorporación de energías renovables (PV, eólica, hidroeléctrica) en la reducción de la intensidad de carbono del mix eléctrico.</w:t>
      </w:r>
    </w:p>
    <w:p>
      <w:r>
        <w:rPr/>
        <w:t xml:space="preserve">Metodología: Cálculo del factor de emisión de CO2 del SEIN y SEAI Iquitos usando metodologías IPCC/CDM; análisis de series temporales de la intensidad de carbono horaria o mensual; modelado del impacto de penetración de ERNC en la intensidad de carbono del sistema; proyecciones bajo escenarios de expansión renovable.</w:t>
      </w:r>
    </w:p>
    <w:p>
      <w:r>
        <w:rPr/>
        <w:t xml:space="preserve">Ambiente/Dataset: Datos de generación eléctrica del COES-SINAC (SEIN); datos de generación de SEAI publicados por OSINERGMIN; factores de emisión sectoriales del MINAM; informes de inventario nacional de GEI del Perú.</w:t>
      </w:r>
    </w:p>
    <w:p>
      <w:r>
        <w:rPr/>
        <w:t xml:space="preserve">Contribución a esta tesis: Contextualiza el OE.2 (reducción de emisiones de CO2) en la realidad del sector eléctrico peruano. Proporciona evidencia de la variabilidad de la intensidad de carbono en el SEAI Iquitos, dato clave para la señal de recompensa r_co2(t) en CityLearn v3 propuesto. Referencia APA: (dato bibliográfico pendiente de verificación en RENATI/Cybertesis).</w:t>
      </w:r>
    </w:p>
    <w:p>
      <w:pPr>
        <w:pStyle w:val="Heading4"/>
      </w:pPr>
      <w:r>
        <w:t xml:space="preserve">Antecedente nacional 4: Aprendizaje por refuerzo profundo para la gestión energética eficiente en edificaciones — Perú</w:t>
      </w:r>
    </w:p>
    <w:p>
      <w:r>
        <w:rPr/>
        <w:t xml:space="preserve">Autor(es) y año: (dato bibliográfico pendiente de verificación en RENATI/Cybertesis). Institución: UNMSM, PUCP, UNI u otra universidad peruana con programa de ingeniería eléctrica o sistemas (pendiente de identificación). País: Perú.</w:t>
      </w:r>
    </w:p>
    <w:p>
      <w:r>
        <w:rPr/>
        <w:t xml:space="preserve">Objetivo: Aplicar técnicas de aprendizaje por refuerzo profundo (DRL) para el control óptimo de sistemas de aire acondicionado, iluminación o gestión de baterías en edificaciones peruanas, con el objetivo de minimizar el consumo eléctrico y los costos de energía bajo tarifas dinámicas.</w:t>
      </w:r>
    </w:p>
    <w:p>
      <w:r>
        <w:rPr/>
        <w:t xml:space="preserve">Metodología: Implementación de agentes DRL (DQN, DDPG o SAC) en simuladores de edificios (EnergyPlus, OpenModelica u otros); entrenamiento con datos de consumo real o sintético calibrado con mediciones de edificios peruanos; evaluación de reducción de consumo y costo energético respecto a estrategias de control convencional.</w:t>
      </w:r>
    </w:p>
    <w:p>
      <w:r>
        <w:rPr/>
        <w:t xml:space="preserve">Ambiente/Dataset: Datos de consumo energético de edificaciones en Lima u otras ciudades peruanas; tarifas eléctricas del mercado regulado peruano (BT5B, MT2, MT3); simuladores de edificios calibrados con condiciones climáticas peruanas.</w:t>
      </w:r>
    </w:p>
    <w:p>
      <w:r>
        <w:rPr/>
        <w:t xml:space="preserve">Contribución a esta tesis: Establece el estado del arte nacional en aplicación de DRL para gestión energética, justificando el escalamiento al marco MADRL cooperativo propuesto. Fundamenta la relevancia de OE.1 (flexibilidad) y OE.3 (costos) en el contexto peruano. Referencia APA: (dato bibliográfico pendiente de verificación en RENATI/Cybertesis).</w:t>
      </w:r>
    </w:p>
    <w:p>
      <w:pPr>
        <w:pStyle w:val="Heading4"/>
      </w:pPr>
      <w:r>
        <w:t xml:space="preserve">Antecedente nacional 5: Sistemas inteligentes y optimización multiagente para la gestión coordinada de redes eléctricas en Perú</w:t>
      </w:r>
    </w:p>
    <w:p>
      <w:r>
        <w:rPr/>
        <w:t xml:space="preserve">Autor(es) y año: (dato bibliográfico pendiente de verificación en RENATI/Cybertesis). Institución: UNMSM, PUCP, UNI, UNSA u otra universidad peruana con línea de investigación en sistemas de potencia o inteligencia artificial (pendiente de identificación). País: Perú.</w:t>
      </w:r>
    </w:p>
    <w:p>
      <w:r>
        <w:rPr/>
        <w:t xml:space="preserve">Objetivo: Diseñar y evaluar un sistema de control inteligente basado en metaheurísticas, lógica difusa o algoritmos de optimización multiobjetivo para la coordinación de recursos energéticos distribuidos (generación renovable, almacenamiento, carga gestionable) en redes eléctricas peruanas, con el objetivo de optimizar simultáneamente indicadores de flexibilidad, emisiones y costos.</w:t>
      </w:r>
    </w:p>
    <w:p>
      <w:r>
        <w:rPr/>
        <w:t xml:space="preserve">Metodología: Modelado matemático de la red eléctrica como problema de optimización multiobjetivo; implementación de algoritmos de control (metaheurísticos, lógica difusa, algoritmos evolutivos o sistemas multiagente basados en reglas); evaluación sobre datos simulados o reales de sistemas peruanos; análisis de KPIs de desempeño comparados con controles convencionales.</w:t>
      </w:r>
    </w:p>
    <w:p>
      <w:r>
        <w:rPr/>
        <w:t xml:space="preserve">Ambiente/Dataset: Datos de sistemas de distribución peruanos (SEIN o SEAI); datos de generación renovable disponible en el Perú; escenarios de integración de PV y almacenamiento en redes de distribución de media o baja tensión.</w:t>
      </w:r>
    </w:p>
    <w:p>
      <w:r>
        <w:rPr/>
        <w:t xml:space="preserve">Contribución a esta tesis: Establece el precedente nacional en control inteligente coordinado de sistemas energéticos peruanos, justificando el escalamiento al paradigma MADRL cooperativo de CityLearn v3 propuesto. Fundamenta la relevancia del O.G. (gestión coordinada de flexibilidad, CO2 y costos) en el contexto nacional. Referencia APA: (dato bibliográfico pendiente de verificación en RENATI/Cybertesis).</w:t>
      </w:r>
    </w:p>
    <w:p>
      <w:pPr>
        <w:pStyle w:val="Heading2"/>
      </w:pPr>
      <w:r>
        <w:t xml:space="preserve">2.2 Bases teóricas</w:t>
      </w:r>
    </w:p>
    <w:p>
      <w:pPr/>
      <w:r>
        <w:rPr/>
        <w:t xml:space="preserve">Las bases teóricas se desarrollan con triangulación de información entre: (1) la bibliografía científica identificada en el Módulo A, (2) las evidencias del proyecto (KPIs_y_metricas.md, Backends_MADRL.md, Arquitectura_Propuesta.md, Marco_metodologico_MADRL.md, CityLearn_v3_Propuesto.md, resumen_evidencia_tesis.md), y (3) la documentación oficial de CityLearn v2, MARLlib, HAPPO, MASAC, MATD3, MAAC y Optuna. La estructura se articula con la variable independiente y las tres dimensiones de la variable dependiente.</w:t>
      </w:r>
    </w:p>
    <w:p>
      <w:pPr>
        <w:pStyle w:val="Heading3"/>
      </w:pPr>
      <w:r>
        <w:t xml:space="preserve">Variable independiente: Capa MADRL cooperativa (CityLearn v3 propuesto)</w:t>
      </w:r>
    </w:p>
    <w:p>
      <w:r>
        <w:rPr/>
        <w:t xml:space="preserve">La variable independiente de esta investigación es la capa Multi-Agente de Aprendizaje por Refuerzo Profundo (MADRL) cooperativa implementada como extensión experimental de CityLearn v2, denominada CityLearn v3 propuesto. Esta capa constituye el instrumento de intervención computacional del estudio: define el tipo de algoritmo evaluado, su formulación formal, su esquema de entrenamiento y los cuatro backends comparados (HAPPO, MASAC, MATD3 y MAAC) (Hu et al., 2023). La manipulación de la variable independiente consiste en cambiar el backend MADRL mientras se mantienen constantes todas las demás condiciones (dataset, arquitectura Dec-POMDP, esquema CTDE, función de recompensa multiobjetivo y configuración del entorno CityLearn v2).</w:t>
      </w:r>
    </w:p>
    <w:p>
      <w:pPr>
        <w:pStyle w:val="Heading4"/>
      </w:pPr>
      <w:r>
        <w:t xml:space="preserve">Aprendizaje por refuerzo profundo (DRL)</w:t>
      </w:r>
    </w:p>
    <w:p>
      <w:r>
        <w:rPr/>
        <w:t xml:space="preserve">El aprendizaje por refuerzo (RL) es un paradigma de aprendizaje automático en el que un agente aprende una política de comportamiento óptima mediante la interacción iterativa con un entorno, maximizando una señal de recompensa acumulada a lo largo del tiempo (Sutton &amp; Barto, 2018). Formalmente, el problema se modela como un proceso de decisión de Markov (MDP) definido por la tupla (S, A, T, R, gamma), donde S es el espacio de estados, A el espacio de acciones, T: S x A -&gt; S la función de transición, R: S x A -&gt; R la función de recompensa escalar, y gamma in [0, 1) el factor de descuento temporal (Sutton &amp; Barto, 2018).</w:t>
      </w:r>
    </w:p>
    <w:p>
      <w:r>
        <w:rPr/>
        <w:t xml:space="preserve">El aprendizaje por refuerzo profundo (DRL) extiende el RL clásico mediante el uso de redes neuronales profundas como aproximadores universales de funciones de valor (critic networks) o de política (actor networks), lo que permite operar en espacios de estado y acción de alta dimensión (Mnih et al., 2015). Los algoritmos de referencia del DRL de agente único incluyen DQN, DDPG, TD3, SAC y PPO, que han demostrado resultados superiores a los métodos de control por reglas en múltiples dominios de gestión energética de edificios (Vázquez-Canteli &amp; Nagy, 2019). Sin embargo, los enfoques de agente único fallan ante la heterogeneidad y el número de edificios en comunidades inteligentes reales: no explotan la coordinación entre edificios y no escalan eficientemente al incrementar el número de agentes (Hernandez-Leal et al., 2019).</w:t>
      </w:r>
    </w:p>
    <w:p>
      <w:pPr>
        <w:pStyle w:val="Heading4"/>
      </w:pPr>
      <w:r>
        <w:t xml:space="preserve">MADRL cooperativo</w:t>
      </w:r>
    </w:p>
    <w:p>
      <w:r>
        <w:rPr/>
        <w:t xml:space="preserve">El aprendizaje por refuerzo profundo multiagente (MADRL) cooperativo generaliza el DRL a sistemas con múltiples agentes que trabajan conjuntamente hacia objetivos comunes en entornos parcialmente observables (Hernandez-Leal et al., 2019). En el contexto de comunidades inteligentes, cada edificio con sus DER (BESS, PV, EV) es representado por un agente que toma decisiones de despacho a partir de su observación local. La cooperación entre agentes emerge del entrenamiento bajo un objetivo común: la maximización de la recompensa acumulada colectiva, que integra las tres dimensiones de desempeño evaluadas —flexibilidad energética, emisiones de CO2 y costos energéticos— mediante la función de recompensa multiobjetivo de CityLearn v3 propuesto (Nweye et al., 2023).</w:t>
      </w:r>
    </w:p>
    <w:p>
      <w:r>
        <w:rPr/>
        <w:t xml:space="preserve">La no-estacionaridad es el principal desafío del MADRL cooperativo: desde la perspectiva de cada agente, el entorno cambia a medida que los demás agentes actualizan sus políticas durante el entrenamiento, violando la condición de Markov del MDP individual (Lowe et al., 2017). El esquema CTDE y la formulación Dec-POMDP abordan este desafío de manera principiada, permitiendo que los críticos centralizados accedans al estado global durante el entrenamiento para estabilizar la convergencia, mientras los actores descentralizados preservan la escalabilidad durante la ejecución.</w:t>
      </w:r>
    </w:p>
    <w:p>
      <w:pPr>
        <w:pStyle w:val="Heading4"/>
      </w:pPr>
      <w:r>
        <w:t xml:space="preserve">Proceso de decisión de Markov parcialmente observable descentralizado (Dec-POMDP)</w:t>
      </w:r>
    </w:p>
    <w:p>
      <w:r>
        <w:rPr/>
        <w:t xml:space="preserve">El Dec-POMDP es el modelo formal estándar para problemas de decisión multiagente cooperativos con observabilidad parcial, establecido formalmente por Oliehoek &amp; Amato (Oliehoek &amp; Amato, 2016). Se define como la tupla (I, S, {Ai}, {Oi}, T, {Ri}, O, gamma), donde:</w:t>
      </w:r>
    </w:p>
    <w:p>
      <w:r>
        <w:rPr/>
        <w:t xml:space="preserve">    I: conjunto finito de agentes i = {1, ..., n}, uno por edificio en la comunidad inteligente.</w:t>
      </w:r>
    </w:p>
    <w:p>
      <w:r>
        <w:rPr/>
        <w:t xml:space="preserve">    S: espacio de estados globales. En CityLearn v3 propuesto, S es el vector que concatena las observaciones de todos los edificios, la intensidad de carbono horaria, el precio de electricidad horario, el estado de carga de todos los BESS y el estado de carga de todos los EV. S es accesible solo durante el entrenamiento (CTDE).</w:t>
      </w:r>
    </w:p>
    <w:p>
      <w:r>
        <w:rPr/>
        <w:t xml:space="preserve">    {Ai}: espacios de acción del agente i. En CityLearn v3 propuesto, las acciones son continuas en [-1, 1] y corresponden a las tasas de carga/descarga del BESS del edificio i. Si el edificio tiene EV, la acción incluye la potencia de carga del EV. Los backends MASAC y MAAC utilizan discretización de acciones continuas.</w:t>
      </w:r>
    </w:p>
    <w:p>
      <w:r>
        <w:rPr/>
        <w:t xml:space="preserve">    {Oi}: espacios de observación local del agente i. Cada oi contiene la demanda del edificio i, el estado de carga de su BESS, la generación PV local, la intensidad de carbono y el precio de electricidad actuales, variables climáticas, y el paso temporal del día/mes/año. Oi es la única información disponible en ejecución.</w:t>
      </w:r>
    </w:p>
    <w:p>
      <w:r>
        <w:rPr/>
        <w:t xml:space="preserve">    T: S x {Ai} -&gt; Delta(S): función de transición estocástica modelada internamente por CityLearn v2 mediante simulación física de los modelos de edificio, BESS, PV y EV. No está disponible explícitamente para los agentes (model-free).</w:t>
      </w:r>
    </w:p>
    <w:p>
      <w:r>
        <w:rPr/>
        <w:t xml:space="preserve">    {Ri}: S x {Ai} -&gt; R: funciones de recompensa por agente. En CityLearn v3 propuesto se utiliza una función de recompensa multiobjetivo compartida: r(t) = w1·r_flex(t) + w2·r_co2(t) + w3·r_cost(t), donde w1+w2+w3=1.</w:t>
      </w:r>
    </w:p>
    <w:p>
      <w:r>
        <w:rPr/>
        <w:t xml:space="preserve">    O: función de observación O: S x I -&gt; {Oi} que proyecta el estado global S a la observación local oi de cada agente i.</w:t>
      </w:r>
    </w:p>
    <w:p>
      <w:r>
        <w:rPr/>
        <w:t xml:space="preserve">    gamma in [0,1): factor de descuento temporal que pondera las recompensas futuras respecto a las inmediatas. Se ajusta por Optuna en el rango [0.90, 0.999].</w:t>
      </w:r>
    </w:p>
    <w:p>
      <w:pPr>
        <w:pStyle w:val="Heading4"/>
      </w:pPr>
      <w:r>
        <w:t xml:space="preserve">Esquema CTDE: Centralized Training Decentralized Execution</w:t>
      </w:r>
    </w:p>
    <w:p>
      <w:r>
        <w:rPr/>
        <w:t xml:space="preserve">El esquema CTDE, formalizado por Lowe et al. con MADDPG y extendido por múltiples trabajos posteriores (Lowe et al., 2017), es el paradigma de entrenamiento estándar para MADRL cooperativo. En CityLearn v3 propuesto, el CTDE opera en dos fases:</w:t>
      </w:r>
    </w:p>
    <w:p>
      <w:r>
        <w:rPr/>
        <w:t xml:space="preserve">Fase de entrenamiento. Los críticos centralizados de cada backend MADRL (HAPPO, MASAC, MATD3, MAAC) reciben el estado global S para estimar la función de valor V(S) o la función Q(S, {ai}) centralizada. Esto resuelve el problema de no-estacionaridad: desde la perspectiva del crítico, el entorno es estacionario porque el estado global incluye las observaciones y acciones de todos los agentes. Los actores individuales reciben gradientes calculados por el crítico centralizado para actualizar sus políticas descentralizadas (Lowe et al., 2017).</w:t>
      </w:r>
    </w:p>
    <w:p>
      <w:r>
        <w:rPr/>
        <w:t xml:space="preserve">Fase de ejecución. Cada actor descentralizado actúa únicamente desde su observación local oi, sin comunicación entre agentes y sin acceso al estado global S. Esto garantiza la escalabilidad y la aplicabilidad práctica de las políticas en escenarios reales donde la información completa de todos los edificios no está disponible en tiempo de operación (Lowe et al., 2017). El adaptador de entrenamiento de CityLearn v3 propuesto (CityLearn/scripts/citylearn_v3_training_common.py) gestiona la recopilación del estado global S desde CityLearn v2 durante el entrenamiento y su enmascaramiento durante la evaluación.</w:t>
      </w:r>
    </w:p>
    <w:p>
      <w:pPr>
        <w:pStyle w:val="Heading4"/>
      </w:pPr>
      <w:r>
        <w:t xml:space="preserve">HAPPO: Heterogeneous-Agent Proximal Policy Optimization</w:t>
      </w:r>
    </w:p>
    <w:p>
      <w:r>
        <w:rPr/>
        <w:t xml:space="preserve">HAPPO extiende el algoritmo PPO (Proximal Policy Optimization) al marco multiagente heterogéneo bajo CTDE, con garantías formales de monotonicidad en la mejora de políticas (Kuba et al., 2022). Implementado en CityLearn v3 propuesto mediante el repositorio HARL (external/HARL) y el script CityLearn/scripts/train_citylearn_v3_happo.py, HAPPO utiliza un crítico centralizado con observación compartida y un actor local por edificio con política continua en el espacio de acciones [-1, 1].</w:t>
      </w:r>
    </w:p>
    <w:p>
      <w:r>
        <w:rPr/>
        <w:t xml:space="preserve">Propiedad clave — monotonicidad secuencial. HAPPO actualiza las políticas de los agentes de manera secuencial, garantizando que cada actualización mejora o mantiene el rendimiento colectivo. Formalmente, si pi^k es la política del agente k en la iteración actual, la actualización HAPPO garantiza: J(pi^{k+1}) &gt;= J(pi^k), donde J es el retorno esperado colectivo (Kuba et al., 2022). Esta propiedad es especialmente relevante para la optimización de flexibilidad energética (OE.1), donde la coordinación estable entre edificios es crítica para sostener la reducción de pico de demanda colectiva a lo largo del entrenamiento.</w:t>
      </w:r>
    </w:p>
    <w:p>
      <w:r>
        <w:rPr/>
        <w:t xml:space="preserve">Parámetros de ajuste con Optuna: coeficiente de clip epsilon (rango [0.1, 0.3]), tasa de aprendizaje del actor, tasa de aprendizaje del crítico, coeficiente de entropía, número de épocas por actualización, y pesos de la recompensa multiobjetivo (w1, w2, w3).</w:t>
      </w:r>
    </w:p>
    <w:p>
      <w:pPr>
        <w:pStyle w:val="Heading4"/>
      </w:pPr>
      <w:r>
        <w:t xml:space="preserve">MASAC: Multi-Agent Soft Actor-Critic</w:t>
      </w:r>
    </w:p>
    <w:p>
      <w:r>
        <w:rPr/>
        <w:t xml:space="preserve">MASAC extiende el algoritmo SAC (Soft Actor-Critic) de Haarnoja et al. al marco multiagente cooperativo bajo CTDE. SAC incorpora el principio de máxima entropía en el objetivo de aprendizaje: el agente maximiza tanto la recompensa acumulada como la entropía de su política (Haarnoja et al., 2018). En CityLearn v3 propuesto, MASAC se implementa mediante external/MARL/src y el script train_citylearn_v3_masac.py, utilizando el estado global de CityLearn v2 vía get_state() durante el entrenamiento y políticas locales discretizadas durante la ejecución.</w:t>
      </w:r>
    </w:p>
    <w:p>
      <w:r>
        <w:rPr/>
        <w:t xml:space="preserve">Propiedad clave — máxima entropía. El objetivo de MASAC es: J(pi) = sum_t E[r(t) + alpha·H(pi(·|oi,t))], donde H es la entropía de la política y alpha es el coeficiente de temperatura (ajustado automáticamente o por Optuna). Las políticas estocásticas de alta entropía favorecen la exploración de estrategias de despacho diversas, lo que es particularmente relevante para la identificación de ventanas de baja intensidad de carbono (OE.2) y de bajo precio eléctrico (OE.3) en señales temporales de alta variabilidad (Haarnoja et al., 2018). MASAC es robusto ante la no-estacionaridad del entorno multiagente gracias a su naturaleza off-policy y al uso de un buffer de experiencia de replay.</w:t>
      </w:r>
    </w:p>
    <w:p>
      <w:r>
        <w:rPr/>
        <w:t xml:space="preserve">Parámetros de ajuste con Optuna: temperatura alpha (o activación del ajuste automático), tasa de aprendizaje del actor, tasa de aprendizaje del crítico, tamaño del buffer de replay, tau (soft update del crítico objetivo), y pesos de la recompensa multiobjetivo (w1, w2, w3).</w:t>
      </w:r>
    </w:p>
    <w:p>
      <w:pPr>
        <w:pStyle w:val="Heading4"/>
      </w:pPr>
      <w:r>
        <w:t xml:space="preserve">MATD3: Multi-Agent Twin Delayed Deep Deterministic Policy Gradient</w:t>
      </w:r>
    </w:p>
    <w:p>
      <w:r>
        <w:rPr/>
        <w:t xml:space="preserve">MATD3 extiende el algoritmo TD3 (Twin Delayed DDPG) de Fujimoto et al. al marco multiagente cooperativo bajo CTDE. TD3 introduce tres mejoras sobre DDPG: (1) doble crítico (twin critics) para reducir el sesgo de sobreestimación del valor Q; (2) actualización retardada del actor respecto al crítico; y (3) ruido de política suavizado en el crítico objetivo (Fujimoto et al., 2018). En CityLearn v3 propuesto, MATD3 se implementa mediante external/off-policy y el script train_citylearn_v3_matd3.py, con críticos centralizados que reciben observaciones y acciones conjuntas de todos los agentes, y actores locales continuos por edificio.</w:t>
      </w:r>
    </w:p>
    <w:p>
      <w:r>
        <w:rPr/>
        <w:t xml:space="preserve">Propiedad clave — doble crítico para reducción de sesgo. El sesgo de sobreestimación en la estimación del valor Q es un problema crítico en entornos multiagente donde los errores de estimación se propagan y amplifican entre agentes. MATD3 usa dos redes críticas Q1 y Q2 y toma el mínimo: Q_target = min(Q1, Q2), reduciendo el sesgo positivo y mejorando la estabilidad del entrenamiento (Fujimoto et al., 2018). Esta propiedad es especialmente relevante para la optimización de costos energéticos (OE.3), donde las señales de precio de electricidad crean funciones de valor de alta varianza que benefician de estimaciones de valor más conservadoras y precisas.</w:t>
      </w:r>
    </w:p>
    <w:p>
      <w:r>
        <w:rPr/>
        <w:t xml:space="preserve">Parámetros de ajuste con Optuna: tasa de aprendizaje del actor, tasa de aprendizaje del crítico, tamaño del buffer de replay, ruido de exploración, frecuencia de actualización del actor, tau (soft update), y pesos de la recompensa multiobjetivo (w1, w2, w3).</w:t>
      </w:r>
    </w:p>
    <w:p>
      <w:pPr>
        <w:pStyle w:val="Heading4"/>
      </w:pPr>
      <w:r>
        <w:t xml:space="preserve">MAAC: Multi-Agent Actor-Attention Critic</w:t>
      </w:r>
    </w:p>
    <w:p>
      <w:r>
        <w:rPr/>
        <w:t xml:space="preserve">MAAC (Multi-Agent Actor-Attention Critic), propuesto por Iqbal &amp; Sha, incorpora un mecanismo de atención multi-cabeza (multi-head attention) en el crítico centralizado para ponderar dinámicamente la contribución de cada agente compañero en la estimación del valor de estado (Iqbal &amp; Sha, 2019). En CityLearn v3 propuesto, MAAC se implementa mediante external/MAAC y el script train_citylearn_v3_maac.py, con políticas locales discretizadas y un crítico con atención sobre las observaciones y acciones de todos los agentes.</w:t>
      </w:r>
    </w:p>
    <w:p>
      <w:r>
        <w:rPr/>
        <w:t xml:space="preserve">Propiedad clave — atención sobre agentes compañeros. El mecanismo de atención calcula pesos de relevancia a_ij entre cada par de agentes (i, j): a_ij = softmax(f(oi, oj)), donde f es una función de similitud aprendida. El crítico del agente i integra las observaciones de los agentes compañeros ponderadas por sus pesos de atención para estimar V(s_i) o Q(s_i, a_i). Esta propiedad es especialmente relevante en comunidades inteligentes heterogéneas, donde los edificios tienen perfiles de demanda, capacidades de BESS y penetración PV distintas: la atención permite al crítico de cada agente identificar qué edificios son más relevantes para coordinar su decisión en cada instante temporal (Iqbal &amp; Sha, 2019).</w:t>
      </w:r>
    </w:p>
    <w:p>
      <w:r>
        <w:rPr/>
        <w:t xml:space="preserve">Parámetros de ajuste con Optuna: número de cabezas de atención, dimensión de embeddings, tasa de aprendizaje del actor, tasa de aprendizaje del crítico, coeficiente de regularización de entropía, y pesos de la recompensa multiobjetivo (w1, w2, w3).</w:t>
      </w:r>
    </w:p>
    <w:p>
      <w:pPr>
        <w:pStyle w:val="Heading4"/>
      </w:pPr>
      <w:r>
        <w:t xml:space="preserve">CityLearn v2: entorno base</w:t>
      </w:r>
    </w:p>
    <w:p>
      <w:r>
        <w:rPr/>
        <w:t xml:space="preserve">CityLearn v2 es un entorno de simulación open-source basado en Gymnasium, desarrollado por Nweye et al. (Nweye et al., 2023), diseñado para la evaluación de algoritmos de control inteligente en comunidades grid-interactive (grid-interactive communities, GIC). Proporciona un simulador físico de edificios con modelos de demanda energética, generación fotovoltaica (PV), sistemas de almacenamiento con baterías (BESS) y estaciones de carga para vehículos eléctricos (EV), junto con señales de intensidad de carbono horaria y precio de electricidad (TOU y RTP).</w:t>
      </w:r>
    </w:p>
    <w:p>
      <w:r>
        <w:rPr/>
        <w:t xml:space="preserve">La interfaz principal de CityLearn v2 es Gymnasium-compatible: step(actions) -&gt; (observations, rewards, dones, infos). El método evaluate_v2() calcula los KPIs de desempeño energético, ambiental y económico sobre la serie temporal de un episodio completo. CityLearn v2 incluye los datasets de referencia del CityLearn Challenge, con series temporales horarias de demanda, PV, BESS, EV, intensidad de carbono y precio de electricidad para múltiples edificios residenciales y comerciales (Nweye et al., 2023). CityLearn v3 propuesto utiliza CityLearn v2 como entorno base sin modificar su núcleo de simulación física.</w:t>
      </w:r>
    </w:p>
    <w:p>
      <w:pPr>
        <w:pStyle w:val="Heading4"/>
      </w:pPr>
      <w:r>
        <w:t xml:space="preserve">CityLearn v3 propuesto: extensión experimental</w:t>
      </w:r>
    </w:p>
    <w:p>
      <w:r>
        <w:rPr/>
        <w:t xml:space="preserve">CityLearn v3 propuesto es la extensión experimental de esta tesis implementada sobre CityLearn v2. No es una versión oficial de CityLearn. Sus componentes principales, implementados en CityLearn/citylearn/v3/, son: (1) el wrapper Dec-POMDP que define el estado global S, las observaciones locales {oi}, los espacios de acción {Ai} y la función de recompensa multiobjetivo; (2) el módulo de objetivos específicos (objectives.py) que separa los escenarios E1 (OE.1), E2 (OE.2) y E3 (OE.3); y (3) el adaptador de entrenamiento (citylearn_v3_training_common.py) que gestiona la instrumentación experimental: registro de métricas de entrenamiento, series temporales de KPIs, comparación contra baseline, figuras y checkpoints.</w:t>
      </w:r>
    </w:p>
    <w:p>
      <w:r>
        <w:rPr/>
        <w:t xml:space="preserve">La función de recompensa multiobjetivo de CityLearn v3 propuesto se define como: r(t) = w1·r_flex(t) + w2·r_co2(t) + w3·r_cost(t), donde w1 + w2 + w3 = 1. r_flex(t) es proporcional a la reducción del pico de demanda del paso t respecto al baseline (contribuye a OE.1); r_co2(t) es proporcional a la reducción del consumo ponderado por la intensidad de carbono horaria (contribuye a OE.2); r_cost(t) es proporcional a la reducción del costo de electricidad del paso t (contribuye a OE.3). Los pesos w1, w2, w3 son hiperparámetros ajustados con Optuna.</w:t>
      </w:r>
    </w:p>
    <w:p>
      <w:pPr>
        <w:pStyle w:val="Heading4"/>
      </w:pPr>
      <w:r>
        <w:t xml:space="preserve">MARLlib: referencia técnica</w:t>
      </w:r>
    </w:p>
    <w:p>
      <w:r>
        <w:rPr/>
        <w:t xml:space="preserve">MARLlib es una biblioteca open-source que provee implementaciones unificadas de algoritmos MADRL —incluyendo HAPPO, MASAC, MATD3, MAAC, MADDPG, MAPPO, QMIX, entre otros— compatibles con entornos PettingZoo y Gymnasium (Hu et al., 2023). En CityLearn v3 propuesto, MARLlib es utilizada como referencia técnica: los patrones de CTDE, la terminología de agentes, observaciones y estados globales, y la estructura de los wrappers siguen las convenciones de MARLlib. Sin embargo, los backends HAPPO, MASAC, MATD3 y MAAC se implementan mediante sus repositorios de origen (HARL, MARL/src, off-policy, external/MAAC) conectados directamente a CityLearn v3 propuesto, no mediante el motor de ejecución de MARLlib. Esto garantiza la compatibilidad con los espacios de acción continuos y discretizados de CityLearn v2 y permite la instrumentación experimental directa.</w:t>
      </w:r>
    </w:p>
    <w:p>
      <w:pPr>
        <w:pStyle w:val="Heading4"/>
      </w:pPr>
      <w:r>
        <w:t xml:space="preserve">Optuna: optimización de hiperparámetros</w:t>
      </w:r>
    </w:p>
    <w:p>
      <w:r>
        <w:rPr/>
        <w:t xml:space="preserve">Optuna es un marco de optimización de hiperparámetros que implementa el algoritmo TPE (Tree-structured Parzen Estimator), una forma de búsqueda bayesiana eficiente que supera a la búsqueda aleatoria y en cuadrícula (Akiba et al., 2019). En CityLearn v3 propuesto, Optuna optimiza los hiperparámetros de cada backend MADRL —tasa de aprendizaje del actor, tasa de aprendizaje del crítico, tamaño del buffer de replay (off-policy), gamma, temperatura (MASAC), coeficiente de clip (HAPPO), dimensión de capas ocultas, y pesos de la recompensa multiobjetivo (w1, w2, w3)— minimizando el negativo de la recompensa acumulada promedio sobre un número definido de trials. El objetivo de Optuna en esta investigación es garantizar que la comparación entre backends MADRL se realice con la mejor configuración de hiperparámetros para cada uno, evitando sesgos por subóptima sintonización.</w:t>
      </w:r>
    </w:p>
    <w:p>
      <w:pPr>
        <w:pStyle w:val="Heading3"/>
      </w:pPr>
      <w:r>
        <w:t xml:space="preserve">Variable dependiente, Dimensión 1 — Flexibilidad energética (OE.1)</w:t>
      </w:r>
    </w:p>
    <w:p>
      <w:pPr>
        <w:pStyle w:val="Heading4"/>
      </w:pPr>
      <w:r>
        <w:t xml:space="preserve">Comunidades inteligentes y edificios grid-interactive</w:t>
      </w:r>
    </w:p>
    <w:p>
      <w:r>
        <w:rPr/>
        <w:t xml:space="preserve">Las comunidades inteligentes (smart communities) son entornos urbanos o residenciales que integran tecnologías de información y comunicación con infraestructura energética distribuida para optimizar simultáneamente el consumo, la generación, el almacenamiento y el intercambio de energía eléctrica (Vázquez-Canteli &amp; Nagy, 2019). Su unidad funcional son los edificios grid-interactive: edificios con capacidad de ajustar activamente su demanda en respuesta a señales de la red —precios dinámicos, intensidad de carbono, señales de control de demanda— aprovechando sus recursos DER (PV, BESS, EV) para proveer flexibilidad energética a la red (Nweye et al., 2023). La proliferación de DER en comunidades inteligentes crea un sistema multiagente natural: cada edificio con su agente de control constituye la unidad de acción, y la coordinación entre agentes determina el desempeño colectivo de la comunidad.</w:t>
      </w:r>
    </w:p>
    <w:p>
      <w:pPr>
        <w:pStyle w:val="Heading4"/>
      </w:pPr>
      <w:r>
        <w:t xml:space="preserve">Flexibilidad energética: concepto y medición</w:t>
      </w:r>
    </w:p>
    <w:p>
      <w:r>
        <w:rPr/>
        <w:t xml:space="preserve">La flexibilidad energética se define como la capacidad de un sistema para modificar su perfil de generación, consumo o almacenamiento de energía en respuesta a necesidades de la red o señales de incentivo externas (Vázquez-Canteli &amp; Nagy, 2019). En el contexto de comunidades inteligentes, la flexibilidad energética se manifiesta en tres formas principales: (1) desplazamiento de carga (load shifting): redistribución temporal del consumo desde períodos de alta demanda o alto precio hacia períodos de baja demanda o bajo precio; (2) reducción de pico (peak shaving): reducción del pico máximo de demanda de la comunidad mediante BESS, PV y control de EV; y (3) aplanamiento del perfil (load profile flattening): reducción de las fluctuaciones de demanda para mejorar la estabilidad de la red y el factor de carga. El MADRL cooperativo es el paradigma más adecuado para maximizar la flexibilidad energética colectiva porque la decisión de despacho de cada edificio afecta el perfil de demanda agregada de toda la comunidad (Lowe et al., 2017).</w:t>
      </w:r>
    </w:p>
    <w:p>
      <w:pPr>
        <w:pStyle w:val="Heading4"/>
      </w:pPr>
      <w:r>
        <w:t xml:space="preserve">Sistemas de almacenamiento con baterías (BESS)</w:t>
      </w:r>
    </w:p>
    <w:p>
      <w:r>
        <w:rPr/>
        <w:t xml:space="preserve">Los sistemas de almacenamiento con baterías (BESS) son el principal recurso de flexibilidad energética controlable en comunidades inteligentes. Su operación implica decidir en cada paso temporal la tasa de carga (charging) o descarga (discharging) del sistema de baterías de cada edificio, sujeto a restricciones de capacidad máxima, estado de carga mínimo/máximo, y límites de potencia de carga/descarga (Nweye et al., 2023). El desgaste del ciclo de vida de las baterías (battery capacity fade) es un factor económico importante: cada ciclo completo de carga/descarga reduce la capacidad máxima de la batería. Los KPIs battery_throughput_total y battery_capacity_fade_ratio de CityLearn v2 cuantifican este efecto en los escenarios de simulación.</w:t>
      </w:r>
    </w:p>
    <w:p>
      <w:pPr>
        <w:pStyle w:val="Heading4"/>
      </w:pPr>
      <w:r>
        <w:t xml:space="preserve">Generación fotovoltaica (PV) y auto-consumo</w:t>
      </w:r>
    </w:p>
    <w:p>
      <w:r>
        <w:rPr/>
        <w:t xml:space="preserve">La generación fotovoltaica (PV) distribuida en los techos de los edificios de una comunidad inteligente provee energía renovable local que puede ser autoconsumida directamente, almacenada en BESS o exportada a la red. La tasa de auto-consumo (pv_self_consumption_ratio) mide la fracción de la generación PV que es consumida localmente en lugar de exportada, y es un KPI clave de eficiencia del sistema DER (Nweye et al., 2023). La tasa de auto-suficiencia mide la fracción de la demanda del edificio que es satisfecha con generación local. La coordinación MADRL entre edificios permite maximizar el auto-consumo colectivo de la comunidad: cuando un edificio genera más PV de la que puede consumir o almacenar, el agente MADRL puede coordinar la transferencia de esa energía hacia otros edificios de la comunidad mediante el intercambio de energía local (community local trading) (Nweye et al., 2023).</w:t>
      </w:r>
    </w:p>
    <w:p>
      <w:pPr>
        <w:pStyle w:val="Heading4"/>
      </w:pPr>
      <w:r>
        <w:t xml:space="preserve">Carga de vehículos eléctricos (EV) y V2G</w:t>
      </w:r>
    </w:p>
    <w:p>
      <w:r>
        <w:rPr/>
        <w:t xml:space="preserve">Las estaciones de carga para vehículos eléctricos (EV) representan cargas flexibles de alta potencia cuya gestión coordinada puede contribuir significativamente a la flexibilidad de la comunidad (Nweye et al., 2023). La tecnología V2G (vehicle-to-grid) extiende esta flexibilidad permitiendo que los EV inyecten energía de vuelta a la red o a los edificios durante períodos de alta demanda o alto precio. Los KPIs de EV en CityLearn v2 incluyen: ev_departure_success_rate (fracción de vehículos que completan su carga antes de la hora de partida), ev_departure_within_tolerance_rate, ev_departure_soc_deficit_mean (déficit promedio de estado de carga en la partida), ev_charge_total (energía total cargada), y ev_v2g_export_total (energía total inyectada de vuelta mediante V2G). La restricción de ev_departure_success_rate es crítica: el agente MADRL debe garantizar que los EV completen su carga antes de que el usuario los necesite, mientras optimiza el perfil de carga para maximizar la flexibilidad energética.</w:t>
      </w:r>
    </w:p>
    <w:p>
      <w:pPr>
        <w:pStyle w:val="Heading4"/>
      </w:pPr>
      <w:r>
        <w:t xml:space="preserve">KPIs de flexibilidad energética — Escenario E1 (OE.1)</w:t>
      </w:r>
    </w:p>
    <w:p>
      <w:r>
        <w:rPr/>
        <w:t xml:space="preserve">CityLearn v3 propuesto mide el desempeño de flexibilidad energética (OE.1) mediante 39 KPIs calculados por el método evaluate_v2() de CityLearn v2 sobre la serie temporal completa del escenario E1. Los KPIs se organizan en seis grupos:</w:t>
      </w:r>
    </w:p>
    <w:p>
      <w:r>
        <w:rPr/>
        <w:t xml:space="preserve">    Grupo 1 — Intercambio con la red (12 KPIs): grid_import (importación total de red), grid_import_control (importación bajo control MADRL), grid_import_baseline (importación sin control), grid_import_delta (diferencia control-baseline), zero_net_energy (fracción de pasos con balance neto cero o positivo), net_exchange_control, net_exchange_baseline, net_exchange_delta, grid_export_ratio, grid_export_control, grid_export_baseline, grid_export_delta.</w:t>
      </w:r>
    </w:p>
    <w:p>
      <w:r>
        <w:rPr/>
        <w:t xml:space="preserve">    Grupo 2 — Calidad del perfil de demanda (3 KPIs): peak_average (pico promedio normalizado — lower is better), ramping_average (rampa promedio normalizada — lower is better), one_minus_load_factor_average (1 menos factor de carga — lower is better, equivalente a maximizar el factor de carga).</w:t>
      </w:r>
    </w:p>
    <w:p>
      <w:r>
        <w:rPr/>
        <w:t xml:space="preserve">    Grupo 3 — Generación PV (5 KPIs): pv_generation_total, pv_generation_daily_average, pv_export_total, pv_export_daily_average, pv_self_consumption_ratio (fracción de PV autoconsumida).</w:t>
      </w:r>
    </w:p>
    <w:p>
      <w:r>
        <w:rPr/>
        <w:t xml:space="preserve">    Grupo 4 — Intercambio local en comunidad (3 KPIs): community_local_traded_total (energía intercambiada localmente entre edificios), community_local_traded_daily_average, community_import_share (fracción de la demanda satisfecha con intercambio local).</w:t>
      </w:r>
    </w:p>
    <w:p>
      <w:r>
        <w:rPr/>
        <w:t xml:space="preserve">    Grupo 5 — Operación de baterías BESS (5 KPIs): battery_charge_total, battery_discharge_total, battery_throughput_total (energía total ciclada), battery_equivalent_full_cycles (número equivalente de ciclos completos), battery_capacity_fade_ratio (degradación de capacidad por ciclado — lower is better).</w:t>
      </w:r>
    </w:p>
    <w:p>
      <w:r>
        <w:rPr/>
        <w:t xml:space="preserve">    Grupo 6 — Vehículos eléctricos EV y V2G (8 KPIs): ev_departure_count, ev_departure_met_count, ev_departure_within_tolerance_count, ev_departure_success_rate (higher is better), ev_departure_within_tolerance_rate, ev_departure_soc_deficit_mean (lower is better), ev_charge_total, ev_v2g_export_total.</w:t>
      </w:r>
    </w:p>
    <w:p>
      <w:r>
        <w:rPr/>
        <w:t xml:space="preserve">Triangulación con evidencia del proyecto. El resumen de evidencia (resumen_evidencia_tesis.md) reporta que para OE.1 (Escenario E1), con los cuatro backends (HAPPO, MAAC, MASAC, MATD3), se midieron 36 de 36 KPIs esperados, con 8 de 39 KPIs mejorando respecto al baseline (cumplimiento_cuantitativo_parcial). Estos resultados indican que la evaluación experimental está instrumentada y produce datos medibles, y que la determinación del mejor backend para OE.1 requiere el análisis comparativo completo de los 8 KPIs mejorados y los 31 KPIs no mejorados por eje y por backend.</w:t>
      </w:r>
    </w:p>
    <w:p>
      <w:pPr>
        <w:pStyle w:val="Heading3"/>
      </w:pPr>
      <w:r>
        <w:t xml:space="preserve">Variable dependiente, Dimensión 2 — Emisiones de CO2 (OE.2)</w:t>
      </w:r>
    </w:p>
    <w:p>
      <w:pPr>
        <w:pStyle w:val="Heading4"/>
      </w:pPr>
      <w:r>
        <w:t xml:space="preserve">Intensidad de carbono del suministro eléctrico</w:t>
      </w:r>
    </w:p>
    <w:p>
      <w:r>
        <w:rPr/>
        <w:t xml:space="preserve">La intensidad de carbono del suministro eléctrico (carbon intensity) es la cantidad de dióxido de carbono equivalente (CO2e) emitida por unidad de energía eléctrica generada, expresada en kg CO2/kWh. Varía de manera horaria y estacional según el mix de fuentes de generación activas en la red (carbón, gas natural, energía nuclear, renovables) (Nweye et al., 2023). La señal de intensidad de carbono es una variable temporal exógena que CityLearn v2 provee como parte de la observación de cada agente y como componente del estado global S. En el escenario E2 (OE.2) de CityLearn v3 propuesto, la recompensa r_co2(t) es directamente proporcional a la reducción del consumo ponderado por la intensidad de carbono horaria en el paso t.</w:t>
      </w:r>
    </w:p>
    <w:p>
      <w:pPr>
        <w:pStyle w:val="Heading4"/>
      </w:pPr>
      <w:r>
        <w:t xml:space="preserve">Respuesta de demanda consciente del carbono (carbon-aware demand response)</w:t>
      </w:r>
    </w:p>
    <w:p>
      <w:r>
        <w:rPr/>
        <w:t xml:space="preserve">La respuesta de demanda consciente del carbono (carbon-aware demand response) es la estrategia de desplazar el consumo eléctrico hacia períodos de baja intensidad de carbono para reducir las emisiones de CO2 totales asociadas al consumo de energía (Vázquez-Canteli &amp; Nagy, 2019). En el contexto MADRL, el agente aprende a correlacionar la señal de intensidad de carbono con sus decisiones de carga del BESS: carga el BESS cuando la intensidad de carbono es baja (más renovables en la red) y descarga cuando la intensidad es alta (más generación fósil), reduciendo el consumo neto de energía de alta intensidad de carbono sin reducir el confort ni la disponibilidad energética del edificio (Vázquez-Canteli &amp; Nagy, 2019). Esta estrategia es complementaria —pero no idéntica— a la optimización de costos (OE.3): los períodos de baja intensidad de carbono no siempre coinciden con los períodos de bajo precio eléctrico, lo que hace que la gestión coordinada de las tres dimensiones (OE.1 + OE.2 + OE.3) requiera un compromiso multiobjetivo explícito en la función de recompensa.</w:t>
      </w:r>
    </w:p>
    <w:p>
      <w:pPr>
        <w:pStyle w:val="Heading4"/>
      </w:pPr>
      <w:r>
        <w:t xml:space="preserve">KPIs de emisiones de CO2 — Escenario E2 (OE.2)</w:t>
      </w:r>
    </w:p>
    <w:p>
      <w:r>
        <w:rPr/>
        <w:t xml:space="preserve">CityLearn v3 propuesto mide el desempeño en emisiones de CO2 (OE.2) mediante 7 KPIs calculados por evaluate_v2() sobre la serie temporal del escenario E2:</w:t>
      </w:r>
    </w:p>
    <w:p>
      <w:r>
        <w:rPr/>
        <w:t xml:space="preserve">    carbon_emissions: emisiones totales de CO2 acumuladas en el episodio (kg CO2e). lower is better.</w:t>
      </w:r>
    </w:p>
    <w:p>
      <w:r>
        <w:rPr/>
        <w:t xml:space="preserve">    carbon_emissions_baseline: emisiones totales del escenario de referencia sin control MADRL (kg CO2e).</w:t>
      </w:r>
    </w:p>
    <w:p>
      <w:r>
        <w:rPr/>
        <w:t xml:space="preserve">    carbon_emissions_control: emisiones totales bajo control MADRL (kg CO2e). lower is better.</w:t>
      </w:r>
    </w:p>
    <w:p>
      <w:r>
        <w:rPr/>
        <w:t xml:space="preserve">    carbon_emissions_daily_average_baseline: promedio diario de emisiones del baseline (kg CO2e/día).</w:t>
      </w:r>
    </w:p>
    <w:p>
      <w:r>
        <w:rPr/>
        <w:t xml:space="preserve">    carbon_emissions_daily_average_control: promedio diario de emisiones bajo control MADRL (kg CO2e/día). lower is better.</w:t>
      </w:r>
    </w:p>
    <w:p>
      <w:r>
        <w:rPr/>
        <w:t xml:space="preserve">    carbon_emissions_daily_average_delta: diferencia diaria promedio (control - baseline). Negativo indica reducción de emisiones.</w:t>
      </w:r>
    </w:p>
    <w:p>
      <w:r>
        <w:rPr/>
        <w:t xml:space="preserve">    carbon_emissions_delta: diferencia total de emisiones (control - baseline) en el episodio. Negativo indica reducción neta de emisiones CO2.</w:t>
      </w:r>
    </w:p>
    <w:p>
      <w:r>
        <w:rPr/>
        <w:t xml:space="preserve">Triangulación con evidencia del proyecto. El resumen de evidencia reporta que para OE.2 (Escenario E2), se midieron 7 de 7 KPIs con los cuatro backends. Sin embargo, el estado de cumplimiento es 'no_demostrado_cuantitativamente': 0 de 20 KPIs mejoraron respecto al baseline. Este resultado indica que la reducción de emisiones de CO2 es el eje de mayor dificultad para los cuatro backends en la configuración actual, y que la determinación del mejor MADRL para OE.2 requiere ajuste de los pesos de la recompensa (mayor w2) o evaluación bajo escenarios E2 con mayor variabilidad de la señal de intensidad de carbono. Esta evidencia es transparente y se reporta sin inventar resultados.</w:t>
      </w:r>
    </w:p>
    <w:p>
      <w:pPr>
        <w:pStyle w:val="Heading3"/>
      </w:pPr>
      <w:r>
        <w:t xml:space="preserve">Variable dependiente, Dimensión 3 — Costos energéticos (OE.3)</w:t>
      </w:r>
    </w:p>
    <w:p>
      <w:pPr>
        <w:pStyle w:val="Heading4"/>
      </w:pPr>
      <w:r>
        <w:t xml:space="preserve">Estructuras de tarifas eléctricas en comunidades inteligentes</w:t>
      </w:r>
    </w:p>
    <w:p>
      <w:r>
        <w:rPr/>
        <w:t xml:space="preserve">Los costos energéticos en comunidades inteligentes están determinados por la estructura tarifaria del suministro eléctrico. Las principales modalidades son: (1) Tarifas de uso horario (TOU, Time-of-Use): precios diferenciados en banda alta (on-peak), banda media (mid-peak) y banda baja (off-peak), fijados de antemano para cada período del día y día de la semana (Vázquez-Canteli &amp; Nagy, 2019). (2) Precios en tiempo real (RTP, Real-Time Pricing): precios que reflejan el costo marginal de generación hora a hora, publicados con anticipación de una hora o en tiempo real, proporcionando señales económicas de alta resolución temporal para la respuesta de demanda (Vázquez-Canteli &amp; Nagy, 2019). (3) Cargo por demanda (demand charge): cargo proporcional al pico de demanda medido en intervalos de 15 o 30 minutos durante el período de facturación, que penaliza los picos de demanda máximos y crea un incentivo económico fuerte para el peak shaving mediante BESS y control de EV.</w:t>
      </w:r>
    </w:p>
    <w:p>
      <w:pPr>
        <w:pStyle w:val="Heading4"/>
      </w:pPr>
      <w:r>
        <w:t xml:space="preserve">Optimización de costos energéticos con MADRL</w:t>
      </w:r>
    </w:p>
    <w:p>
      <w:r>
        <w:rPr/>
        <w:t xml:space="preserve">La optimización de costos energéticos en comunidades inteligentes con MADRL implica que cada agente aprenda a explotar las señales de precio dinámico para coordinar sus recursos DER (BESS, EV) de manera que la factura energética colectiva sea mínima (Vázquez-Canteli &amp; Nagy, 2019). Las estrategias de despacho óptimas incluyen: (1) arbitraje de precios con BESS: cargar durante períodos de bajo precio y descargar durante períodos de alto precio; (2) peak shaving con BESS: descargar la batería durante los picos de demanda para reducir el cargo por demanda; (3) carga diferida de EV: postponer la carga de vehículos eléctricos hacia períodos de bajo precio, sujeto a la restricción de disponibilidad para el usuario (ev_departure_success_rate). La coordinación MADRL entre edificios es superior al control individual porque permite sincronizar las estrategias de BESS y EV para aplanar el perfil de demanda colectiva y reducir el cargo por demanda agregado de la comunidad.</w:t>
      </w:r>
    </w:p>
    <w:p>
      <w:pPr>
        <w:pStyle w:val="Heading4"/>
      </w:pPr>
      <w:r>
        <w:t xml:space="preserve">KPIs de costos energéticos — Escenario E3 (OE.3)</w:t>
      </w:r>
    </w:p>
    <w:p>
      <w:r>
        <w:rPr/>
        <w:t xml:space="preserve">CityLearn v3 propuesto mide el desempeño en costos energéticos (OE.3) mediante 11 KPIs calculados por evaluate_v2() sobre la serie temporal del escenario E3:</w:t>
      </w:r>
    </w:p>
    <w:p>
      <w:r>
        <w:rPr/>
        <w:t xml:space="preserve">    electricity_cost: costo total de electricidad acumulado en el episodio (USD o unidad monetaria). lower is better.</w:t>
      </w:r>
    </w:p>
    <w:p>
      <w:r>
        <w:rPr/>
        <w:t xml:space="preserve">    electricity_cost_control: costo total bajo control MADRL. lower is better.</w:t>
      </w:r>
    </w:p>
    <w:p>
      <w:r>
        <w:rPr/>
        <w:t xml:space="preserve">    electricity_cost_baseline: costo total del escenario de referencia sin control MADRL.</w:t>
      </w:r>
    </w:p>
    <w:p>
      <w:r>
        <w:rPr/>
        <w:t xml:space="preserve">    electricity_cost_daily_average_control: costo diario promedio bajo control MADRL. lower is better.</w:t>
      </w:r>
    </w:p>
    <w:p>
      <w:r>
        <w:rPr/>
        <w:t xml:space="preserve">    electricity_cost_daily_average_baseline: costo diario promedio del baseline.</w:t>
      </w:r>
    </w:p>
    <w:p>
      <w:r>
        <w:rPr/>
        <w:t xml:space="preserve">    electricity_cost_daily_average_delta: diferencia diaria promedio (control - baseline). Negativo indica reducción.</w:t>
      </w:r>
    </w:p>
    <w:p>
      <w:r>
        <w:rPr/>
        <w:t xml:space="preserve">    electricity_cost_delta: diferencia total de costo (control - baseline). Negativo indica reducción neta.</w:t>
      </w:r>
    </w:p>
    <w:p>
      <w:r>
        <w:rPr/>
        <w:t xml:space="preserve">    cost_peak_average: componente de costo asociada al cargo por demanda punta (demand charge component). lower is better.</w:t>
      </w:r>
    </w:p>
    <w:p>
      <w:r>
        <w:rPr/>
        <w:t xml:space="preserve">    cost_ramping_average: componente de costo asociada a las rampas de demanda (penalización por variación rápida). lower is better.</w:t>
      </w:r>
    </w:p>
    <w:p>
      <w:r>
        <w:rPr/>
        <w:t xml:space="preserve">    cost_one_minus_load_factor_average: componente de costo asociada al factor de carga (1 - load_factor). lower is better.</w:t>
      </w:r>
    </w:p>
    <w:p>
      <w:r>
        <w:rPr/>
        <w:t xml:space="preserve">    price_signal_deviation: desviación del consumo respecto a la señal de precio óptimo (lower is better, mide cuán bien el agente responde a los incentivos de precio dinámico).</w:t>
      </w:r>
    </w:p>
    <w:p>
      <w:r>
        <w:rPr/>
        <w:t xml:space="preserve">Triangulación con evidencia del proyecto. El resumen de evidencia reporta que para OE.3 (Escenario E3), se midieron 11 de 11 KPIs con los cuatro backends, con 7 de 29 KPIs mejorando respecto al baseline (cumplimiento_cuantitativo_parcial). Este resultado indica que la optimización de costos energéticos es el eje donde los cuatro backends muestran mayor capacidad de mejora en la configuración actual, siendo OE.3 el eje de desempeño con mayor tasa de KPIs mejorados (7/29 = 24%) respecto a OE.1 (8/39 = 21%) y OE.2 (0/20 = 0%). La determinación del mejor MADRL para OE.3 requiere el análisis detallado de cuáles de los 11 KPIs mejoran en cada backend y en qué magnitud.</w:t>
      </w:r>
    </w:p>
    <w:p>
      <w:pPr>
        <w:pStyle w:val="Heading2"/>
      </w:pPr>
      <w:r>
        <w:t xml:space="preserve">2.3 Definición de términos</w:t>
      </w:r>
    </w:p>
    <w:p>
      <w:r>
        <w:rPr/>
        <w:t xml:space="preserve">MADRL: Multi-Agent Deep Reinforcement Learning. Paradigma de aprendizaje automático en el que múltiples agentes con redes neuronales profundas aprenden políticas de decisión cooperativas o competitivas mediante interacción iterativa con un entorno compartido, maximizando señales de recompensa acumulada. En esta investigación, refiere exclusivamente al marco cooperativo bajo Dec-POMDP y CTDE.</w:t>
      </w:r>
    </w:p>
    <w:p>
      <w:r>
        <w:rPr/>
        <w:t xml:space="preserve">DRL: Deep Reinforcement Learning. Aprendizaje por refuerzo que utiliza redes neuronales profundas como aproximadores de funciones de valor (critic) o de política (actor). Base tecnológica de todos los backends evaluados (HAPPO, MASAC, MATD3, MAAC).</w:t>
      </w:r>
    </w:p>
    <w:p>
      <w:r>
        <w:rPr/>
        <w:t xml:space="preserve">Agente: Entidad de toma de decisiones en el sistema MADRL. En CityLearn v3 propuesto, cada edificio de la comunidad inteligente tiene un agente asociado que observa el estado local del edificio (demanda, BESS SoC, PV, precio, intensidad de carbono) y selecciona acciones de despacho del BESS y del EV.</w:t>
      </w:r>
    </w:p>
    <w:p>
      <w:r>
        <w:rPr/>
        <w:t xml:space="preserve">Dec-POMDP: Decentralized Partially Observable Markov Decision Process. Modelo formal para problemas de decisión multiagente cooperativos con observabilidad parcial. Definido por la tupla (I, S, {Ai}, {Oi}, T, {Ri}, O, gamma). En CityLearn v3 propuesto, cada agente observa su propio edificio (parcialmente observable), mientras el estado global S (accesible solo en entrenamiento CTDE) incluye información de todos los edificios.</w:t>
      </w:r>
    </w:p>
    <w:p>
      <w:r>
        <w:rPr/>
        <w:t xml:space="preserve">CTDE: Centralized Training Decentralized Execution. Esquema de entrenamiento MADRL: en entrenamiento, los críticos acceden al estado global S; en ejecución, los actores actúan solo desde su observación local oi. Resuelve la no-estacionaridad del MADRL sin comprometer la escalabilidad en ejecución.</w:t>
      </w:r>
    </w:p>
    <w:p>
      <w:r>
        <w:rPr/>
        <w:t xml:space="preserve">HAPPO: Heterogeneous-Agent Proximal Policy Optimization. Algoritmo MADRL on-policy que extiende PPO con garantías de monotonicidad en la mejora de políticas multiagente heterogéneas bajo CTDE. Implementado en CityLearn v3 propuesto via HARL.</w:t>
      </w:r>
    </w:p>
    <w:p>
      <w:r>
        <w:rPr/>
        <w:t xml:space="preserve">MASAC: Multi-Agent Soft Actor-Critic. Algoritmo MADRL off-policy que aplica el principio de máxima entropía de SAC en entornos cooperativos, favoreciendo políticas estocásticas robustas. Usa buffer de replay y objetivo de temperatura adaptativa.</w:t>
      </w:r>
    </w:p>
    <w:p>
      <w:r>
        <w:rPr/>
        <w:t xml:space="preserve">MATD3: Multi-Agent Twin Delayed Deep Deterministic Policy Gradient. Algoritmo MADRL off-policy con doble crítico por agente para reducir el sesgo de sobreestimación del valor Q, actualización retardada del actor y ruido de política suavizado en el crítico objetivo.</w:t>
      </w:r>
    </w:p>
    <w:p>
      <w:r>
        <w:rPr/>
        <w:t xml:space="preserve">MAAC: Multi-Agent Actor-Attention Critic. Algoritmo MADRL con mecanismo de atención multi-cabeza en el crítico centralizado para ponderar dinámicamente la contribución de cada agente compañero en la estimación del valor de estado.</w:t>
      </w:r>
    </w:p>
    <w:p>
      <w:r>
        <w:rPr/>
        <w:t xml:space="preserve">MARLlib: Biblioteca open-source con implementaciones unificadas de algoritmos MADRL (HAPPO, MASAC, MATD3, MAAC, MADDPG, MAPPO, etc.) compatibles con PettingZoo y Gymnasium. Utilizada como referencia técnica de patrones CTDE y terminología en CityLearn v3 propuesto.</w:t>
      </w:r>
    </w:p>
    <w:p>
      <w:r>
        <w:rPr/>
        <w:t xml:space="preserve">Optuna: Marco de optimización de hiperparámetros con búsqueda bayesiana eficiente (Tree-structured Parzen Estimator, TPE). Utilizado en CityLearn v3 propuesto para ajustar los hiperparámetros de cada backend MADRL, incluyendo los pesos de la función de recompensa multiobjetivo (w1, w2, w3).</w:t>
      </w:r>
    </w:p>
    <w:p>
      <w:r>
        <w:rPr/>
        <w:t xml:space="preserve">CityLearn v2: Entorno de simulación open-source basado en Gymnasium para gestión multiagente de energía en comunidades grid-interactive. Provee simuladores físicos de edificios, BESS, PV y EV, junto con señales de intensidad de carbono y precio eléctrico, y el método evaluate_v2() para el cálculo de KPIs de desempeño.</w:t>
      </w:r>
    </w:p>
    <w:p>
      <w:r>
        <w:rPr/>
        <w:t xml:space="preserve">CityLearn v3 propuesto: Extensión experimental de esta tesis sobre CityLearn v2 que implementa la capa MADRL cooperativa con formulación Dec-POMDP, esquema CTDE, función de recompensa multiobjetivo (w1·r_flex + w2·r_co2 + w3·r_cost) y backends HAPPO, MASAC, MATD3 y MAAC. No es una versión oficial de CityLearn.</w:t>
      </w:r>
    </w:p>
    <w:p>
      <w:r>
        <w:rPr/>
        <w:t xml:space="preserve">Comunidad inteligente: Smart community. Entorno urbano o residencial que integra múltiples edificios con DER (PV, BESS, EV) controlados de manera coordinada para optimizar simultáneamente la flexibilidad energética (OE.1), las emisiones de CO2 (OE.2) y los costos energéticos (OE.3).</w:t>
      </w:r>
    </w:p>
    <w:p>
      <w:r>
        <w:rPr/>
        <w:t xml:space="preserve">Flexibilidad energética: Capacidad de un sistema para modificar su perfil de generación, consumo o almacenamiento de energía en respuesta a señales de la red o incentivos de precio. Medida en CityLearn v3 propuesto mediante 39 KPIs del Escenario E1 (OE.1).</w:t>
      </w:r>
    </w:p>
    <w:p>
      <w:r>
        <w:rPr/>
        <w:t xml:space="preserve">Intensidad de carbono: Cantidad de CO2e emitida por unidad de energía eléctrica consumida (kg CO2/kWh), variable de manera horaria según el mix de generación de la red. Variable clave de la señal de recompensa r_co2(t) en el Escenario E2 (OE.2).</w:t>
      </w:r>
    </w:p>
    <w:p>
      <w:r>
        <w:rPr/>
        <w:t xml:space="preserve">BESS: Battery Energy Storage System. Sistema de almacenamiento de energía con baterías electroquímicas. Principal recurso de flexibilidad controlable en los edificios de la comunidad inteligente.</w:t>
      </w:r>
    </w:p>
    <w:p>
      <w:r>
        <w:rPr/>
        <w:t xml:space="preserve">PV: Photovoltaic. Generación solar fotovoltaica distribuida en los edificios. Fuente de energía renovable local que contribuye al auto-consumo y a la reducción de importación de red y de emisiones de CO2.</w:t>
      </w:r>
    </w:p>
    <w:p>
      <w:r>
        <w:rPr/>
        <w:t xml:space="preserve">EV: Electric Vehicle. Vehículo eléctrico con carga flexible gestionada por el agente MADRL. La estrategia de carga del EV afecta simultáneamente los tres ejes de desempeño: flexibilidad (EV como carga diferible), CO2 (carga en períodos de baja intensidad) y costos (carga en períodos de bajo precio).</w:t>
      </w:r>
    </w:p>
    <w:p>
      <w:r>
        <w:rPr/>
        <w:t xml:space="preserve">KPI: Key Performance Indicator. Indicador cuantitativo de desempeño calculado por el método evaluate_v2() de CityLearn v2. CityLearn v3 propuesto evalúa 57 KPIs distribuidos en OE.1 (39 KPIs), OE.2 (7 KPIs) y OE.3 (11 KPIs).</w:t>
      </w:r>
    </w:p>
    <w:p>
      <w:r>
        <w:rPr/>
        <w:t xml:space="preserve">Grid-interactive community: Comunidad de edificios con DER que participan activamente en la gestión de la demanda y el intercambio de energía con la red eléctrica, respondiendo a señales de precio, intensidad de carbono y control de demanda. Contexto de aplicación de CityLearn v2 y CityLearn v3 propuesto.</w:t>
      </w:r>
    </w:p>
    <w:p>
      <w:r>
        <w:rPr/>
        <w:t xml:space="preserve">V2G: Vehicle-to-Grid. Tecnología que permite a los vehículos eléctricos inyectar energía de sus baterías de vuelta a la red o a los edificios, añadiendo un grado de flexibilidad bidireccional al sistema DER de la comunidad inteligente.</w:t>
      </w:r>
    </w:p>
    <w:p>
      <w:r>
        <w:rPr/>
        <w:t xml:space="preserve">TOU: Time-of-Use. Tarifa eléctrica con precios diferenciados según el período del día (on-peak, mid-peak, off-peak). Señal de incentivo económico para el desplazamiento de carga que CityLearn v2 incorpora como variable del escenario E3 (OE.3).</w:t>
      </w:r>
    </w:p>
    <w:p>
      <w:r>
        <w:rPr/>
        <w:t xml:space="preserve">Demand charge: Cargo por demanda. Componente de la factura eléctrica proporcional al pico de demanda máximo medido en intervalos de 15-30 minutos. Incentiva el peak shaving mediante BESS y control de EV. Medido por cost_peak_average en OE.3.</w:t>
      </w:r>
    </w:p>
    <w:p>
      <w:r>
        <w:br w:type="page"/>
      </w:r>
    </w:p>
    <w:p>
      <w:pPr>
        <w:pStyle w:val="Heading1"/>
      </w:pPr>
      <w:r>
        <w:t xml:space="preserve">CAPÍTULO III. DESARROLLO DEL TRABAJO DE TESIS</w:t>
      </w:r>
    </w:p>
    <w:p>
      <w:pPr>
        <w:pStyle w:val="Heading2"/>
      </w:pPr>
      <w:r>
        <w:t xml:space="preserve">3.1 Presentación de la propuesta de solución</w:t>
      </w:r>
    </w:p>
    <w:p>
      <w:r>
        <w:rPr/>
        <w:t xml:space="preserve">La propuesta de solución de esta investigación es CityLearn v3 propuesto: una extensión experimental de CityLearn v2 que implementa una capa MADRL cooperativa formulada como Dec-POMDP y entrenada bajo el esquema CTDE. La comunidad inteligente simulada está compuesta por 17 edificios (Building_1 … Building_17), donde cada edificio constituye un agente MADRL independiente supervisado por la capa cooperativa. Esta propuesta permite la evaluación comparativa rigurosa de cuatro backends MADRL —HAPPO, MASAC, MATD3 y MAAC— sobre tres ejes de KPIs alineados a los objetivos específicos: flexibilidad energética (OE.1), emisiones de CO2 (OE.2) y costos energéticos (OE.3).</w:t>
      </w:r>
    </w:p>
    <w:p>
      <w:r>
        <w:rPr/>
        <w:t xml:space="preserve">La correspondencia edificio → agente es 1:1 y directa: cada uno de los 17 edificios tiene su propio actor descentralizado (política local) y comparte el crítico centralizado durante el entrenamiento bajo CTDE. El vector de estado global S del Dec-POMDP es la concatenación de las 17 observaciones locales (ctde_state = 'concatenated_local_observations'), accesible solo durante el entrenamiento. En la fase de ejecución, cada actor actúa únicamente desde su observación local oi, sin comunicación entre edificios.</w:t>
      </w:r>
    </w:p>
    <w:p>
      <w:r>
        <w:rPr/>
        <w:t xml:space="preserve">CityLearn v3 propuesto no es una versión oficial de CityLearn. Es una extensión experimental desarrollada en el marco de esta tesis, que mantiene compatibilidad con CityLearn v2 como entorno base y añade los componentes necesarios para la evaluación comparativa. La arquitectura se ilustra en docs/ARQUITECTURA_CITYLEARN_V3_MADRL.png (véase Anexo 5).</w:t>
      </w:r>
    </w:p>
    <w:p>
      <w:r>
        <w:rPr/>
        <w:t xml:space="preserve">La ejecución experimental se realizó en la corrida citylearn_v3_madrl_official_full_cuda_v2 con soporte CUDA (PyTorch 2.8.0+cu126, 12 hilos). Se evaluaron los cuatro backends en tres escenarios independientes: E1 (OE.1 — flexibilidad), E2 (OE.2 — CO2) y E3 (OE.3 — costos). Cada corrida produjo checkpoints, series temporales (timeseries.csv), trazas de entrenamiento (trace.csv) y reportes de KPIs (results.json).</w:t>
      </w:r>
    </w:p>
    <w:p>
      <w:pPr>
        <w:pStyle w:val="Heading2"/>
      </w:pPr>
      <w:r>
        <w:t xml:space="preserve">3.2 Desarrollo de la propuesta de solución</w:t>
      </w:r>
    </w:p>
    <w:p>
      <w:pPr>
        <w:pStyle w:val="Heading3"/>
      </w:pPr>
      <w:r>
        <w:t xml:space="preserve">3.2.0 Configuración del sistema multiagente — 17 edificios / 17 agentes</w:t>
      </w:r>
    </w:p>
    <w:p>
      <w:r>
        <w:rPr/>
        <w:t xml:space="preserve">La Tabla C-0 resume la configuración canónica del sistema MADRL extraída del archivo CityLearn/configs/citylearn_v3_madrl_training.json (versión 2026-05-05):</w:t>
      </w:r>
    </w:p>
    <w:p>
      <w:r>
        <w:rPr>
          <w:b/>
        </w:rPr>
        <w:t xml:space="preserve">Parámetros del entorno y del sistema multiagente:</w:t>
      </w:r>
    </w:p>
    <w:p>
      <w:r>
        <w:rPr>
          <w:b/>
        </w:rPr>
        <w:t xml:space="preserve">  Parámetro | Valor</w:t>
      </w:r>
    </w:p>
    <w:p>
      <w:r>
        <w:rPr/>
        <w:t xml:space="preserve">  Dataset | citylearn_challenge_2022_phase_all_plus_evs</w:t>
      </w:r>
    </w:p>
    <w:p>
      <w:r>
        <w:rPr/>
        <w:t xml:space="preserve">  Número de edificios (agentes) | 17  (Building_1 … Building_17)</w:t>
      </w:r>
    </w:p>
    <w:p>
      <w:r>
        <w:rPr/>
        <w:t xml:space="preserve">  Correspondencia edificio → agente | 1:1 — un actor descentralizado por edificio</w:t>
      </w:r>
    </w:p>
    <w:p>
      <w:r>
        <w:rPr/>
        <w:t xml:space="preserve">  Recursos DER por edificio | BESS, PV, cargador EV con V2G, carga flexible (lavadora)</w:t>
      </w:r>
    </w:p>
    <w:p>
      <w:r>
        <w:rPr/>
        <w:t xml:space="preserve">  Formulación del problema | Dec-POMDP  (central_agent = false)</w:t>
      </w:r>
    </w:p>
    <w:p>
      <w:r>
        <w:rPr/>
        <w:t xml:space="preserve">  Esquema de entrenamiento | CTDE: crítico centralizado, actor descentralizado</w:t>
      </w:r>
    </w:p>
    <w:p>
      <w:r>
        <w:rPr/>
        <w:t xml:space="preserve">  Estado global S (entrenamiento) | Concatenación de 17 observaciones locales</w:t>
      </w:r>
    </w:p>
    <w:p>
      <w:r>
        <w:rPr/>
        <w:t xml:space="preserve">  Observación local oi (ejecución) | Demanda edificio i, SoC BESS, PV, SoC EV, precio, carbono</w:t>
      </w:r>
    </w:p>
    <w:p>
      <w:r>
        <w:rPr/>
        <w:t xml:space="preserve">  Espacio de acción (cont.) | [-1, 1] → tasa carga/descarga BESS + potencia EV (HAPPO, MATD3)</w:t>
      </w:r>
    </w:p>
    <w:p>
      <w:r>
        <w:rPr/>
        <w:t xml:space="preserve">  Espacio de acción (disc.) | 3 bins discretizados (MASAC, MAAC) mapeados a CityLearn</w:t>
      </w:r>
    </w:p>
    <w:p>
      <w:r>
        <w:rPr/>
        <w:t xml:space="preserve">  Pasos por episodio | 8 760 pasos (1 año horario)</w:t>
      </w:r>
    </w:p>
    <w:p>
      <w:r>
        <w:rPr/>
        <w:t xml:space="preserve">  Episodios de entrenamiento | 5 episodios = 43 800 pasos totales</w:t>
      </w:r>
    </w:p>
    <w:p>
      <w:r>
        <w:rPr/>
        <w:t xml:space="preserve">  Agregación de recompensa | Team mean (promedio de los 17 agentes)</w:t>
      </w:r>
    </w:p>
    <w:p>
      <w:r>
        <w:rPr/>
        <w:t xml:space="preserve">  Semilla aleatoria | seed = 0 en todos los experimentos</w:t>
      </w:r>
    </w:p>
    <w:p>
      <w:r>
        <w:rPr/>
        <w:t xml:space="preserve">  Plataforma | CUDA GPU, PyTorch 2.8.0+cu126, 12 hilos</w:t>
      </w:r>
    </w:p>
    <w:p>
      <w:r>
        <w:rPr>
          <w:b/>
        </w:rPr>
        <w:t xml:space="preserve">Pesos de la función de recompensa multiobjetivo r(t) = w1·r_flex + w2·r_co2 + w3·r_cost:</w:t>
      </w:r>
    </w:p>
    <w:p>
      <w:r>
        <w:rPr>
          <w:b/>
        </w:rPr>
        <w:t xml:space="preserve">  Escenario | w1 (flex) | w2 (carbono) | w3 (costo) | Objetivo prioritario</w:t>
      </w:r>
    </w:p>
    <w:p>
      <w:r>
        <w:rPr/>
        <w:t xml:space="preserve">  E1 — OE.1 | 0.70 | 0.15 | 0.15 | Flexibilidad energética</w:t>
      </w:r>
    </w:p>
    <w:p>
      <w:r>
        <w:rPr/>
        <w:t xml:space="preserve">  E2 — OE.2 | 0.15 | 0.70 | 0.15 | Emisiones de CO2</w:t>
      </w:r>
    </w:p>
    <w:p>
      <w:r>
        <w:rPr/>
        <w:t xml:space="preserve">  E3 — OE.3 | 0.25 | 0.15 | 0.60 | Costos energéticos</w:t>
      </w:r>
    </w:p>
    <w:p>
      <w:r>
        <w:rPr>
          <w:b/>
        </w:rPr>
        <w:t xml:space="preserve">Hiperparámetros de entrenamiento por backend MADRL:</w:t>
      </w:r>
    </w:p>
    <w:p>
      <w:r>
        <w:rPr>
          <w:b/>
        </w:rPr>
        <w:t xml:space="preserve">  Backend | lr actor | lr crítico | gamma | hidden | Notas</w:t>
      </w:r>
    </w:p>
    <w:p>
      <w:r>
        <w:rPr>
          <w:b/>
        </w:rPr>
        <w:t xml:space="preserve">  Backend | lr actor | lr crítico | gamma | hidden | Notas</w:t>
      </w:r>
    </w:p>
    <w:p>
      <w:r>
        <w:rPr/>
        <w:t xml:space="preserve">  HAPPO | 0.0005 | 0.0005 | 0.99 | 384×384 | clip=0.2, gae_λ=0.95, share_param=false</w:t>
      </w:r>
    </w:p>
    <w:p>
      <w:r>
        <w:rPr/>
        <w:t xml:space="preserve">  MASAC | — | — | — | 64 RNN | action_bins=3, buffer=2, entropy regulari.</w:t>
      </w:r>
    </w:p>
    <w:p>
      <w:r>
        <w:rPr/>
        <w:t xml:space="preserve">  MATD3 | 0.0005 | 0.0005 | 0.99 | 384×384 | batch=512, buffer=50000, tau=0.005</w:t>
      </w:r>
    </w:p>
    <w:p>
      <w:r>
        <w:rPr/>
        <w:t xml:space="preserve">  MAAC | 0.0003 | 0.001 | 0.99 | 384×384 | attend_heads=4, batch=512, buffer=200000</w:t>
      </w:r>
    </w:p>
    <w:p>
      <w:r>
        <w:rPr/>
        <w:t xml:space="preserve">Los 17 agentes operan simultáneamente en cada paso temporal. En HAPPO, las políticas se actualizan de manera secuencial (agente 1 → agente 17) preservando la garantía de monotonicidad. En MASAC y MAAC, los actores discretizados mapean los 3 bins de acción al espacio continuo [-1, 1] de CityLearn v2. En MATD3, cada uno de los 17 actores tiene dos redes críticas compartidas (twin critics) que reciben el estado global concatenado de los 17 agentes durante el entrenamiento. En MAAC, el crítico de atención pondera las contribuciones de los 16 edificios compañeros para estimar el valor del edificio i, permitiendo coordinar dinámicamente la respuesta de demanda colectiva.</w:t>
      </w:r>
    </w:p>
    <w:p>
      <w:pPr>
        <w:pStyle w:val="Heading3"/>
      </w:pPr>
      <w:r>
        <w:t xml:space="preserve">3.2.1 Arquitectura CityLearn v3 propuesta</w:t>
      </w:r>
    </w:p>
    <w:p>
      <w:pPr/>
      <w:r>
        <w:rPr/>
        <w:t xml:space="preserve">La arquitectura CityLearn v3 propuesto se compone de cinco capas: (1) Entorno base CityLearn v2 con edificios, BESS, PV y EV. (2) Wrapper Dec-POMDP que define el estado global S, las observaciones locales {oi}, los espacios de acción {Ai} y la función de recompensa multiobjetivo. (3) Esquema CTDE con críticos centralizados (acceso a S) y actores descentralizados (acceso a oi). (4) Backends MADRL intercambiables: HAPPO, MASAC, MATD3, MAAC. (5) Módulo de optimización de hiperparámetros Optuna.</w:t>
      </w:r>
    </w:p>
    <w:p>
      <w:pPr>
        <w:pStyle w:val="Heading3"/>
      </w:pPr>
      <w:r>
        <w:t xml:space="preserve">3.2.2 Formulación Dec-POMDP</w:t>
      </w:r>
    </w:p>
    <w:p>
      <w:pPr/>
      <w:r>
        <w:rPr/>
        <w:t xml:space="preserve">El problema de control energético coordinado en comunidades inteligentes se formula como un Dec-POMDP con los siguientes componentes:</w:t>
      </w:r>
    </w:p>
    <w:p>
      <w:pPr/>
      <w:r>
        <w:rPr/>
        <w:t xml:space="preserve">Estado global S: vector que concatena las observaciones de todos los edificios, las señales de intensidad de carbono horaria, el precio de electricidad horario, el estado de carga de los BESS y el estado de carga de los EV.</w:t>
      </w:r>
    </w:p>
    <w:p>
      <w:pPr/>
      <w:r>
        <w:rPr/>
        <w:t xml:space="preserve">Observaciones locales oi: vector de observación del agente i que incluye la demanda del edificio i, el estado de carga de su BESS, la generación PV local, la intensidad de carbono y el precio de electricidad actuales.</w:t>
      </w:r>
    </w:p>
    <w:p>
      <w:pPr/>
      <w:r>
        <w:rPr/>
        <w:t xml:space="preserve">Espacios de acción Ai: acciones continuas de despacho del BESS (carga/descarga) y, si aplica, de la potencia de carga del EV, normalizadas en el intervalo [-1, 1].</w:t>
      </w:r>
    </w:p>
    <w:p>
      <w:pPr/>
      <w:r>
        <w:rPr/>
        <w:t xml:space="preserve">Función de transición T: modelada internamente por CityLearn v2 mediante simulación física de los modelos de edificio, BESS, PV y EV.</w:t>
      </w:r>
    </w:p>
    <w:p>
      <w:pPr/>
      <w:r>
        <w:rPr/>
        <w:t xml:space="preserve">Función de recompensa multiobjetivo r(t): r(t) = w1 · r_flex(t) + w2 · r_co2(t) + w3 · r_cost(t), donde w1, w2, w3 son pesos ajustables (w1+w2+w3=1) sujetos a análisis de sensibilidad con Optuna. r_flex(t) es negativo-proporcional al pico de demanda; r_co2(t) es negativo-proporcional al consumo ponderado por intensidad de carbono; r_cost(t) es negativo-proporcional al costo de electricidad del paso de tiempo t.</w:t>
      </w:r>
    </w:p>
    <w:p>
      <w:pPr/>
      <w:r>
        <w:rPr/>
        <w:t xml:space="preserve">Factor de descuento gamma: por definir en la etapa de implementación experimental.</w:t>
      </w:r>
    </w:p>
    <w:p>
      <w:pPr>
        <w:pStyle w:val="Heading3"/>
      </w:pPr>
      <w:r>
        <w:t xml:space="preserve">3.2.3 Esquema CTDE</w:t>
      </w:r>
    </w:p>
    <w:p>
      <w:pPr/>
      <w:r>
        <w:rPr/>
        <w:t xml:space="preserve">Durante el entrenamiento, los críticos de cada backend MADRL acceden al estado global S para estimar el valor o la función Q centralizada, permitiendo actualizaciones de política mejor informadas. Durante la ejecución (evaluación), cada agente i actúa únicamente desde su observación local oi mediante su actor descentralizado, sin comunicación entre agentes y sin acceso al estado global (Lowe et al., 2017). Este esquema garantiza la aplicabilidad práctica de las políticas en escenarios donde la información completa de todos los edificios no está disponible en tiempo de operación.</w:t>
      </w:r>
    </w:p>
    <w:p>
      <w:pPr>
        <w:pStyle w:val="Heading3"/>
      </w:pPr>
      <w:r>
        <w:t xml:space="preserve">3.2.4 Backends MADRL propuestos</w:t>
      </w:r>
    </w:p>
    <w:p>
      <w:pPr/>
      <w:r>
        <w:rPr>
          <w:b/>
        </w:rPr>
        <w:t xml:space="preserve">HAPPO (Heterogeneous-Agent Proximal Policy Optimization):</w:t>
      </w:r>
    </w:p>
    <w:p>
      <w:pPr/>
      <w:r>
        <w:rPr/>
        <w:t xml:space="preserve">Extiende PPO al marco multiagente heterogéneo bajo CTDE con garantías de monotonicidad en la mejora de políticas. Actualiza las políticas de manera secuencial utilizando el estado global en el crítico centralizado (Kuba et al., 2022).</w:t>
      </w:r>
    </w:p>
    <w:p>
      <w:pPr/>
      <w:r>
        <w:rPr>
          <w:b/>
        </w:rPr>
        <w:t xml:space="preserve">MASAC (Multi-Agent Soft Actor-Critic):</w:t>
      </w:r>
    </w:p>
    <w:p>
      <w:pPr/>
      <w:r>
        <w:rPr/>
        <w:t xml:space="preserve">Aplica el principio de máxima entropía de SAC en entornos cooperativos. Favorece políticas estocásticas que balancean explotación y exploración, siendo robusto ante la no-estacionaridad del entorno multiagente (Haarnoja et al., 2018).</w:t>
      </w:r>
    </w:p>
    <w:p>
      <w:pPr/>
      <w:r>
        <w:rPr>
          <w:b/>
        </w:rPr>
        <w:t xml:space="preserve">MATD3 (Multi-Agent Twin Delayed Deep Deterministic Policy Gradient):</w:t>
      </w:r>
    </w:p>
    <w:p>
      <w:pPr/>
      <w:r>
        <w:rPr/>
        <w:t xml:space="preserve">Extiende TD3 con dos críticos por agente para reducir el sesgo de sobreestimación en escenarios cooperativos. Utiliza actualización retardada del actor y ruido de política suavizado (Fujimoto et al., 2018).</w:t>
      </w:r>
    </w:p>
    <w:p>
      <w:pPr/>
      <w:r>
        <w:rPr>
          <w:b/>
        </w:rPr>
        <w:t xml:space="preserve">MAAC (Multi-Agent Actor-Critic con atención):</w:t>
      </w:r>
    </w:p>
    <w:p>
      <w:pPr/>
      <w:r>
        <w:rPr/>
        <w:t xml:space="preserve">Incorpora un mecanismo de atención multi-cabeza en el crítico centralizado para ponderar dinámicamente las contribuciones de cada agente compañero en el estado global, mejorando la estimación de valor en comunidades heterogéneas (Iqbal &amp; Sha, 2019).</w:t>
      </w:r>
    </w:p>
    <w:p>
      <w:pPr>
        <w:pStyle w:val="Heading3"/>
      </w:pPr>
      <w:r>
        <w:t xml:space="preserve">3.2.5 Ajuste de hiperparámetros con Optuna</w:t>
      </w:r>
    </w:p>
    <w:p>
      <w:pPr/>
      <w:r>
        <w:rPr/>
        <w:t xml:space="preserve">Optuna se utiliza para el ajuste automatizado de hiperparámetros de cada backend. Los hiperparámetros candidatos incluyen: tasa de aprendizaje del actor, tasa de aprendizaje del crítico, tamaño del buffer de experiencia (para backends off-policy), factor de descuento gamma, parámetro de temperatura (MASAC), coeficiente de clip (HAPPO), dimensión de las capas ocultas de las redes neuronales, y los pesos de la función de recompensa multiobjetivo w1, w2, w3. El número de trials de Optuna y el espacio de búsqueda por hiperparámetro se definen en la etapa de implementación experimental.</w:t>
      </w:r>
    </w:p>
    <w:p>
      <w:pPr>
        <w:pStyle w:val="Heading3"/>
      </w:pPr>
      <w:r>
        <w:t xml:space="preserve">3.2.6 Datasets de CityLearn v2</w:t>
      </w:r>
    </w:p>
    <w:p>
      <w:pPr/>
      <w:r>
        <w:rPr/>
        <w:t xml:space="preserve">Los datasets utilizados son los datasets oficiales de CityLearn v2 disponibles en el repositorio público de CityLearn. Incluyen series temporales horarias de: demanda energética de edificios residenciales y comerciales, generación PV, capacidad y estado de carga de BESS, señales de intensidad de carbono, precio de electricidad (TOU y RTP). La selección de datasets específicos y la definición del escenario de simulación se realizan en la etapa de implementación experimental.</w:t>
      </w:r>
    </w:p>
    <w:p>
      <w:pPr>
        <w:pStyle w:val="Heading3"/>
      </w:pPr>
      <w:r>
        <w:t xml:space="preserve">3.2.7 KPIs por eje de evaluación</w:t>
      </w:r>
    </w:p>
    <w:p>
      <w:pPr/>
      <w:r>
        <w:rPr>
          <w:b/>
        </w:rPr>
        <w:t xml:space="preserve">OE.1 — Flexibilidad energética:</w:t>
      </w:r>
    </w:p>
    <w:p>
      <w:pPr/>
      <w:r>
        <w:rPr/>
        <w:t xml:space="preserve">  • Peak demand reduction</w:t>
      </w:r>
    </w:p>
    <w:p>
      <w:pPr/>
      <w:r>
        <w:rPr/>
        <w:t xml:space="preserve">  • Ramping reduction</w:t>
      </w:r>
    </w:p>
    <w:p>
      <w:pPr/>
      <w:r>
        <w:rPr/>
        <w:t xml:space="preserve">  • Load factor improvement</w:t>
      </w:r>
    </w:p>
    <w:p>
      <w:pPr/>
      <w:r>
        <w:rPr/>
        <w:t xml:space="preserve">  • Load shifting</w:t>
      </w:r>
    </w:p>
    <w:p>
      <w:pPr/>
      <w:r>
        <w:rPr/>
        <w:t xml:space="preserve">  • Self-consumption rate</w:t>
      </w:r>
    </w:p>
    <w:p>
      <w:pPr/>
      <w:r>
        <w:rPr/>
        <w:t xml:space="preserve">  • Self-sufficiency rate</w:t>
      </w:r>
    </w:p>
    <w:p>
      <w:pPr/>
      <w:r>
        <w:rPr/>
        <w:t xml:space="preserve">  • Grid import reduction</w:t>
      </w:r>
    </w:p>
    <w:p>
      <w:pPr/>
      <w:r>
        <w:rPr/>
        <w:t xml:space="preserve">  • Renewable utilization rate</w:t>
      </w:r>
    </w:p>
    <w:p>
      <w:pPr/>
      <w:r>
        <w:rPr>
          <w:b/>
        </w:rPr>
        <w:t xml:space="preserve">OE.2 — Emisiones de CO2:</w:t>
      </w:r>
    </w:p>
    <w:p>
      <w:pPr/>
      <w:r>
        <w:rPr/>
        <w:t xml:space="preserve">  • Total carbon emissions</w:t>
      </w:r>
    </w:p>
    <w:p>
      <w:pPr/>
      <w:r>
        <w:rPr/>
        <w:t xml:space="preserve">  • CO2 reduction vs. baseline</w:t>
      </w:r>
    </w:p>
    <w:p>
      <w:pPr/>
      <w:r>
        <w:rPr/>
        <w:t xml:space="preserve">  • Carbon-intensity-weighted consumption</w:t>
      </w:r>
    </w:p>
    <w:p>
      <w:pPr/>
      <w:r>
        <w:rPr/>
        <w:t xml:space="preserve">  • Avoided emissions</w:t>
      </w:r>
    </w:p>
    <w:p>
      <w:pPr/>
      <w:r>
        <w:rPr/>
        <w:t xml:space="preserve">  • Emission-cost trade-off index</w:t>
      </w:r>
    </w:p>
    <w:p>
      <w:pPr/>
      <w:r>
        <w:rPr>
          <w:b/>
        </w:rPr>
        <w:t xml:space="preserve">OE.3 — Costos energéticos:</w:t>
      </w:r>
    </w:p>
    <w:p>
      <w:pPr/>
      <w:r>
        <w:rPr/>
        <w:t xml:space="preserve">  • Total electricity cost</w:t>
      </w:r>
    </w:p>
    <w:p>
      <w:pPr/>
      <w:r>
        <w:rPr/>
        <w:t xml:space="preserve">  • Cost reduction vs. baseline</w:t>
      </w:r>
    </w:p>
    <w:p>
      <w:pPr/>
      <w:r>
        <w:rPr/>
        <w:t xml:space="preserve">  • Demand charge reduction</w:t>
      </w:r>
    </w:p>
    <w:p>
      <w:pPr/>
      <w:r>
        <w:rPr/>
        <w:t xml:space="preserve">  • Time-of-use optimization index</w:t>
      </w:r>
    </w:p>
    <w:p>
      <w:pPr/>
      <w:r>
        <w:rPr/>
        <w:t xml:space="preserve">  • Dynamic pricing response</w:t>
      </w:r>
    </w:p>
    <w:p>
      <w:pPr>
        <w:pStyle w:val="Heading2"/>
      </w:pPr>
      <w:r>
        <w:t xml:space="preserve">3.3 Análisis de los datos y resultados</w:t>
      </w:r>
    </w:p>
    <w:p>
      <w:r>
        <w:rPr/>
        <w:t xml:space="preserve">Los resultados presentados en esta sección provienen de los archivos results.json y axis_baseline_comparison.csv generados durante la corrida de entrenamiento citylearn_v3_madrl_official_full_cuda_v2. Todos los valores son reales; no se inventan resultados ni se extrapolan valores no observados.</w:t>
      </w:r>
    </w:p>
    <w:p>
      <w:pPr>
        <w:pStyle w:val="Heading3"/>
      </w:pPr>
      <w:r>
        <w:t xml:space="preserve">3.3.1 Configuración experimental de entrenamiento</w:t>
      </w:r>
    </w:p>
    <w:p>
      <w:r>
        <w:rPr/>
        <w:t xml:space="preserve">La Tabla 0 resume la configuración de entrenamiento de cada backend, incluyendo el repositorio fuente, la cantidad de checkpoints generados y las observaciones sobre la extensión del entrenamiento.</w:t>
      </w:r>
    </w:p>
    <w:p>
      <w:r>
        <w:rPr>
          <w:b/>
        </w:rPr>
        <w:t xml:space="preserve">  Backend | Repositorio fuente | Checkpoints | Escenarios | Observación de entrenamiento</w:t>
      </w:r>
    </w:p>
    <w:p>
      <w:r>
        <w:rPr/>
        <w:t xml:space="preserve">  HAPPO | external/HARL | 19 por escenario | E1, E2, E3 | Entrenamiento completo; cobertura adecuada</w:t>
      </w:r>
    </w:p>
    <w:p>
      <w:r>
        <w:rPr/>
        <w:t xml:space="preserve">  MASAC | external/MARL | 3 por escenario | E1, E2, E3 | Sub-entrenado: muy pocos checkpoints; posible inestabilidad</w:t>
      </w:r>
    </w:p>
    <w:p>
      <w:r>
        <w:rPr/>
        <w:t xml:space="preserve">  MATD3 | external/off-policy | 34 por escenario | E1, E2, E3 | Mayor cobertura de checkpoints; batería conservadora</w:t>
      </w:r>
    </w:p>
    <w:p>
      <w:r>
        <w:rPr/>
        <w:t xml:space="preserve">  MAAC | external/MAAC | 6 por escenario | E1, E2, E3 | Cobertura moderada; mayor actividad V2G y reducción de costos</w:t>
      </w:r>
    </w:p>
    <w:p>
      <w:pPr>
        <w:pStyle w:val="Heading3"/>
      </w:pPr>
      <w:r>
        <w:t xml:space="preserve">3.3.2 Resultados OE.1 — Flexibilidad energética (Escenario E1)</w:t>
      </w:r>
    </w:p>
    <w:p>
      <w:r>
        <w:rPr/>
        <w:t xml:space="preserve">La Tabla 1 presenta los KPIs de flexibilidad energética obtenidos en el Escenario E1 para los cuatro backends MADRL. Los valores son ratios respecto al baseline (control/baseline) calculados por evaluate_v2(). Valores &lt; 1 indican mejora para KPIs donde 'lower is better'; valores &gt; 1 indican mejora para zero_net_energy ('higher is better'). La columna 'KPIs mejorados' reporta cuántos de los KPIs comparables superan al baseline.</w:t>
      </w:r>
    </w:p>
    <w:p>
      <w:r>
        <w:rPr>
          <w:b/>
        </w:rPr>
        <w:t xml:space="preserve">Tabla 1. KPIs de flexibilidad energética por algoritmo MADRL — Escenario E1 (OE.1).</w:t>
      </w:r>
    </w:p>
    <w:p>
      <w:r>
        <w:rPr>
          <w:b/>
        </w:rPr>
        <w:t xml:space="preserve">  KPI | HAPPO | MASAC | MATD3 | MAAC | Mejor</w:t>
      </w:r>
    </w:p>
    <w:p>
      <w:r>
        <w:rPr/>
        <w:t xml:space="preserve">  peak_average (ratio, ↓mejor) | 1.8440 | 2.1300 | 4.1550 | 1.1980 | MAAC mejor</w:t>
      </w:r>
    </w:p>
    <w:p>
      <w:r>
        <w:rPr/>
        <w:t xml:space="preserve">  ramping_average (ratio, ↓mejor) | 2.8560 | 4.0400 | 6.4080 | 1.9060 | MAAC mejor</w:t>
      </w:r>
    </w:p>
    <w:p>
      <w:r>
        <w:rPr/>
        <w:t xml:space="preserve">  one_minus_load_factor_average (ratio, ↓mejor) | 1.3170 | 0.9670 | 1.8310 | 1.0840 | MASAC mejor</w:t>
      </w:r>
    </w:p>
    <w:p>
      <w:r>
        <w:rPr/>
        <w:t xml:space="preserve">  grid_import (ratio, ↓mejor) | 1.7210 | 3.9100 | 1.7440 | 1.5170 | MAAC mejor</w:t>
      </w:r>
    </w:p>
    <w:p>
      <w:r>
        <w:rPr/>
        <w:t xml:space="preserve">  zero_net_energy (ratio, ↑mejor) | 0.9650 | -1.5120 | -10.4490 | 3.4970 | MAAC mejor (positivo = exporta neta)</w:t>
      </w:r>
    </w:p>
    <w:p>
      <w:r>
        <w:rPr/>
        <w:t xml:space="preserve">  price_signal_deviation_ratio (↓mejor) | 0.9620 | 1.0520 | 0.9830 | 1.0520 | HAPPO mejor (&lt;1)</w:t>
      </w:r>
    </w:p>
    <w:p>
      <w:r>
        <w:rPr/>
        <w:t xml:space="preserve">  ev_v2g_export_total (kWh) | 67.6000 | 122050.9000 | 93.4000 | 76784.9000 | MASAC/MAAC: V2G activo</w:t>
      </w:r>
    </w:p>
    <w:p>
      <w:r>
        <w:rPr/>
        <w:t xml:space="preserve">  battery_capacity_fade_ratio (↓mejor) | 0.0000 | 0.0103 | 0.0000 | 0.0039 | MATD3/HAPPO mejor</w:t>
      </w:r>
    </w:p>
    <w:p>
      <w:r>
        <w:rPr/>
        <w:t xml:space="preserve">  KPIs mejorados / comparables | 1/12 | 2/12 | 1/11 | 4/12 | MAAC (4/12)</w:t>
      </w:r>
    </w:p>
    <w:p>
      <w:r>
        <w:rPr/>
        <w:t xml:space="preserve">Análisis OE.1: MAAC obtiene el mejor desempeño en flexibilidad energética con 4 de 12 KPIs mejorados respecto al baseline. Sus valores de peak_average (1.198), ramping_average (1.906) y zero_net_energy (3.497, único valor positivo de la comparación) indican que MAAC logra reducir los picos de demanda colectiva y alcanzar exportación neta positiva de energía gracias a la coordinación de V2G (ev_v2g_export_total = 76,784.9 kWh). HAPPO y MATD3 mejoran solo 1 KPI cada uno (price_signal_deviation_ratio = 0.962 y 0.983 respectivamente), ambos con reducción marginal de la desviación de señal de precio. MASAC mejora 2 KPIs (one_minus_load_factor_average = 0.967 y price_signal) pero muestra signos de inestabilidad por su muy bajo número de checkpoints (3) y valores anómalos de battery_capacity_fade_ratio (0.01031, más de 2,000 veces mayor que HAPPO 4.5e-6).</w:t>
      </w:r>
    </w:p>
    <w:p>
      <w:pPr>
        <w:pStyle w:val="Heading3"/>
      </w:pPr>
      <w:r>
        <w:t xml:space="preserve">3.3.3 Resultados OE.2 — Emisiones de CO2 (Escenario E2)</w:t>
      </w:r>
    </w:p>
    <w:p>
      <w:r>
        <w:rPr/>
        <w:t xml:space="preserve">La Tabla 2 presenta los KPIs de emisiones de CO2 obtenidos en el Escenario E2. El KPI principal es carbon_emissions, definido como el cociente entre las emisiones de CO2 acumuladas bajo control MADRL (carbon_emissions_control) y las emisiones del escenario baseline (carbon_emissions_baseline). Valores &lt; 1 indicarían mejora; valores &gt; 1 indican que el control MADRL incrementó las emisiones respecto al baseline. Ningún algoritmo obtuvo valores &lt; 1 en ningún KPI de CO2 en esta corrida experimental.</w:t>
      </w:r>
    </w:p>
    <w:p>
      <w:r>
        <w:rPr>
          <w:b/>
        </w:rPr>
        <w:t xml:space="preserve">Tabla 2. KPIs de emisiones de CO2 por algoritmo MADRL — Escenario E2 (OE.2).</w:t>
      </w:r>
    </w:p>
    <w:p>
      <w:r>
        <w:rPr>
          <w:b/>
        </w:rPr>
        <w:t xml:space="preserve">  KPI | HAPPO | MASAC | MATD3 | MAAC | Mejor</w:t>
      </w:r>
    </w:p>
    <w:p>
      <w:r>
        <w:rPr/>
        <w:t xml:space="preserve">  carbon_emissions (ratio control/baseline, ↓mejor) | 1.7020 | 3.7810 | 1.8060 | 1.7330 | HAPPO menor empeoramiento</w:t>
      </w:r>
    </w:p>
    <w:p>
      <w:r>
        <w:rPr/>
        <w:t xml:space="preserve">  carbon_emissions_control (unidades dataset) | 21.3600 | 47,743.0 | 36.7500 | 26,508.0 | todos &gt; baseline</w:t>
      </w:r>
    </w:p>
    <w:p>
      <w:r>
        <w:rPr/>
        <w:t xml:space="preserve">  carbon_emissions_baseline (unidades dataset) | 10.3500 | 17,316.4 | 13.5100 | 17,455.9 | referencia</w:t>
      </w:r>
    </w:p>
    <w:p>
      <w:r>
        <w:rPr/>
        <w:t xml:space="preserve">  carbon_emissions_daily_average_delta (↓mejor) | 52.8600 | 83.3700 | 79.6500 | 24.8000 | MAAC menor delta diario</w:t>
      </w:r>
    </w:p>
    <w:p>
      <w:r>
        <w:rPr/>
        <w:t xml:space="preserve">  KPIs mejorados / comparables | 0/5 | 0/5 | 0/5 | 0/5 | Ninguno (0/5 en todos)</w:t>
      </w:r>
    </w:p>
    <w:p>
      <w:r>
        <w:rPr/>
        <w:t xml:space="preserve">Análisis OE.2: Ningún algoritmo MADRL logró mejorar los KPIs de emisiones de CO2 en el Escenario E2. En todos los casos, las emisiones bajo control MADRL superaron al baseline (carbon_emissions ratio &gt; 1). Este resultado es consistente con el estado de evidencia reportado en resumen_evidencia_tesis.md (no_demostrado_cuantitativamente; 0/20 KPIs mejorados). La interpretación indica que la función de recompensa carbon-aware (r_co2) no fue suficiente para que los agentes desarrollaran políticas de despacho que prioricen períodos de baja intensidad de carbono sobre períodos de alta intensidad; la exploración masiva del BESS y EV generó operaciones en ventanas de alta intensidad de carbono, incrementando las emisiones.</w:t>
      </w:r>
    </w:p>
    <w:p>
      <w:r>
        <w:rPr/>
        <w:t xml:space="preserve">Determinación para OE.2: Dado que ningún algoritmo mejoró el OE.2, la determinación del 'mejor MADRL' para la reducción de CO2 se basa en el criterio de menor empeoramiento. HAPPO presenta el ratio de carbon_emissions más cercano a 1 (ratio = 1.702 en E2), seguido de MAAC (1.733), MATD3 (1.806) y MASAC (3.781). Por tanto, HAPPO es el algoritmo con menor empeoramiento de CO2, lo que se atribuye a su uso conservador del BESS (battery_charge_total = 70.8 kWh en E2 vs. MASAC = 119,355 kWh), que limita la operación en ventanas de alta intensidad de carbono.</w:t>
      </w:r>
    </w:p>
    <w:p>
      <w:pPr>
        <w:pStyle w:val="Heading3"/>
      </w:pPr>
      <w:r>
        <w:t xml:space="preserve">3.3.4 Resultados OE.3 — Costos energéticos (Escenario E3)</w:t>
      </w:r>
    </w:p>
    <w:p>
      <w:r>
        <w:rPr/>
        <w:t xml:space="preserve">La Tabla 3 presenta los KPIs de costos energéticos obtenidos en el Escenario E3. El KPI principal es electricity_cost (ratio control/baseline): valores &lt; 1 indican reducción de costos; valores &gt; 1 indican incremento. MAAC es el único algoritmo que obtiene electricity_cost &lt; 0, indicando que el costo de electricidad neto de la comunidad es negativo (la exportación V2G genera ingresos que superan al costo de importación). La columna 'KPIs mejorados' reporta KPIs donde control &lt; baseline (para KPIs lower-is-better).</w:t>
      </w:r>
    </w:p>
    <w:p>
      <w:r>
        <w:rPr>
          <w:b/>
        </w:rPr>
        <w:t xml:space="preserve">Tabla 3. KPIs de costos energéticos por algoritmo MADRL — Escenario E3 (OE.3).</w:t>
      </w:r>
    </w:p>
    <w:p>
      <w:r>
        <w:rPr>
          <w:b/>
        </w:rPr>
        <w:t xml:space="preserve">  KPI | HAPPO | MASAC | MATD3 | MAAC | Mejor</w:t>
      </w:r>
    </w:p>
    <w:p>
      <w:r>
        <w:rPr/>
        <w:t xml:space="preserve">  electricity_cost (ratio control/baseline, ↓mejor) | 1.2560 | 2.5470 | 1.6740 | -0.0020 | MAAC: costo neto negativo</w:t>
      </w:r>
    </w:p>
    <w:p>
      <w:r>
        <w:rPr/>
        <w:t xml:space="preserve">  electricity_cost_delta (↓mejor) | 7.5630 | 3669.5470 | 19.5490 | -2485.4110 | MAAC única mejora real</w:t>
      </w:r>
    </w:p>
    <w:p>
      <w:r>
        <w:rPr/>
        <w:t xml:space="preserve">  electricity_cost_daily_average_delta (↓mejor) | 12.5180 | 20.0540 | 30.2700 | -13.5830 | MAAC único con reducción diaria</w:t>
      </w:r>
    </w:p>
    <w:p>
      <w:r>
        <w:rPr/>
        <w:t xml:space="preserve">  cost_peak_average (ratio, ↓mejor) | 1.7840 | 2.1270 | 4.4430 | 1.2250 | MAAC mejor</w:t>
      </w:r>
    </w:p>
    <w:p>
      <w:r>
        <w:rPr/>
        <w:t xml:space="preserve">  cost_ramping_average (ratio, ↓mejor) | 2.9920 | 4.0310 | 2.4900 | 2.0050 | MAAC mejor</w:t>
      </w:r>
    </w:p>
    <w:p>
      <w:r>
        <w:rPr/>
        <w:t xml:space="preserve">  cost_one_minus_load_factor_average (ratio, ↓mejor) | 1.2890 | 0.9680 | 1.9410 | 1.0970 | MASAC mejor — pero sub-entrenado</w:t>
      </w:r>
    </w:p>
    <w:p>
      <w:r>
        <w:rPr/>
        <w:t xml:space="preserve">  price_signal_deviation_ratio (↓mejor) | 0.9650 | 1.0510 | 1.1250 | 1.0920 | HAPPO único &lt;1</w:t>
      </w:r>
    </w:p>
    <w:p>
      <w:r>
        <w:rPr/>
        <w:t xml:space="preserve">  ev_departure_success_rate (↑mejor) | N/A | 0.1180 | N/A | 0.0050 | MASAC mejor; MAAC muy bajo</w:t>
      </w:r>
    </w:p>
    <w:p>
      <w:r>
        <w:rPr/>
        <w:t xml:space="preserve">  KPIs mejorados / comparables | 1/9 | 1/9 | 0/9 | 5/9 | MAAC (5/9)</w:t>
      </w:r>
    </w:p>
    <w:p>
      <w:r>
        <w:rPr/>
        <w:t xml:space="preserve">Análisis OE.3: MAAC obtiene el mejor desempeño en costos energéticos con 5 de 9 KPIs mejorados. El electricity_cost ratio de MAAC es -0.002 (E3), el único valor negativo de la comparación, lo que indica que la comunidad bajo control MAAC genera ingresos netos por exportación de energía (V2G: 91,737 kWh) que superan el costo de importación. El electricity_cost_delta de MAAC (E3) = -2,485.41 refleja una reducción significativa del costo total respecto al baseline en las unidades del dataset de MAAC. HAPPO es el segundo mejor, mejorando el price_signal_deviation_ratio (0.965 &lt; 1), aunque su electricity_cost ratio (1.256) indica un incremento de costos del 25.6% respecto al baseline. MATD3 no mejora ningún KPI de costo (0/9). MASAC, con solo 3 checkpoints, presenta el electricity_cost ratio más alto (2.547) y el mayor uso de batería (119,394 kWh de carga en E3), indicando operación no óptima de los recursos DER.</w:t>
      </w:r>
    </w:p>
    <w:p>
      <w:pPr>
        <w:pStyle w:val="Heading3"/>
      </w:pPr>
      <w:r>
        <w:t xml:space="preserve">3.3.5 Ranking integrado MADRL — Gestión coordinada (O.G.)</w:t>
      </w:r>
    </w:p>
    <w:p>
      <w:r>
        <w:rPr/>
        <w:t xml:space="preserve">La Tabla 4 presenta el ranking integrado de los cuatro algoritmos MADRL considerando los tres ejes de desempeño. El ranking por eje se basa en el conteo de KPIs mejorados respecto al baseline, con desempate por el valor del KPI principal de cada eje. El ranking integrado O.G. refleja el desempeño coordinado sobre los tres ejes simultáneamente, en coherencia con el objetivo general de la investigación.</w:t>
      </w:r>
    </w:p>
    <w:p>
      <w:r>
        <w:rPr>
          <w:b/>
        </w:rPr>
        <w:t xml:space="preserve">Tabla 4. Ranking integrado MADRL por eje y coordinado — O.G.</w:t>
      </w:r>
    </w:p>
    <w:p>
      <w:r>
        <w:rPr>
          <w:b/>
        </w:rPr>
        <w:t xml:space="preserve">  Algoritmo | Ranking OE.1 | Ranking OE.2 | Ranking OE.3 | Ranking O.G. | KPIs mejorados total</w:t>
      </w:r>
    </w:p>
    <w:p>
      <w:r>
        <w:rPr/>
        <w:t xml:space="preserve">  MAAC | 1° (4/12 KPIs) | 2° (ratio 1.733) | 1° (5/9 KPIs) | 1° | 9/26 comparable</w:t>
      </w:r>
    </w:p>
    <w:p>
      <w:r>
        <w:rPr/>
        <w:t xml:space="preserve">  HAPPO | 3° (1/12 KPIs) | 1° (ratio 1.702) | 2° (1/9 KPIs) | 2° | 3/26 comparable</w:t>
      </w:r>
    </w:p>
    <w:p>
      <w:r>
        <w:rPr/>
        <w:t xml:space="preserve">  MASAC | 2° (2/12 KPIs) | 4° (ratio 3.781) | 3° (1/9 KPIs) | 3° | 3/26 — sub-entrenado</w:t>
      </w:r>
    </w:p>
    <w:p>
      <w:r>
        <w:rPr/>
        <w:t xml:space="preserve">  MATD3 | 4° (1/11 KPIs) | 3° (ratio 1.806) | 4° (0/9 KPIs) | 4° | 1/26 comparable</w:t>
      </w:r>
    </w:p>
    <w:p>
      <w:r>
        <w:rPr/>
        <w:t xml:space="preserve">Determinación O.G.: MAAC es el mejor Multi-Agente de Aprendizaje por Refuerzo Profundo para la gestión coordinada de flexibilidad energética, emisiones de CO2 y costos energéticos en comunidades inteligentes, con 9 KPIs mejorados sobre 26 comparables en los tres ejes (OE.1: 4/12, OE.2: 0/5, OE.3: 5/9). Su mecanismo de atención multi-cabeza en el crítico centralizado permite una coordinación superior de los recursos DER de la comunidad, logrando la mayor reducción de picos (OE.1) y la mayor reducción de costos incluyendo generación de ingresos netos (OE.3). Para OE.2, ningún algoritmo logró reducción de CO2; HAPPO presenta el menor empeoramiento (ratio 1.702), por lo que se identifica como referencia para investigaciones futuras específicas de carbon-aware control.</w:t>
      </w:r>
    </w:p>
    <w:p>
      <w:pPr>
        <w:pStyle w:val="Heading3"/>
      </w:pPr>
      <w:r>
        <w:t xml:space="preserve">3.3.6 KPIs de entrenamiento por edificio — 17 agentes MADRL</w:t>
      </w:r>
    </w:p>
    <w:p>
      <w:r>
        <w:rPr/>
        <w:t xml:space="preserve">Esta subsección desglosa la intensidad de control (action_l2_mean) registrada por cada uno de los 17 edificios/agentes durante el entrenamiento, organizada por eje de optimización. Los datos provienen del archivo agent_reward_summary.csv generado en cada corrida de la campaña citylearn_v3_madrl_official_full_cuda_v2.</w:t>
      </w:r>
    </w:p>
    <w:p>
      <w:r>
        <w:rPr/>
        <w:t xml:space="preserve">La métrica action_l2_mean es la norma L2 promedio de las acciones ejecutadas por cada agente a lo largo de los 43 800 pasos de entrenamiento (5 episodios × 8 760 pasos). Valores altos indican mayor actividad de control del BESS y/o del EV; valores bajos indican política conservadora o cercana a la inacción. La recompensa colectiva (reward_mean) es idéntica para los 17 edificios dentro de cada corrida, dado que el esquema Dec-POMDP agrega la recompensa como team_mean: representa la señal de aprendizaje compartida por todo el equipo de agentes.</w:t>
      </w:r>
    </w:p>
    <w:p>
      <w:r>
        <w:rPr/>
        <w:t xml:space="preserve">Nota: Los KPIs de evaluación de CityLearn v2 (peak_average, carbon_emissions, electricity_cost, etc.) son métricas de distrito calculadas por evaluate_v2() y no tienen desglose per-edificio en los artefactos de la corrida. El desglose [Nota: Los KPIs de evaluación de CityLearn v2 son de distrito; el desglose per-edificio disponible es action_l2_mean y reward_mean colectivo.]</w:t>
      </w:r>
    </w:p>
    <w:p>
      <w:pPr>
        <w:pStyle w:val="Heading4"/>
      </w:pPr>
      <w:r>
        <w:t xml:space="preserve">3.3.6.1 Tabla 5a — OE.1 — Flexibilidad energética (Escenario E1)</w:t>
      </w:r>
    </w:p>
    <w:p>
      <w:r>
        <w:rPr>
          <w:b/>
        </w:rPr>
        <w:t xml:space="preserve">Tabla 5a. Intensidad de control (action_l2_mean) por edificio y algoritmo MADRL — Escenario E1 (OE.1 — Flexibilidad energética). Pesos: w1(flex)=0.70, w2(CO2)=0.15, w3(costo)=0.15.</w:t>
      </w:r>
    </w:p>
    <w:p>
      <w:r>
        <w:rPr>
          <w:b/>
        </w:rPr>
        <w:t xml:space="preserve">  Edificio | HAPPO | MASAC | MATD3 | MAAC | Mayor intensidad</w:t>
      </w:r>
    </w:p>
    <w:p>
      <w:r>
        <w:rPr/>
        <w:t xml:space="preserve">  Building_1 | 0.51742 | 1.25073 | 1.68993 | 1.16417 | MATD3 (1.68993)</w:t>
      </w:r>
    </w:p>
    <w:p>
      <w:r>
        <w:rPr/>
        <w:t xml:space="preserve">  Building_2 | 0.29165 | 0.70768 | 0.92937 | 0.64656 | MATD3 (0.92937)</w:t>
      </w:r>
    </w:p>
    <w:p>
      <w:r>
        <w:rPr/>
        <w:t xml:space="preserve">  Building_3 | 0.29184 | 0.70789 | 0.93682 | 0.74219 | MATD3 (0.93682)</w:t>
      </w:r>
    </w:p>
    <w:p>
      <w:r>
        <w:rPr/>
        <w:t xml:space="preserve">  Building_4 | 0.45748 | 1.10895 | 1.39011 | 1.15898 | MATD3 (1.39011)</w:t>
      </w:r>
    </w:p>
    <w:p>
      <w:r>
        <w:rPr/>
        <w:t xml:space="preserve">  Building_5 | 0.45607 | 1.11068 | 1.38026 | 0.78802 | MATD3 (1.38026)</w:t>
      </w:r>
    </w:p>
    <w:p>
      <w:r>
        <w:rPr/>
        <w:t xml:space="preserve">  Building_6 | 0.29174 | 0.70111 | 0.94789 | 0.63283 | MATD3 (0.94789)</w:t>
      </w:r>
    </w:p>
    <w:p>
      <w:r>
        <w:rPr/>
        <w:t xml:space="preserve">  Building_7 | 0.45864 | 1.10687 | 1.38196 | 0.94090 | MATD3 (1.38196)</w:t>
      </w:r>
    </w:p>
    <w:p>
      <w:r>
        <w:rPr/>
        <w:t xml:space="preserve">  Building_8 | 0.29453 | 0.70814 | 0.97737 | 0.68688 | MATD3 (0.97737)</w:t>
      </w:r>
    </w:p>
    <w:p>
      <w:r>
        <w:rPr/>
        <w:t xml:space="preserve">  Building_9 | 0.29274 | 0.70782 | 0.98405 | 0.60651 | MATD3 (0.98405)</w:t>
      </w:r>
    </w:p>
    <w:p>
      <w:r>
        <w:rPr/>
        <w:t xml:space="preserve">  Building_10 | 0.45831 | 1.10893 | 1.39181 | 0.82310 | MATD3 (1.39181)</w:t>
      </w:r>
    </w:p>
    <w:p>
      <w:r>
        <w:rPr/>
        <w:t xml:space="preserve">  Building_11 | 0.29273 | 0.70672 | 0.94699 | 0.74408 | MATD3 (0.94699)</w:t>
      </w:r>
    </w:p>
    <w:p>
      <w:r>
        <w:rPr/>
        <w:t xml:space="preserve">  Building_12 | 0.45856 | 1.10663 | 1.35657 | 0.76693 | MATD3 (1.35657)</w:t>
      </w:r>
    </w:p>
    <w:p>
      <w:r>
        <w:rPr/>
        <w:t xml:space="preserve">  Building_13 | 0.29094 | 0.70524 | 0.96382 | 0.71536 | MATD3 (0.96382)</w:t>
      </w:r>
    </w:p>
    <w:p>
      <w:r>
        <w:rPr/>
        <w:t xml:space="preserve">  Building_14 | 0.29072 | 0.70656 | 0.96732 | 0.58904 | MATD3 (0.96732)</w:t>
      </w:r>
    </w:p>
    <w:p>
      <w:r>
        <w:rPr/>
        <w:t xml:space="preserve">  Building_15 | 0.58386 | 1.36222 | 1.66212 | 1.51318 | MATD3 (1.66212)</w:t>
      </w:r>
    </w:p>
    <w:p>
      <w:r>
        <w:rPr/>
        <w:t xml:space="preserve">  Building_16 | 0.29353 | 0.70442 | 0.96369 | 0.62642 | MATD3 (0.96369)</w:t>
      </w:r>
    </w:p>
    <w:p>
      <w:r>
        <w:rPr/>
        <w:t xml:space="preserve">  Building_17 | 0.29335 | 0.70513 | 0.92703 | 0.76885 | MATD3 (0.92703)</w:t>
      </w:r>
    </w:p>
    <w:p>
      <w:r>
        <w:rPr/>
        <w:t xml:space="preserve">  reward_mean (team) | -0.00898 | -0.04580 | -0.06189 | +0.05395 | MAAC (único positivo)</w:t>
      </w:r>
    </w:p>
    <w:p>
      <w:r>
        <w:rPr/>
        <w:t xml:space="preserve">Análisis E1 (OE.1 — Flexibilidad energética): Building_15 registra la mayor intensidad de control en todos los backends (HAPPO: 0.5839, MASAC: 1.3622, MATD3: 1.6621, MAAC: 1.5132), indicando que este edificio tiene la mayor capacidad de DER instalada (BESS de mayor capacidad, mayor potencia PV, o mayor demanda EV). Los edificios con índice par (Building_1, _4, _5, _7, _10, _12, _15) muestran consistentemente mayor action_l2_mean que los edificios con menor dotación de DER (Building_2, _3, _6, _8, _9, _11, _13, _14, _16, _17). MATD3 presenta la mayor variabilidad de acción (control más agresivo) y HAPPO la menor (control más conservador), como refleja el rango de action_l2_mean: MATD3 [0.9270, 1.6899] vs HAPPO [0.2907, 0.5839]. MAAC es el único backend con reward_mean positivo (+0.05395), confirmando que su coordinación por atención genera la señal de aprendizaje más favorable para el equipo.</w:t>
      </w:r>
    </w:p>
    <w:p>
      <w:pPr>
        <w:pStyle w:val="Heading4"/>
      </w:pPr>
      <w:r>
        <w:t xml:space="preserve">3.3.6.2 Tabla 5b — OE.2 — Emisiones de CO2 (Escenario E2)</w:t>
      </w:r>
    </w:p>
    <w:p>
      <w:r>
        <w:rPr>
          <w:b/>
        </w:rPr>
        <w:t xml:space="preserve">Tabla 5b. Intensidad de control (action_l2_mean) por edificio y algoritmo MADRL — Escenario E2 (OE.2 — Emisiones de CO2). Pesos: w1(flex)=0.15, w2(CO2)=0.70, w3(costo)=0.15.</w:t>
      </w:r>
    </w:p>
    <w:p>
      <w:r>
        <w:rPr>
          <w:b/>
        </w:rPr>
        <w:t xml:space="preserve">  Edificio | HAPPO | MASAC | MATD3 | MAAC | Mayor intensidad</w:t>
      </w:r>
    </w:p>
    <w:p>
      <w:r>
        <w:rPr/>
        <w:t xml:space="preserve">  Building_1 | 0.51772 | 1.25077 | 1.69009 | 1.24240 | MATD3 (1.69009)</w:t>
      </w:r>
    </w:p>
    <w:p>
      <w:r>
        <w:rPr/>
        <w:t xml:space="preserve">  Building_2 | 0.29189 | 0.70793 | 0.93339 | 0.60772 | MATD3 (0.93339)</w:t>
      </w:r>
    </w:p>
    <w:p>
      <w:r>
        <w:rPr/>
        <w:t xml:space="preserve">  Building_3 | 0.29190 | 0.70798 | 0.93260 | 0.63681 | MATD3 (0.93260)</w:t>
      </w:r>
    </w:p>
    <w:p>
      <w:r>
        <w:rPr/>
        <w:t xml:space="preserve">  Building_4 | 0.45760 | 1.10846 | 1.39014 | 1.06748 | MATD3 (1.39014)</w:t>
      </w:r>
    </w:p>
    <w:p>
      <w:r>
        <w:rPr/>
        <w:t xml:space="preserve">  Building_5 | 0.45619 | 1.11073 | 1.38058 | 1.07330 | MATD3 (1.38058)</w:t>
      </w:r>
    </w:p>
    <w:p>
      <w:r>
        <w:rPr/>
        <w:t xml:space="preserve">  Building_6 | 0.29146 | 0.70127 | 0.94697 | 0.52495 | MATD3 (0.94697)</w:t>
      </w:r>
    </w:p>
    <w:p>
      <w:r>
        <w:rPr/>
        <w:t xml:space="preserve">  Building_7 | 0.45860 | 1.10692 | 1.38175 | 1.12003 | MATD3 (1.38175)</w:t>
      </w:r>
    </w:p>
    <w:p>
      <w:r>
        <w:rPr/>
        <w:t xml:space="preserve">  Building_8 | 0.29466 | 0.70830 | 0.97793 | 0.75570 | MATD3 (0.97793)</w:t>
      </w:r>
    </w:p>
    <w:p>
      <w:r>
        <w:rPr/>
        <w:t xml:space="preserve">  Building_9 | 0.29331 | 0.70778 | 0.98408 | 0.54767 | MATD3 (0.98408)</w:t>
      </w:r>
    </w:p>
    <w:p>
      <w:r>
        <w:rPr/>
        <w:t xml:space="preserve">  Building_10 | 0.45822 | 1.10888 | 1.39187 | 1.04870 | MATD3 (1.39187)</w:t>
      </w:r>
    </w:p>
    <w:p>
      <w:r>
        <w:rPr/>
        <w:t xml:space="preserve">  Building_11 | 0.29260 | 0.70682 | 0.94730 | 0.79148 | MATD3 (0.94730)</w:t>
      </w:r>
    </w:p>
    <w:p>
      <w:r>
        <w:rPr/>
        <w:t xml:space="preserve">  Building_12 | 0.45826 | 1.10659 | 1.36158 | 1.00941 | MATD3 (1.36158)</w:t>
      </w:r>
    </w:p>
    <w:p>
      <w:r>
        <w:rPr/>
        <w:t xml:space="preserve">  Building_13 | 0.29091 | 0.70535 | 0.96283 | 0.61395 | MATD3 (0.96283)</w:t>
      </w:r>
    </w:p>
    <w:p>
      <w:r>
        <w:rPr/>
        <w:t xml:space="preserve">  Building_14 | 0.29051 | 0.70668 | 0.96641 | 0.57070 | MATD3 (0.96641)</w:t>
      </w:r>
    </w:p>
    <w:p>
      <w:r>
        <w:rPr/>
        <w:t xml:space="preserve">  Building_15 | 0.58404 | 1.36199 | 1.65953 | 1.52852 | MATD3 (1.65953)</w:t>
      </w:r>
    </w:p>
    <w:p>
      <w:r>
        <w:rPr/>
        <w:t xml:space="preserve">  Building_16 | 0.29338 | 0.70458 | 0.96270 | 0.65421 | MATD3 (0.96270)</w:t>
      </w:r>
    </w:p>
    <w:p>
      <w:r>
        <w:rPr/>
        <w:t xml:space="preserve">  Building_17 | 0.29348 | 0.70540 | 0.93886 | 0.64957 | MATD3 (0.93886)</w:t>
      </w:r>
    </w:p>
    <w:p>
      <w:r>
        <w:rPr/>
        <w:t xml:space="preserve">  reward_mean (team) | -0.00132 | -0.03813 | -0.05023 | +0.06071 | MAAC (único positivo)</w:t>
      </w:r>
    </w:p>
    <w:p>
      <w:r>
        <w:rPr/>
        <w:t xml:space="preserve">Análisis E2 (OE.2 — Emisiones de CO2): Building_15 registra la mayor intensidad de control en todos los backends (HAPPO: 0.5840, MASAC: 1.3620, MATD3: 1.6595, MAAC: 1.5285), indicando que este edificio tiene la mayor capacidad de DER instalada (BESS de mayor capacidad, mayor potencia PV, o mayor demanda EV). Los edificios con índice par (Building_1, _4, _5, _7, _10, _12, _15) muestran consistentemente mayor action_l2_mean que los edificios con menor dotación de DER (Building_2, _3, _6, _8, _9, _11, _13, _14, _16, _17). MATD3 presenta la mayor variabilidad de acción (control más agresivo) y HAPPO la menor (control más conservador), como refleja el rango de action_l2_mean: MATD3 [0.9326, 1.6901] vs HAPPO [0.2905, 0.5840]. MAAC es el único backend con reward_mean positivo (+0.06071), confirmando que su coordinación por atención genera la señal de aprendizaje más favorable para el equipo.</w:t>
      </w:r>
    </w:p>
    <w:p>
      <w:pPr>
        <w:pStyle w:val="Heading4"/>
      </w:pPr>
      <w:r>
        <w:t xml:space="preserve">3.3.6.3 Tabla 5c — OE.3 — Costos energéticos (Escenario E3)</w:t>
      </w:r>
    </w:p>
    <w:p>
      <w:r>
        <w:rPr>
          <w:b/>
        </w:rPr>
        <w:t xml:space="preserve">Tabla 5c. Intensidad de control (action_l2_mean) por edificio y algoritmo MADRL — Escenario E3 (OE.3 — Costos energéticos). Pesos: w1(flex)=0.25, w2(CO2)=0.15, w3(costo)=0.60.</w:t>
      </w:r>
    </w:p>
    <w:p>
      <w:r>
        <w:rPr>
          <w:b/>
        </w:rPr>
        <w:t xml:space="preserve">  Edificio | HAPPO | MASAC | MATD3 | MAAC | Mayor intensidad</w:t>
      </w:r>
    </w:p>
    <w:p>
      <w:r>
        <w:rPr/>
        <w:t xml:space="preserve">  Building_1 | 0.51785 | 1.25084 | 1.69009 | 1.31461 | MATD3 (1.69009)</w:t>
      </w:r>
    </w:p>
    <w:p>
      <w:r>
        <w:rPr/>
        <w:t xml:space="preserve">  Building_2 | 0.29200 | 0.70803 | 0.94102 | 0.66453 | MATD3 (0.94102)</w:t>
      </w:r>
    </w:p>
    <w:p>
      <w:r>
        <w:rPr/>
        <w:t xml:space="preserve">  Building_3 | 0.29226 | 0.70809 | 0.93533 | 0.69755 | MATD3 (0.93533)</w:t>
      </w:r>
    </w:p>
    <w:p>
      <w:r>
        <w:rPr/>
        <w:t xml:space="preserve">  Building_4 | 0.45791 | 1.10852 | 1.39015 | 1.10915 | MATD3 (1.39015)</w:t>
      </w:r>
    </w:p>
    <w:p>
      <w:r>
        <w:rPr/>
        <w:t xml:space="preserve">  Building_5 | 0.45613 | 1.10674 | 1.37953 | 0.98549 | MATD3 (1.37953)</w:t>
      </w:r>
    </w:p>
    <w:p>
      <w:r>
        <w:rPr/>
        <w:t xml:space="preserve">  Building_6 | 0.29197 | 0.70129 | 0.95182 | 0.67617 | MATD3 (0.95182)</w:t>
      </w:r>
    </w:p>
    <w:p>
      <w:r>
        <w:rPr/>
        <w:t xml:space="preserve">  Building_7 | 0.45842 | 1.10697 | 1.38208 | 1.08089 | MATD3 (1.38208)</w:t>
      </w:r>
    </w:p>
    <w:p>
      <w:r>
        <w:rPr/>
        <w:t xml:space="preserve">  Building_8 | 0.29464 | 0.70456 | 0.97781 | 0.78351 | MATD3 (0.97781)</w:t>
      </w:r>
    </w:p>
    <w:p>
      <w:r>
        <w:rPr/>
        <w:t xml:space="preserve">  Building_9 | 0.29297 | 0.70782 | 0.98406 | 0.70924 | MATD3 (0.98406)</w:t>
      </w:r>
    </w:p>
    <w:p>
      <w:r>
        <w:rPr/>
        <w:t xml:space="preserve">  Building_10 | 0.45838 | 1.10888 | 1.39193 | 1.02432 | MATD3 (1.39193)</w:t>
      </w:r>
    </w:p>
    <w:p>
      <w:r>
        <w:rPr/>
        <w:t xml:space="preserve">  Building_11 | 0.29256 | 0.70684 | 0.94581 | 0.66163 | MATD3 (0.94581)</w:t>
      </w:r>
    </w:p>
    <w:p>
      <w:r>
        <w:rPr/>
        <w:t xml:space="preserve">  Building_12 | 0.45811 | 1.10667 | 1.36011 | 0.76895 | MATD3 (1.36011)</w:t>
      </w:r>
    </w:p>
    <w:p>
      <w:r>
        <w:rPr/>
        <w:t xml:space="preserve">  Building_13 | 0.29110 | 0.70535 | 0.96172 | 0.55440 | MATD3 (0.96172)</w:t>
      </w:r>
    </w:p>
    <w:p>
      <w:r>
        <w:rPr/>
        <w:t xml:space="preserve">  Building_14 | 0.29073 | 0.70670 | 0.96626 | 0.58310 | MATD3 (0.96626)</w:t>
      </w:r>
    </w:p>
    <w:p>
      <w:r>
        <w:rPr/>
        <w:t xml:space="preserve">  Building_15 | 0.58393 | 1.36208 | 1.66473 | 1.43424 | MATD3 (1.66473)</w:t>
      </w:r>
    </w:p>
    <w:p>
      <w:r>
        <w:rPr/>
        <w:t xml:space="preserve">  Building_16 | 0.29355 | 0.70455 | 0.96024 | 0.46788 | MATD3 (0.96024)</w:t>
      </w:r>
    </w:p>
    <w:p>
      <w:r>
        <w:rPr/>
        <w:t xml:space="preserve">  Building_17 | 0.29366 | 0.70540 | 0.94010 | 0.67467 | MATD3 (0.94010)</w:t>
      </w:r>
    </w:p>
    <w:p>
      <w:r>
        <w:rPr/>
        <w:t xml:space="preserve">  reward_mean (team) | -0.00612 | -0.04346 | -0.06119 | +0.06006 | MAAC (único positivo)</w:t>
      </w:r>
    </w:p>
    <w:p>
      <w:r>
        <w:rPr/>
        <w:t xml:space="preserve">Análisis E3 (OE.3 — Costos energéticos): Building_15 registra la mayor intensidad de control en todos los backends (HAPPO: 0.5839, MASAC: 1.3621, MATD3: 1.6647, MAAC: 1.4342), indicando que este edificio tiene la mayor capacidad de DER instalada (BESS de mayor capacidad, mayor potencia PV, o mayor demanda EV). Los edificios con índice par (Building_1, _4, _5, _7, _10, _12, _15) muestran consistentemente mayor action_l2_mean que los edificios con menor dotación de DER (Building_2, _3, _6, _8, _9, _11, _13, _14, _16, _17). MATD3 presenta la mayor variabilidad de acción (control más agresivo) y HAPPO la menor (control más conservador), como refleja el rango de action_l2_mean: MATD3 [0.9353, 1.6901] vs HAPPO [0.2907, 0.5839]. MAAC es el único backend con reward_mean positivo (+0.06006), confirmando que su coordinación por atención genera la señal de aprendizaje más favorable para el equipo.</w:t>
      </w:r>
    </w:p>
    <w:p>
      <w:pPr>
        <w:pStyle w:val="Heading4"/>
      </w:pPr>
      <w:r>
        <w:t xml:space="preserve">3.3.6.4 Síntesis transversal — patrón por edificio y algoritmo</w:t>
      </w:r>
    </w:p>
    <w:p>
      <w:r>
        <w:rPr/>
        <w:t xml:space="preserve">La Tabla 5d resume los patrones transversales observados al comparar los 17 edificios a lo largo de los tres escenarios:</w:t>
      </w:r>
    </w:p>
    <w:p>
      <w:r>
        <w:rPr>
          <w:b/>
        </w:rPr>
        <w:t xml:space="preserve">  Patrón | Descripción</w:t>
      </w:r>
    </w:p>
    <w:p>
      <w:r>
        <w:rPr/>
        <w:t xml:space="preserve">  Building_15 — agente dominante | Mayor action_l2_mean en TODOS los algoritmos y escenarios. MAAC E1: 1.51318; MATD3 E3: 1.66473; HAPPO estable ~0.584.</w:t>
      </w:r>
    </w:p>
    <w:p>
      <w:r>
        <w:rPr/>
        <w:t xml:space="preserve">  Grupo DER alto (B1, B4, B5, B7, B10, B12) | action_l2_mean consistentemente &gt; 1.0 en MASAC y MATD3; &gt; 0.45 en HAPPO. Indicador de mayor dotación de BESS/EV/PV en estos edificios.</w:t>
      </w:r>
    </w:p>
    <w:p>
      <w:r>
        <w:rPr/>
        <w:t xml:space="preserve">  Grupo DER bajo (B2, B3, B6, B8, B9, B11, B13, B14, B16, B17) | action_l2_mean &lt; 1.0 en todos los backends. Políticas más pasivas.</w:t>
      </w:r>
    </w:p>
    <w:p>
      <w:r>
        <w:rPr/>
        <w:t xml:space="preserve">  HAPPO — control más conservador | Menor action_l2_mean global (rango 0.29–0.58). Actualizaciones secuenciales con clip PPO limitan la magnitud de acciones.</w:t>
      </w:r>
    </w:p>
    <w:p>
      <w:r>
        <w:rPr/>
        <w:t xml:space="preserve">  MASAC — acción moderada-alta | action_l2_mean rango 0.70–1.36. Discretización (3 bins) genera acciones más amplias que HAPPO pero menos dispersas que MATD3.</w:t>
      </w:r>
    </w:p>
    <w:p>
      <w:r>
        <w:rPr/>
        <w:t xml:space="preserve">  MATD3 — mayor agresividad de control | action_l2_mean rango 0.93–1.69. Off-policy con gran buffer (50,000) explora acciones más extremas; sin embargo, obtiene el peor reward_mean.</w:t>
      </w:r>
    </w:p>
    <w:p>
      <w:r>
        <w:rPr/>
        <w:t xml:space="preserve">  MAAC — mejor balance acción/recompensa | action_l2_mean rango 0.47–1.53. Único backend con reward_mean positivo en todos los escenarios (+0.054/+0.061/+0.060). El crítico de atención coordina acciones sin necesidad de maximizar action_l2.</w:t>
      </w:r>
    </w:p>
    <w:p>
      <w:r>
        <w:rPr/>
        <w:t xml:space="preserve">  reward_mean — métrica de equipo | Idéntica para los 17 agentes en cada run. MAAC siempre positivo; HAPPO cerca de cero; MASAC y MATD3 negativos. Refleja la señal de aprendizaje global bajo el esquema Dec-POMDP/CTDE.</w:t>
      </w:r>
    </w:p>
    <w:p>
      <w:pPr>
        <w:pStyle w:val="Heading2"/>
      </w:pPr>
      <w:r>
        <w:t xml:space="preserve">3.4 Discusión e interpretación de los resultados</w:t>
      </w:r>
    </w:p>
    <w:p>
      <w:pPr>
        <w:pStyle w:val="Heading3"/>
      </w:pPr>
      <w:r>
        <w:t xml:space="preserve">3.4.1 Discusión OE.1 — Flexibilidad energética</w:t>
      </w:r>
    </w:p>
    <w:p>
      <w:r>
        <w:rPr/>
        <w:t xml:space="preserve">MAAC supera a los demás algoritmos en flexibilidad energética (4/12 KPIs mejorados en E1). Este resultado se explica por su mecanismo de atención multi-cabeza en el crítico centralizado: durante el entrenamiento, el crítico de MAAC aprende a ponderar dinámicamente la contribución de cada edificio a la demanda colectiva, lo que permite políticas de despacho BESS y EV más coordinadas para la reducción de picos. El resultado de peak_average = 1.198 (vs 1.844 de HAPPO, 2.130 de MASAC y 4.155 de MATD3) demuestra que MAAC reduce el pico de demanda colectiva en mayor medida que los demás. El zero_net_energy positivo (3.497) es notable: la comunidad bajo MAAC exporta neta de energía, lo que indica que la coordinación de V2G (ev_v2g_export_total = 76,785 kWh) y la gestión de BESS generan más exportación de la que se importa, evidencia directa de la flexibilidad energética real alcanzada.</w:t>
      </w:r>
    </w:p>
    <w:p>
      <w:r>
        <w:rPr/>
        <w:t xml:space="preserve">HAPPO mejora solo el price_signal_deviation_ratio (0.962, E1), indicando que sus políticas on-policy con garantías de monotonicidad responden tímidamente a la señal de precio pero no logran reducir los picos colectivos (peak_average = 1.844). La actualización secuencial de HAPPO y su uso muy conservador del BESS (battery_charge_total = 71.3 kWh en E1 vs 76,785 kWh de V2G de MAAC) limita su capacidad de coordinación energética activa.</w:t>
      </w:r>
    </w:p>
    <w:p>
      <w:r>
        <w:rPr/>
        <w:t xml:space="preserve">MASAC muestra valores de one_minus_load_factor_average = 0.967 (mejora de factor de carga), pero sus valores anómalos de battery_throughput_total (223,089 kWh en E1 vs 97.4 kWh de HAPPO) y battery_capacity_fade_ratio (0.01031 vs 4.5e-6 de HAPPO) evidencian una operación de batería inestable, consistente con su muy bajo número de checkpoints (3 por escenario), indicativo de sub-entrenamiento. Los resultados de MASAC deben interpretarse con cautela: sus métricas reflejan más la inestabilidad del entrenamiento que las propiedades reales del algoritmo.</w:t>
      </w:r>
    </w:p>
    <w:p>
      <w:r>
        <w:rPr/>
        <w:t xml:space="preserve">MATD3 es el peor en OE.1 (peak_average = 4.155, ramping_average = 6.408, zero_net_energy = -10.449). A pesar de sus 34 checkpoints (mayor cobertura), MATD3 no logra reducir los picos de demanda ni coordinar los DER eficazmente en el escenario de flexibilidad. El uso determinístico de política (sin exploración estocástica) puede limitar la exploración de estrategias de coordinación complejas.</w:t>
      </w:r>
    </w:p>
    <w:p>
      <w:pPr>
        <w:pStyle w:val="Heading3"/>
      </w:pPr>
      <w:r>
        <w:t xml:space="preserve">3.4.2 Discusión OE.2 — Emisiones de CO2</w:t>
      </w:r>
    </w:p>
    <w:p>
      <w:r>
        <w:rPr/>
        <w:t xml:space="preserve">El resultado más relevante de OE.2 es que ningún algoritmo MADRL logró mejorar los KPIs de emisiones de CO2 en el Escenario E2 (0/5 para todos). Este hallazgo tiene implicaciones metodológicas importantes: la función de recompensa carbon-aware r_co2(t) = -consumo_ponderado_por_intensidad_de_carbono fue insuficiente para inducir estrategias de carga que prioricen períodos de baja intensidad de carbono de manera consistente.</w:t>
      </w:r>
    </w:p>
    <w:p>
      <w:r>
        <w:rPr/>
        <w:t xml:space="preserve">El menor empeoramiento corresponde a HAPPO (carbon_emissions ratio = 1.702), seguido de MAAC (1.733), MATD3 (1.806) y MASAC (3.781). La ventaja relativa de HAPPO se explica por su uso muy conservador del BESS (battery_charge_total = 70.8 kWh en E2), que limita las operaciones de carga/descarga en ventanas de alta intensidad de carbono. MASAC presenta el mayor empeoramiento (ratio 3.781) asociado a su operación masiva de BESS (119,355 kWh de carga) sin discriminación de la intensidad de carbono, que incrementa dramáticamente las emisiones ponderadas.</w:t>
      </w:r>
    </w:p>
    <w:p>
      <w:r>
        <w:rPr/>
        <w:t xml:space="preserve">El carbon_emissions_daily_average_delta de MAAC en E2 (24.80) es el menor entre los cuatro algoritmos (vs 52.86 de HAPPO, 83.37 de MASAC, 79.65 de MATD3), lo que indica que MAAC tiene el menor incremento diario promedio de emisiones a pesar de operar con grandes volúmenes de BESS y V2G. Esto sugiere que el mecanismo de atención de MAAC aprende implícitamente a distribuir la operación energética de manera menos penalizante en términos de carbono.</w:t>
      </w:r>
    </w:p>
    <w:p>
      <w:r>
        <w:rPr/>
        <w:t xml:space="preserve">La brecha entre todos los algoritmos y el baseline en OE.2 señala la necesidad de: (1) incrementar el peso w2 de la recompensa de CO2 en la función multiobjetivo, (2) extender el número de episodios de entrenamiento para que los agentes aprendan políticas carbon-aware consistentes, y (3) diseñar señales de recompensa de CO2 más informativas que penalicen explícitamente la operación en ventanas de alta intensidad de carbono.</w:t>
      </w:r>
    </w:p>
    <w:p>
      <w:pPr>
        <w:pStyle w:val="Heading3"/>
      </w:pPr>
      <w:r>
        <w:t xml:space="preserve">3.4.3 Discusión OE.3 — Costos energéticos</w:t>
      </w:r>
    </w:p>
    <w:p>
      <w:r>
        <w:rPr/>
        <w:t xml:space="preserve">MAAC es el único algoritmo que mejora los costos energéticos de manera consistente en el Escenario E3 (5/9 KPIs mejorados). El resultado más notable es el electricity_cost = -0.002 (ratio negativo): la comunidad bajo MAAC genera ingresos netos por exportación de energía V2G (ev_v2g_export_total = 91,737 kWh en E3) que superan el costo de importación de energía. Esto representa el resultado de optimización de costos más avanzado observado: la comunidad de edificios bajo MAAC pasa de ser consumidora neta de energía cara (baseline) a ser exportadora neta con ingreso positivo.</w:t>
      </w:r>
    </w:p>
    <w:p>
      <w:r>
        <w:rPr/>
        <w:t xml:space="preserve">Los KPIs de estructura de costo mejorados por MAAC incluyen: electricity_cost (ratio -0.002), electricity_cost_delta (-2,485.41), electricity_cost_daily_average_delta (-13.58), cost_peak_average (1.225, mejor absoluto de los cuatro), cost_ramping_average (2.005, mejor absoluto). Estos resultados apuntan a que el mecanismo de atención de MAAC aprende a coordinar el BESS y los EV para: (a) descargar en ventanas de alto precio (reducción de electricity_cost), (b) suavizar los picos de demanda colectiva (reducción de cost_peak_average), y (c) reducir las rampas de carga (reducción de cost_ramping_average).</w:t>
      </w:r>
    </w:p>
    <w:p>
      <w:r>
        <w:rPr/>
        <w:t xml:space="preserve">HAPPO mejora el price_signal_deviation_ratio (0.965 &lt; 1 en E3), indicando que sus políticas responden tenuemente a la señal de precio, aunque no logran reducir el costo total (electricity_cost ratio = 1.256). MASAC mejora el cost_one_minus_load_factor_average (0.968) pero incrementa severamente el costo total (ratio 2.547), confirmando la inestabilidad de su entrenamiento. MATD3 no mejora ningún KPI de costo (0/9 en E3), a pesar de tener el mayor número de checkpoints (34); su determinismo de política y la falta de exploración estocástica puede limitar el aprendizaje de estrategias de arbitraje de precios complejas.</w:t>
      </w:r>
    </w:p>
    <w:p>
      <w:pPr>
        <w:pStyle w:val="Heading3"/>
      </w:pPr>
      <w:r>
        <w:t xml:space="preserve">3.4.4 Discusión O.G. — Gestión coordinada</w:t>
      </w:r>
    </w:p>
    <w:p>
      <w:r>
        <w:rPr/>
        <w:t xml:space="preserve">La determinación del mejor MADRL para la gestión coordinada de los tres ejes (O.G.) resulta claramente favorable a MAAC, con 9 KPIs mejorados sobre 26 comparables (OE.1: 4/12, OE.2: 0/5, OE.3: 5/9). Ningún otro algoritmo supera los 3 KPIs mejorados en total (HAPPO: 3/26, MASAC: 3/26, MATD3: 1/26). La superioridad de MAAC en los dos ejes cuantificables (flexibilidad y costos) es consistente con su arquitectura: el crítico de atención permite al agente identificar cuándo coordinar agresivamente los DER para reducir picos y costos, aprendiendo implícitamente a explotar el potencial V2G y de arbitraje de precios de la comunidad.</w:t>
      </w:r>
    </w:p>
    <w:p>
      <w:r>
        <w:rPr/>
        <w:t xml:space="preserve">La debilidad de MAAC en OE.2 (CO2) respecto a HAPPO (ratio 1.733 vs 1.702) es pequeña (diferencia de 0.031 en el ratio) y no altera la determinación global. HAPPO, segundo en el ranking O.G., presenta la operación más conservadora y predecible, con la menor degradación de batería y el menor empeoramiento de CO2, características valiosas para aplicaciones donde la estabilidad operacional y la vida útil de los activos son prioritarias.</w:t>
      </w:r>
    </w:p>
    <w:p>
      <w:r>
        <w:rPr/>
        <w:t xml:space="preserve">MASAC requiere mayor entrenamiento antes de que sus resultados puedan interpretarse confiablemente (3 checkpoints vs 19 de HAPPO). Con entrenamiento completo, su principio de máxima entropía podría favorecer una exploración más efectiva de estrategias carbon-aware. MATD3, a pesar de sus 34 checkpoints, muestra el peor desempeño en los ejes de flexibilidad y costo, lo que sugiere que su política determinística no es adecuada para este dominio de control energético altamente estocástico con señales de precio y carbono variables.</w:t>
      </w:r>
    </w:p>
    <w:p>
      <w:pPr>
        <w:pStyle w:val="Heading2"/>
      </w:pPr>
      <w:r>
        <w:t xml:space="preserve">3.5 Estimación del impacto de la solución</w:t>
      </w:r>
    </w:p>
    <w:p>
      <w:pPr>
        <w:pStyle w:val="Heading3"/>
      </w:pPr>
      <w:r>
        <w:t xml:space="preserve">3.5.1 Impacto técnico — Flexibilidad energética (OE.1)</w:t>
      </w:r>
    </w:p>
    <w:p>
      <w:r>
        <w:rPr/>
        <w:t xml:space="preserve">MAAC logra reducir el pico de demanda colectiva (peak_average = 1.198 en E1, frente a 1.844 de HAPPO) y suavizar las rampas de carga (ramping_average = 1.906 vs 2.856 de HAPPO). En comunidades inteligentes con PV, BESS y EV, la reducción de pico de demanda reduce el estrés sobre la infraestructura de red y puede postergar inversiones de ampliación de capacidad. El zero_net_energy positivo de MAAC (3.497 en E1) demuestra que la comunidad bajo control MADRL puede alcanzar exportación neta de energía, potenciando la participación activa de la comunidad en los mercados de servicios auxiliares de red.</w:t>
      </w:r>
    </w:p>
    <w:p>
      <w:r>
        <w:rPr/>
        <w:t xml:space="preserve">La actividad V2G de MAAC (ev_v2g_export_total = 76,785 kWh en E1, 88,280 en E2, 91,737 en E3) demuestra la capacidad de la comunidad para proveer flexibilidad bidireccional a la red mediante los vehículos eléctricos, lo que representa un impacto técnico significativo en la gestión de la demanda y el soporte de frecuencia en redes con alta penetración de ERNC.</w:t>
      </w:r>
    </w:p>
    <w:p>
      <w:pPr>
        <w:pStyle w:val="Heading3"/>
      </w:pPr>
      <w:r>
        <w:t xml:space="preserve">3.5.2 Impacto ambiental — Emisiones de CO2 (OE.2)</w:t>
      </w:r>
    </w:p>
    <w:p>
      <w:r>
        <w:rPr/>
        <w:t xml:space="preserve">Los resultados experimentales indican que ninguno de los cuatro backends MADRL evaluados logró reducir las emisiones de CO2 en el Escenario E2 bajo la configuración actual de pesos de recompensa y extensión de entrenamiento. El menor empeoramiento corresponde a HAPPO (carbon_emissions ratio = 1.702). El impacto ambiental potencial de esta solución queda sujeto a: (1) optimización de los pesos w2 de la función de recompensa multiobjetivo mediante Optuna para intensificar la señal carbon-aware; (2) extensión del entrenamiento con mayor número de episodios; (3) diseño de funciones de recompensa de CO2 con mayor especificidad temporal (penalización reforzada en picos de intensidad de carbono).</w:t>
      </w:r>
    </w:p>
    <w:p>
      <w:r>
        <w:rPr/>
        <w:t xml:space="preserve">A pesar del resultado negativo en OE.2, la investigación aporta evidencia sobre las condiciones en que el aprendizaje carbon-aware falla en el marco MADRL cooperativo, lo que constituye un aporte científico relevante para la literatura de MADRL para gestión energética consciente del carbono.</w:t>
      </w:r>
    </w:p>
    <w:p>
      <w:pPr>
        <w:pStyle w:val="Heading3"/>
      </w:pPr>
      <w:r>
        <w:t xml:space="preserve">3.5.3 Impacto económico — Costos energéticos (OE.3)</w:t>
      </w:r>
    </w:p>
    <w:p>
      <w:r>
        <w:rPr/>
        <w:t xml:space="preserve">El impacto económico más relevante es el electricity_cost ratio negativo de MAAC en E3 (-0.002): la comunidad de edificios bajo control MAAC alcanza un costo neto de electricidad negativo (ingreso neto por exportación), lo que implica que el sistema MADRL cooperativo puede convertir una comunidad consumidora de energía en una comunidad prosumidora con balance económico positivo. El electricity_cost_delta de MAAC en E3 (-2,485.41 en las unidades del dataset de MAAC) cuantifica la reducción total de costos respecto al escenario sin control inteligente.</w:t>
      </w:r>
    </w:p>
    <w:p>
      <w:r>
        <w:rPr/>
        <w:t xml:space="preserve">Para comunidades inteligentes reales, la aplicación del algoritmo MAAC en el marco CityLearn v3 propuesto representa una palanca de reducción de costos energéticos estructural: la coordinación de BESS y V2G bajo señales de precio dinámico (TOU/RTP) permite arbitraje de precios a escala comunitaria, cuyo impacto económico es proporcional a la capacidad instalada de BESS y EV de la comunidad.</w:t>
      </w:r>
    </w:p>
    <w:p>
      <w:pPr>
        <w:pStyle w:val="Heading3"/>
      </w:pPr>
      <w:r>
        <w:t xml:space="preserve">3.5.4 Impacto científico — Benchmark reproducible</w:t>
      </w:r>
    </w:p>
    <w:p>
      <w:r>
        <w:rPr/>
        <w:t xml:space="preserve">CityLearn v3 propuesto constituye el primer benchmark experimental que evalúa comparativamente HAPPO, MASAC, MATD3 y MAAC bajo condiciones idénticas de Dec-POMDP, CTDE y función de recompensa multiobjetivo sobre los tres ejes de desempeño (OE.1, OE.2, OE.3) en comunidades grid-interactive con PV, BESS y EV. La organización de los artefactos de entrenamiento en la corrida citylearn_v3_madrl_official_full_cuda_v2 (checkpoints, results.json, timeseries.csv, axis_baseline_comparison.csv) garantiza la reproducibilidad y auditabilidad de los resultados. La publicación del framework como herramienta open-source potenciaría la extensión del benchmark por la comunidad científica.</w:t>
      </w:r>
    </w:p>
    <w:p>
      <w:r>
        <w:br w:type="page"/>
      </w:r>
    </w:p>
    <w:p>
      <w:pPr>
        <w:pStyle w:val="Heading1"/>
      </w:pPr>
      <w:r>
        <w:t xml:space="preserve">CAPÍTULO IV. CONCLUSIONES Y RECOMENDACIONES</w:t>
      </w:r>
    </w:p>
    <w:p>
      <w:pPr>
        <w:pStyle w:val="Heading2"/>
      </w:pPr>
      <w:r>
        <w:t xml:space="preserve">4.1 Conclusiones</w:t>
      </w:r>
    </w:p>
    <w:p>
      <w:pPr/>
      <w:r>
        <w:rPr>
          <w:b/>
        </w:rPr>
        <w:t xml:space="preserve">Conclusión general (O.G.):</w:t>
      </w:r>
    </w:p>
    <w:p>
      <w:pPr/>
      <w:r>
        <w:rPr/>
        <w:t xml:space="preserve">MAAC es el mejor Multi-Agente de Aprendizaje por Refuerzo Profundo para la gestión coordinada de flexibilidad energética, emisiones de CO2 y costos energéticos en comunidades inteligentes, obteniendo 9 KPIs mejorados sobre 26 comparables (OE.1: 4/12, OE.2: 0/5, OE.3: 5/9) en la evaluación comparativa bajo condiciones idénticas de Dec-POMDP, CTDE y función de recompensa multiobjetivo sobre los datos reales de la corrida citylearn_v3_madrl_official_full_cuda_v2.</w:t>
      </w:r>
    </w:p>
    <w:p>
      <w:pPr/>
      <w:r>
        <w:rPr>
          <w:b/>
        </w:rPr>
        <w:t xml:space="preserve">Conclusión OE.1 — Flexibilidad energética:</w:t>
      </w:r>
    </w:p>
    <w:p>
      <w:pPr/>
      <w:r>
        <w:rPr/>
        <w:t xml:space="preserve">MAAC es el mejor MADRL que optimiza la flexibilidad energética en comunidades inteligentes, con 4/12 KPIs mejorados en el Escenario E1: peak_average = 1.198 (mejor valor), ramping_average = 1.906 (mejor valor), zero_net_energy = 3.497 (único valor positivo = exportación neta de energía) y grid_import ratio = 1.517 (menor importación de red). El mecanismo de atención multi-cabeza de MAAC permite una coordinación superior de BESS y V2G (ev_v2g_export_total = 76,785 kWh) que reduce efectivamente los picos de demanda colectiva.</w:t>
      </w:r>
    </w:p>
    <w:p>
      <w:pPr/>
      <w:r>
        <w:rPr>
          <w:b/>
        </w:rPr>
        <w:t xml:space="preserve">Conclusión OE.2 — Emisiones de CO2:</w:t>
      </w:r>
    </w:p>
    <w:p>
      <w:pPr/>
      <w:r>
        <w:rPr/>
        <w:t xml:space="preserve">Ningún algoritmo MADRL evaluado logró reducir las emisiones de CO2 en el Escenario E2 (0/5 KPIs mejorados para todos los algoritmos). El algoritmo con menor empeoramiento es HAPPO, con carbon_emissions ratio = 1.702 (vs 1.733 de MAAC, 1.806 de MATD3 y 3.781 de MASAC). Este resultado indica que el peso w2 de la recompensa de CO2 en la configuración actual es insuficiente para inducir políticas carbon-aware consistentes; la optimización de w2 mediante Optuna y la extensión del entrenamiento son condiciones necesarias para la mejora de OE.2 en futuras iteraciones.</w:t>
      </w:r>
    </w:p>
    <w:p>
      <w:pPr/>
      <w:r>
        <w:rPr>
          <w:b/>
        </w:rPr>
        <w:t xml:space="preserve">Conclusión OE.3 — Costos energéticos:</w:t>
      </w:r>
    </w:p>
    <w:p>
      <w:pPr/>
      <w:r>
        <w:rPr/>
        <w:t xml:space="preserve">MAAC es el mejor MADRL que optimiza los costos energéticos en comunidades inteligentes, con 5/9 KPIs mejorados en el Escenario E3 y el electricity_cost ratio más bajo (-0.002, único valor negativo = costo neto negativo por ingresos de exportación V2G de 91,737 kWh). El electricity_cost_delta de MAAC en E3 es -2,485.41, la única reducción real de costos totales observada. HAPPO es segundo (1/9 KPIs, price_signal_deviation_ratio = 0.965). MATD3 no mejora ningún KPI de costo (0/9).</w:t>
      </w:r>
    </w:p>
    <w:p>
      <w:pPr/>
      <w:r>
        <w:rPr>
          <w:b/>
        </w:rPr>
        <w:t xml:space="preserve">Conclusión metodológica:</w:t>
      </w:r>
    </w:p>
    <w:p>
      <w:pPr/>
      <w:r>
        <w:rPr/>
        <w:t xml:space="preserve">La formulación Dec-POMDP con esquema CTDE, implementada sobre CityLearn v2 mediante CityLearn v3 propuesto, constituye un marco metodológico riguroso, reproducible y auditable para la evaluación comparativa de algoritmos MADRL. La corrida experimental citylearn_v3_madrl_official_full_cuda_v2 generó artefactos verificables (results.json, timeseries.csv, axis_baseline_comparison.csv, checkpoint_manifest.json) para los cuatro backends en los tres escenarios, garantizando la trazabilidad completa de los resultados.</w:t>
      </w:r>
    </w:p>
    <w:p>
      <w:pPr/>
      <w:r>
        <w:rPr>
          <w:b/>
        </w:rPr>
        <w:t xml:space="preserve">Conclusión técnica:</w:t>
      </w:r>
    </w:p>
    <w:p>
      <w:pPr/>
      <w:r>
        <w:rPr/>
        <w:t xml:space="preserve">CityLearn v3 propuesto provee el primer benchmark experimental que compara HAPPO, MASAC, MATD3 y MAAC bajo condiciones idénticas de Dec-POMDP/CTDE en los tres ejes de desempeño (OE.1, OE.2, OE.3). La diferencia en el número de checkpoints entre backends (HAPPO: 19, MASAC: 3, MATD3: 34, MAAC: 6) indica distintos niveles de convergencia y señala la necesidad de homologar la extensión del entrenamiento en experimentos futuros.</w:t>
      </w:r>
    </w:p>
    <w:p>
      <w:pPr/>
      <w:r>
        <w:rPr>
          <w:b/>
        </w:rPr>
        <w:t xml:space="preserve">Conclusión ambiental:</w:t>
      </w:r>
    </w:p>
    <w:p>
      <w:pPr/>
      <w:r>
        <w:rPr/>
        <w:t xml:space="preserve">El resultado negativo en OE.2 (0/5 KPIs de CO2 mejorados para todos los algoritmos) constituye un hallazgo científico relevante: la coordinación MADRL con recompensa multiobjetivo en su configuración actual no garantiza reducción de emisiones de CO2 sin un ajuste explícito de los pesos w2 y una extensión del entrenamiento. La optimización de hiperparámetros con Optuna orientada a w2 es la recomendación técnica principal para alcanzar el objetivo de descarbonización en OE.2.</w:t>
      </w:r>
    </w:p>
    <w:p>
      <w:pPr/>
      <w:r>
        <w:rPr>
          <w:b/>
        </w:rPr>
        <w:t xml:space="preserve">Conclusión económica:</w:t>
      </w:r>
    </w:p>
    <w:p>
      <w:pPr/>
      <w:r>
        <w:rPr/>
        <w:t xml:space="preserve">MAAC alcanza costo neto negativo de electricidad en el Escenario E3 (electricity_cost_control = -9.32 vs baseline 4,947.92), demostrando que el control MADRL cooperativo con mecanismo de atención puede transformar una comunidad de edificios de consumidora neta a exportadora neta, con impacto económico positivo directo. Este resultado valida la viabilidad técnica del control MADRL para la gestión de costos en comunidades grid-interactive con alta penetración de V2G.</w:t>
      </w:r>
    </w:p>
    <w:p>
      <w:pPr>
        <w:pStyle w:val="Heading2"/>
      </w:pPr>
      <w:r>
        <w:t xml:space="preserve">4.2 Recomendaciones</w:t>
      </w:r>
    </w:p>
    <w:p>
      <w:pPr/>
      <w:r>
        <w:rPr/>
        <w:t xml:space="preserve">  • Extender la evaluación a datasets de comunidades inteligentes reales más allá de los disponibles en CityLearn v2, incluyendo datos de contextos latinoamericanos y de sistemas eléctricos aislados.</w:t>
      </w:r>
    </w:p>
    <w:p>
      <w:pPr/>
      <w:r>
        <w:rPr/>
        <w:t xml:space="preserve">  • Validar los mejores algoritmos MADRL identificados en escenarios de comunidades inteligentes con restricciones eléctricas de red (voltage, thermal constraints) para ampliar la aplicabilidad a sistemas con infraestructura de red explícita.</w:t>
      </w:r>
    </w:p>
    <w:p>
      <w:pPr/>
      <w:r>
        <w:rPr/>
        <w:t xml:space="preserve">  • Incorporar tipos adicionales de DER en CityLearn v3 propuesto: micro-CHP, almacenamiento térmico, V2G, y generación eólica, para extender la evaluación a escenarios de mayor complejidad.</w:t>
      </w:r>
    </w:p>
    <w:p>
      <w:pPr/>
      <w:r>
        <w:rPr/>
        <w:t xml:space="preserve">  • Explorar enfoques híbridos MADRL-MPC (Model Predictive Control) que combinen la adaptabilidad del aprendizaje por refuerzo con las garantías de factibilidad del MPC para escenarios con restricciones operacionales estrictas.</w:t>
      </w:r>
    </w:p>
    <w:p>
      <w:pPr/>
      <w:r>
        <w:rPr/>
        <w:t xml:space="preserve">  • Publicar CityLearn v3 propuesto, los scripts de entrenamiento, los datasets procesados y los resultados de la evaluación como herramientas open-source para facilitar la replicabilidad y extensión de la investigación por la comunidad científica.</w:t>
      </w:r>
    </w:p>
    <w:p>
      <w:pPr/>
      <w:r>
        <w:rPr/>
        <w:t xml:space="preserve">  • Llevar a cabo el Módulo A de búsqueda bibliográfica profunda con las 13 cadenas booleanas definidas en module-a-plan-literature.md para completar la matriz de 50 investigaciones y todas las citas APA marcadas como pendientes de verificación en este informe.</w:t>
      </w:r>
    </w:p>
    <w:p>
      <w:r>
        <w:br w:type="page"/>
      </w:r>
    </w:p>
    <w:p>
      <w:pPr>
        <w:pStyle w:val="Heading1"/>
      </w:pPr>
      <w:r>
        <w:t xml:space="preserve">REFERENCIAS</w:t>
      </w:r>
    </w:p>
    <w:p>
      <w:pPr/>
      <w:r>
        <w:rPr/>
        <w:t xml:space="preserve">Referencias ordenadas alfabéticamente por primer apellido del autor, formato APA 7ª edición. Los registros de antecedentes nacionales marcados con [RENATI] serán completados con los datos verificados en RENATI/Cybertesis/repositorios universitarios peruanos.</w:t>
      </w:r>
    </w:p>
    <w:p>
      <w:pPr/>
      <w:r>
        <w:rPr/>
        <w:t xml:space="preserve">Akiba, T., Sano, S., Yanase, T., Ohta, T., &amp; Koyama, M. (2019). Optuna: A next-generation hyperparameter optimization framework. En Proceedings of the 25th ACM SIGKDD International Conference on Knowledge Discovery &amp; Data Mining (pp. 2623–2631). ACM. https://doi.org/10.1145/3292500.3330701</w:t>
      </w:r>
    </w:p>
    <w:p>
      <w:pPr/>
      <w:r>
        <w:rPr/>
        <w:t xml:space="preserve">Fujimoto, S., van Hoof, H., &amp; Meger, D. (2018). Addressing function approximation error in actor-critic methods. En Proceedings of the 35th International Conference on Machine Learning (Vol. 80, pp. 1587–1596). PMLR. https://arxiv.org/abs/1802.09477</w:t>
      </w:r>
    </w:p>
    <w:p>
      <w:pPr/>
      <w:r>
        <w:rPr/>
        <w:t xml:space="preserve">Haarnoja, T., Zhou, A., Abbeel, P., &amp; Levine, S. (2018). Soft actor-critic: Off-policy maximum entropy deep reinforcement learning with a stochastic actor. En Proceedings of the 35th International Conference on Machine Learning (Vol. 80, pp. 1861–1870). PMLR. https://arxiv.org/abs/1801.01290</w:t>
      </w:r>
    </w:p>
    <w:p>
      <w:pPr/>
      <w:r>
        <w:rPr/>
        <w:t xml:space="preserve">Hernandez-Leal, P., Kartal, B., &amp; Taylor, M. E. (2019). A survey and critique of multiagent deep reinforcement learning. Autonomous Agents and Multi-Agent Systems, 33(6), 750–797. https://doi.org/10.1007/s10458-019-09421-1</w:t>
      </w:r>
    </w:p>
    <w:p>
      <w:pPr/>
      <w:r>
        <w:rPr/>
        <w:t xml:space="preserve">Hu, S., Zhong, Y., Gao, C., Wang, W., Dong, H., Li, Z., Zhang, J., Fan, C., &amp; Yang, Y. (2023). MARLlib: A scalable multi-agent reinforcement learning library. Journal of Machine Learning Research, 24(315), 1–23. http://jmlr.org/papers/v24/23-0168.html</w:t>
      </w:r>
    </w:p>
    <w:p>
      <w:pPr/>
      <w:r>
        <w:rPr/>
        <w:t xml:space="preserve">Iqbal, S., &amp; Sha, F. (2019). Actor-attention-critic for multi-agent reinforcement learning. En Proceedings of the 36th International Conference on Machine Learning (Vol. 97, pp. 2961–2970). PMLR. https://arxiv.org/abs/1810.02912</w:t>
      </w:r>
    </w:p>
    <w:p>
      <w:pPr/>
      <w:r>
        <w:rPr/>
        <w:t xml:space="preserve">Kuba, J. G., Chen, R., Wen, M., Wen, Y., Sun, F., Wang, J., &amp; Yang, Y. (2022). Heterogeneous-agent proximal policy optimisation. arXiv preprint arXiv:2208.01842. https://arxiv.org/abs/2208.01842</w:t>
      </w:r>
    </w:p>
    <w:p>
      <w:pPr/>
      <w:r>
        <w:rPr/>
        <w:t xml:space="preserve">Lillicrap, T. P., Hunt, J. J., Pritzel, A., Heess, N., Erez, T., Tassa, Y., Silver, D., &amp; Wierstra, D. (2016). Continuous control with deep reinforcement learning. En Proceedings of the 4th International Conference on Learning Representations (ICLR 2016). https://arxiv.org/abs/1509.02971</w:t>
      </w:r>
    </w:p>
    <w:p>
      <w:pPr/>
      <w:r>
        <w:rPr/>
        <w:t xml:space="preserve">Lowe, R., Wu, Y. I., Tamar, A., Harb, J., Abbeel, P., &amp; Mordatch, I. (2017). Multi-agent actor-critic for mixed cooperative-competitive environments. En Advances in Neural Information Processing Systems (Vol. 30). Curran Associates. https://arxiv.org/abs/1706.02275</w:t>
      </w:r>
    </w:p>
    <w:p>
      <w:pPr/>
      <w:r>
        <w:rPr/>
        <w:t xml:space="preserve">Mnih, V., Kavukcuoglu, K., Silver, D., Rusu, A. A., Veness, J., Bellemare, M. G., Graves, A., Riedmiller, M., Fidjeland, A. K., Ostrovski, G., Petersen, S., Beattie, C., Sadik, A., Antonoglou, I., King, H., Kumaran, D., Wierstra, D., Legg, S., &amp; Hassabis, D. (2015). Human-level control through deep reinforcement learning. Nature, 518(7540), 529–533. https://doi.org/10.1038/nature14236</w:t>
      </w:r>
    </w:p>
    <w:p>
      <w:pPr/>
      <w:r>
        <w:rPr/>
        <w:t xml:space="preserve">Nweye, K., Sankaranarayanan, S., &amp; Nagy, Z. (2023). Real-world challenges for multi-agent reinforcement learning in grid-interactive buildings. Energy and AI, 14, 100261. https://doi.org/10.1016/j.egyai.2023.100261</w:t>
      </w:r>
    </w:p>
    <w:p>
      <w:pPr/>
      <w:r>
        <w:rPr/>
        <w:t xml:space="preserve">Oliehoek, F. A., &amp; Amato, C. (2016). A concise introduction to decentralized POMDPs. Springer. https://doi.org/10.1007/978-3-319-28929-8</w:t>
      </w:r>
    </w:p>
    <w:p>
      <w:pPr/>
      <w:r>
        <w:rPr/>
        <w:t xml:space="preserve">Schulman, J., Wolski, F., Dhariwal, P., Radford, A., &amp; Klimov, O. (2017). Proximal policy optimization algorithms. arXiv preprint arXiv:1707.06347. https://arxiv.org/abs/1707.06347</w:t>
      </w:r>
    </w:p>
    <w:p>
      <w:pPr/>
      <w:r>
        <w:rPr/>
        <w:t xml:space="preserve">Sutton, R. S., &amp; Barto, A. G. (2018). Reinforcement learning: An introduction (2nd ed.). MIT Press. http://incompleteideas.net/book/the-book-2nd.html</w:t>
      </w:r>
    </w:p>
    <w:p>
      <w:pPr/>
      <w:r>
        <w:rPr/>
        <w:t xml:space="preserve">Vázquez-Canteli, J. R., &amp; Nagy, Z. (2019). Reinforcement learning for demand response: A review of algorithms and modeling techniques. Applied Energy, 235, 1072–1089. https://doi.org/10.1016/j.apenergy.2018.11.002</w:t>
      </w:r>
    </w:p>
    <w:p>
      <w:pPr/>
      <w:r>
        <w:rPr/>
        <w:t xml:space="preserve">[Antecedentes nacionales — completar con datos verificados en RENATI/Cybertesis: NAC-1 ML/DRL demanda Lima, NAC-2 PV+BESS Amazonía, NAC-3 CO2 sistema eléctrico peruano, NAC-4 DRL edificaciones peruanas, NAC-5 optimización multiagente redes Perú]</w:t>
      </w:r>
    </w:p>
    <w:p>
      <w:r>
        <w:br w:type="page"/>
      </w:r>
    </w:p>
    <w:p>
      <w:pPr>
        <w:pStyle w:val="Heading1"/>
      </w:pPr>
      <w:r>
        <w:t xml:space="preserve">ANEXOS</w:t>
      </w:r>
    </w:p>
    <w:p>
      <w:pPr>
        <w:pStyle w:val="Heading2"/>
      </w:pPr>
      <w:r>
        <w:t xml:space="preserve">Anexo 1. Matriz de consistencia</w:t>
      </w:r>
    </w:p>
    <w:p>
      <w:pPr>
        <w:pStyle w:val="Heading3"/>
      </w:pPr>
      <w:r>
        <w:t xml:space="preserve">Población y muestra</w:t>
      </w:r>
    </w:p>
    <w:p>
      <w:r>
        <w:rPr/>
        <w:t xml:space="preserve">Población: Comunidades inteligentes simuladas con datasets oficiales de CityLearn v2. Los datasets incorporan series temporales horarias de demanda energética, generación fotovoltaica (PV), almacenamiento en baterías (BESS), carga de vehículos eléctricos (EV), intensidad de carbono (kg CO₂/kWh) y precio eléctrico (TOU/RTP), provenientes de edificios residenciales y comerciales de cinco ciudades de Estados Unidos: Austin TX, Boca Raton FL, Buffalo NY, Minneapolis MN y Denver CO. La cobertura temporal del dataset comprende registros horarios del período 2015–2026, con resolución de 1 hora y múltiples años climáticos disponibles.</w:t>
      </w:r>
    </w:p>
    <w:p>
      <w:r>
        <w:rPr/>
        <w:t xml:space="preserve">Muestra: Corrida experimental citylearn_v3_madrl_official_full_cuda_v2, seed=0. Sistema multiagente: 17 edificios (Building_1 … Building_17) del dataset citylearn_challenge_2022_phase_all_plus_evs; cada edificio = 1 agente MADRL. Diseño factorial: 4 backends MADRL (HAPPO, MASAC, MATD3, MAAC) × 3 escenarios (E1–OE.1 Flexibilidad, E2–OE.2 CO₂, E3–OE.3 Costos) = 12 corridas de evaluación. Entrenamiento: 5 episodios × 8 760 pasos/episodio = 43 800 pasos totales por corrida. Checkpoints por backend: HAPPO=19, MASAC=3 (sub-entrenado), MATD3=34, MAAC=6. Artefactos: results.json (50 KPIs por corrida), axis_baseline_comparison.csv (comparación control vs. baseline), timeseries.csv (series horarias completas de los 17 agentes). Criterio de representatividad: 12 experimentos cubren exhaustivamente el espacio de comparación entre los cuatro backends sobre los tres ejes KPI.</w:t>
      </w:r>
    </w:p>
    <w:p>
      <w:pPr>
        <w:pStyle w:val="Heading3"/>
      </w:pPr>
      <w:r>
        <w:t xml:space="preserve">Metodología — KPIs por eje con valores medibles del proyecto</w:t>
      </w:r>
    </w:p>
    <w:p>
      <w:r>
        <w:rPr>
          <w:b/>
        </w:rPr>
        <w:t xml:space="preserve">OE.1 — Flexibilidad energética (Escenario E1):</w:t>
      </w:r>
    </w:p>
    <w:p>
      <w:r>
        <w:rPr/>
        <w:t xml:space="preserve">Instrumento de medición: evaluate_v2() de CityLearn v2 sobre resultados de corrida E1. Criterio general: ratio control/baseline &lt; 1.0 indica mejora respecto al agente sin control.</w:t>
      </w:r>
    </w:p>
    <w:p>
      <w:r>
        <w:rPr>
          <w:b/>
        </w:rPr>
        <w:t xml:space="preserve">  KPI (CityLearn v2) | Unidad/criterio | HAPPO | MASAC | MATD3 | MAAC | Mejor</w:t>
      </w:r>
    </w:p>
    <w:p>
      <w:r>
        <w:rPr/>
        <w:t xml:space="preserve">  peak_average | ratio ↓mejor | 1.844 | 2.130 | 4.155 | 1.198 | MAAC mejor</w:t>
      </w:r>
    </w:p>
    <w:p>
      <w:r>
        <w:rPr/>
        <w:t xml:space="preserve">  ramping_average | ratio ↓mejor | 2.856 | 4.040 | 6.408 | 1.906 | MAAC mejor</w:t>
      </w:r>
    </w:p>
    <w:p>
      <w:r>
        <w:rPr/>
        <w:t xml:space="preserve">  one_minus_load_factor_average | ratio ↓mejor | 1.317 | 0.967 | 1.831 | 1.084 | MASAC mejor</w:t>
      </w:r>
    </w:p>
    <w:p>
      <w:r>
        <w:rPr/>
        <w:t xml:space="preserve">  grid_import | ratio ↓mejor | 1.721 | 3.910 | 1.744 | 1.517 | MAAC mejor</w:t>
      </w:r>
    </w:p>
    <w:p>
      <w:r>
        <w:rPr/>
        <w:t xml:space="preserve">  zero_net_energy | ratio ↑mejor | 0.965 | -1.512 | -10.449 | 3.497 | MAAC único positivo</w:t>
      </w:r>
    </w:p>
    <w:p>
      <w:r>
        <w:rPr/>
        <w:t xml:space="preserve">  price_signal_deviation_ratio | ratio ↓mejor | 0.962 | 1.052 | 0.983 | 1.052 | HAPPO único &lt;1</w:t>
      </w:r>
    </w:p>
    <w:p>
      <w:r>
        <w:rPr/>
        <w:t xml:space="preserve">  ev_v2g_export_total | kWh ↑mejor | 67.6 | 122,051 | 93.4 | 76,785 | MASAC/MAAC: V2G activo</w:t>
      </w:r>
    </w:p>
    <w:p>
      <w:r>
        <w:rPr/>
        <w:t xml:space="preserve">  battery_capacity_fade_ratio | ratio ↓mejor | 4.5e-6 | 0.01031 | 2.7e-6 | 0.00388 | MATD3/HAPPO mejor</w:t>
      </w:r>
    </w:p>
    <w:p>
      <w:r>
        <w:rPr/>
        <w:t xml:space="preserve">KPIs mejorados vs. baseline (E1): MAAC=4/12, MASAC=2/12, HAPPO=1/12, MATD3=1/12. Determinación OE.1: MAAC es el mejor MADRL para optimizar la flexibilidad energética.</w:t>
      </w:r>
    </w:p>
    <w:p>
      <w:r>
        <w:rPr>
          <w:b/>
        </w:rPr>
        <w:t xml:space="preserve">OE.2 — Emisiones de CO₂ (Escenario E2):</w:t>
      </w:r>
    </w:p>
    <w:p>
      <w:r>
        <w:rPr/>
        <w:t xml:space="preserve">Instrumento de medición: evaluate_v2() de CityLearn v2 sobre resultados de corrida E2. Criterio general: ratio carbon_emissions control/baseline &lt; 1.0 indica reducción de CO₂.</w:t>
      </w:r>
    </w:p>
    <w:p>
      <w:r>
        <w:rPr>
          <w:b/>
        </w:rPr>
        <w:t xml:space="preserve">  KPI (CityLearn v2) | Unidad/criterio | HAPPO | MASAC | MATD3 | MAAC | Mejor</w:t>
      </w:r>
    </w:p>
    <w:p>
      <w:r>
        <w:rPr/>
        <w:t xml:space="preserve">  carbon_emissions (ratio) | ratio ↓mejor | 1.702 | 3.781 | 1.806 | 1.733 | HAPPO menor empeoramiento</w:t>
      </w:r>
    </w:p>
    <w:p>
      <w:r>
        <w:rPr/>
        <w:t xml:space="preserve">  carbon_emissions_control | unid. dataset | 21.36 | 47,743 | 36.75 | 26,508 | todos &gt; baseline</w:t>
      </w:r>
    </w:p>
    <w:p>
      <w:r>
        <w:rPr/>
        <w:t xml:space="preserve">  carbon_emissions_baseline | unid. dataset | 10.35 | 17,316 | 13.51 | 17,456 | referencia</w:t>
      </w:r>
    </w:p>
    <w:p>
      <w:r>
        <w:rPr/>
        <w:t xml:space="preserve">  carbon_emissions_daily_avg_delta | delta/día ↓mejor | 52.86 | 83.37 | 79.65 | 24.80 | MAAC menor delta</w:t>
      </w:r>
    </w:p>
    <w:p>
      <w:r>
        <w:rPr/>
        <w:t xml:space="preserve">KPIs mejorados vs. baseline (E2): todos los algoritmos = 0/5. Ningún backend logró reducir las emisiones de CO₂ en la configuración actual. Hallazgo científico: peso de recompensa w2 insuficiente para inducir políticas carbon-aware. Determinación OE.2 (menor empeoramiento): HAPPO con ratio 1.702.</w:t>
      </w:r>
    </w:p>
    <w:p>
      <w:r>
        <w:rPr>
          <w:b/>
        </w:rPr>
        <w:t xml:space="preserve">OE.3 — Costos energéticos (Escenario E3):</w:t>
      </w:r>
    </w:p>
    <w:p>
      <w:r>
        <w:rPr/>
        <w:t xml:space="preserve">Instrumento de medición: evaluate_v2() de CityLearn v2 sobre resultados de corrida E3. Criterio general: ratio electricity_cost control/baseline &lt; 1.0 indica reducción de costo. Nota: ratio negativo (MAAC) indica ingreso neto por exportación V2G.</w:t>
      </w:r>
    </w:p>
    <w:p>
      <w:r>
        <w:rPr>
          <w:b/>
        </w:rPr>
        <w:t xml:space="preserve">  KPI (CityLearn v2) | Unidad/criterio | HAPPO | MASAC | MATD3 | MAAC | Mejor</w:t>
      </w:r>
    </w:p>
    <w:p>
      <w:r>
        <w:rPr/>
        <w:t xml:space="preserve">  electricity_cost (ratio) | ratio ↓mejor | 1.256 | 2.547 | 1.674 | -0.002 | MAAC: costo neto negativo</w:t>
      </w:r>
    </w:p>
    <w:p>
      <w:r>
        <w:rPr/>
        <w:t xml:space="preserve">  electricity_cost_delta | delta total ↓mejor | 7.563 | 3,670 | 19.549 | -2,485 | MAAC única mejora real</w:t>
      </w:r>
    </w:p>
    <w:p>
      <w:r>
        <w:rPr/>
        <w:t xml:space="preserve">  electricity_cost_daily_avg_delta | delta/día ↓mejor | 12.518 | 20.054 | 30.270 | -13.583 | MAAC único negativo</w:t>
      </w:r>
    </w:p>
    <w:p>
      <w:r>
        <w:rPr/>
        <w:t xml:space="preserve">  cost_peak_average | ratio ↓mejor | 1.784 | 2.127 | 4.443 | 1.225 | MAAC mejor</w:t>
      </w:r>
    </w:p>
    <w:p>
      <w:r>
        <w:rPr/>
        <w:t xml:space="preserve">  cost_ramping_average | ratio ↓mejor | 2.992 | 4.031 | 2.490 | 2.005 | MAAC mejor</w:t>
      </w:r>
    </w:p>
    <w:p>
      <w:r>
        <w:rPr/>
        <w:t xml:space="preserve">  cost_one_minus_load_factor_average | ratio ↓mejor | 1.289 | 0.968 | 1.941 | 1.097 | MASAC mejor (sub-ent.)</w:t>
      </w:r>
    </w:p>
    <w:p>
      <w:r>
        <w:rPr/>
        <w:t xml:space="preserve">  price_signal_deviation_ratio | ratio ↓mejor | 0.965 | 1.051 | 1.125 | 1.092 | HAPPO único &lt;1</w:t>
      </w:r>
    </w:p>
    <w:p>
      <w:r>
        <w:rPr/>
        <w:t xml:space="preserve">  ev_v2g_export_total (E3) | kWh ↑mejor | N/A | N/A | N/A | 91,737 | MAAC: V2G masivo</w:t>
      </w:r>
    </w:p>
    <w:p>
      <w:r>
        <w:rPr/>
        <w:t xml:space="preserve">KPIs mejorados vs. baseline (E3): MAAC=5/9, HAPPO=1/9, MASAC=1/9, MATD3=0/9. Determinación OE.3: MAAC es el mejor MADRL para optimizar los costos energéticos. Resultado destacado: electricity_cost negativo en MAAC (−0.002) = comunidad prosumidora con ingreso neto.</w:t>
      </w:r>
    </w:p>
    <w:p>
      <w:r>
        <w:rPr>
          <w:b/>
        </w:rPr>
        <w:t xml:space="preserve">O.G. — Gestión coordinada (E1+E2+E3):</w:t>
      </w:r>
    </w:p>
    <w:p>
      <w:r>
        <w:rPr/>
        <w:t xml:space="preserve">Método de integración: sumatoria de KPIs mejorados sobre el total comparable en los tres ejes. Criterio de desempate: eje OE.1 y OE.3 ponderados por número de KPIs con impacto operacional directo.</w:t>
      </w:r>
    </w:p>
    <w:p>
      <w:r>
        <w:rPr>
          <w:b/>
        </w:rPr>
        <w:t xml:space="preserve">  Algoritmo | Rank O.G. | OE.1 (E1) | OE.2 (E2) | OE.3 (E3) | Total | Nota</w:t>
      </w:r>
    </w:p>
    <w:p>
      <w:r>
        <w:rPr/>
        <w:t xml:space="preserve">  MAAC | 1° | 4/12 | 0/5 | 5/9 | 9/26 | Mejor OE1 y OE3; segundo OE2</w:t>
      </w:r>
    </w:p>
    <w:p>
      <w:r>
        <w:rPr/>
        <w:t xml:space="preserve">  HAPPO | 2° | 1/12 | 0/5 | 1/9 | 3/26 | Mejor OE2 (menor empeoramiento); más estable</w:t>
      </w:r>
    </w:p>
    <w:p>
      <w:r>
        <w:rPr/>
        <w:t xml:space="preserve">  MASAC | 3° | 2/12 | 0/5 | 1/9 | 3/26 | Sub-entrenado (3 ckpts); resultados no representativos</w:t>
      </w:r>
    </w:p>
    <w:p>
      <w:r>
        <w:rPr/>
        <w:t xml:space="preserve">  MATD3 | 4° | 1/12 | 0/5 | 0/9 | 1/26 | Peor: 0/9 en costos; 1/12 en flexibilidad</w:t>
      </w:r>
    </w:p>
    <w:p>
      <w:pPr>
        <w:pStyle w:val="Heading3"/>
      </w:pPr>
      <w:r>
        <w:t xml:space="preserve">Matriz de consistencia</w:t>
      </w:r>
    </w:p>
    <w:p>
      <w:r>
        <w:rPr>
          <w:b/>
        </w:rPr>
        <w:t xml:space="preserve">PROBLEMA GENERAL:</w:t>
      </w:r>
    </w:p>
    <w:p>
      <w:r>
        <w:rPr/>
        <w:t xml:space="preserve">  ¿Cuál es el mejor Multi-Agente de Aprendizaje por Refuerzo Profundo que gestiona de manera coordinada la flexibilidad energética, las emisiones de CO₂ y los costos energéticos en comunidades inteligentes?</w:t>
      </w:r>
    </w:p>
    <w:p>
      <w:r>
        <w:rPr>
          <w:b/>
        </w:rPr>
        <w:t xml:space="preserve">OBJETIVO GENERAL:</w:t>
      </w:r>
    </w:p>
    <w:p>
      <w:r>
        <w:rPr/>
        <w:t xml:space="preserve">  Determinar el mejor Multi-Agente de Aprendizaje por Refuerzo Profundo que gestiona de manera coordinada la flexibilidad energética, las emisiones de CO₂ y los costos energéticos en comunidades inteligentes.</w:t>
      </w:r>
    </w:p>
    <w:p>
      <w:r>
        <w:rPr>
          <w:b/>
        </w:rPr>
        <w:t xml:space="preserve">RESULTADO GENERAL (dato real):</w:t>
      </w:r>
    </w:p>
    <w:p>
      <w:r>
        <w:rPr/>
        <w:t xml:space="preserve">  MAAC es el mejor MADRL en gestión coordinada: 9/26 KPIs mejorados totales (OE1: 4/12, OE2: 0/5, OE3: 5/9). Ranking: MAAC 1°, HAPPO 2°, MASAC 3°, MATD3 4°.</w:t>
      </w:r>
    </w:p>
    <w:p>
      <w:r>
        <w:rPr/>
        <w:t xml:space="preserve">────────────────────────────────────────────────────────────</w:t>
      </w:r>
    </w:p>
    <w:p>
      <w:r>
        <w:rPr/>
        <w:t xml:space="preserve">  Problema específico: PE.1 — ¿Cuál es el mejor MADRL que optimiza la flexibilidad energética en comunidades inteligentes?</w:t>
      </w:r>
    </w:p>
    <w:p>
      <w:r>
        <w:rPr/>
        <w:t xml:space="preserve">  Objetivo específico: OE.1 — Determinar el mejor MADRL que optimiza la flexibilidad energética en comunidades inteligentes.</w:t>
      </w:r>
    </w:p>
    <w:p>
      <w:r>
        <w:rPr/>
        <w:t xml:space="preserve">  Resultado/hipótesis operacional (dato real): MAAC optimiza mejor la flexibilidad: peak_average=1.198 (mejor absoluto), ramping_average=1.906, zero_net_energy=3.497 (único positivo), grid_import=1.517; 4/12 KPIs mejorados.</w:t>
      </w:r>
    </w:p>
    <w:p>
      <w:r>
        <w:rPr/>
        <w:t xml:space="preserve">  Variable independiente: Capa MADRL cooperativa (CityLearn v3 propuesto): HAPPO, MASAC, MATD3, MAAC bajo Dec-POMDP y CTDE.</w:t>
      </w:r>
    </w:p>
    <w:p>
      <w:r>
        <w:rPr/>
        <w:t xml:space="preserve">  Variable dependiente: Flexibilidad energética: reducción de picos de demanda, suavizado de rampas, balance neto de energía, gestión de importación de red.</w:t>
      </w:r>
    </w:p>
    <w:p>
      <w:r>
        <w:rPr/>
        <w:t xml:space="preserve">  Dimensión: Dimensión 1 (OE.1): Flexibilidad energética</w:t>
      </w:r>
    </w:p>
    <w:p>
      <w:r>
        <w:rPr/>
        <w:t xml:space="preserve">  KPIs principales (valores reales): peak_average (MAAC=1.198), ramping_average (MAAC=1.906), zero_net_energy (MAAC=3.497), grid_import (MAAC=1.517), ev_v2g_export_total (MAAC=76,785 kWh). KPIs mejorados: MAAC=4/12.</w:t>
      </w:r>
    </w:p>
    <w:p>
      <w:r>
        <w:rPr/>
        <w:t xml:space="preserve">  Escenario experimental: E1 — Escenario de flexibilidad (dataset CityLearn v2, OE.1)</w:t>
      </w:r>
    </w:p>
    <w:p>
      <w:r>
        <w:rPr/>
        <w:t xml:space="preserve">  Método: Cuantitativo, comparativo, no experimental, simulación computacional.</w:t>
      </w:r>
    </w:p>
    <w:p>
      <w:r>
        <w:rPr/>
        <w:t xml:space="preserve">  Técnica: Simulación MADRL, evaluación KPI con evaluate_v2(), análisis multicriterio por eje.</w:t>
      </w:r>
    </w:p>
    <w:p>
      <w:r>
        <w:rPr/>
        <w:t xml:space="preserve">  Instrumento: CityLearn v2 (evaluate_v2()), CityLearn v3 propuesto, results.json, axis_baseline_comparison.csv.</w:t>
      </w:r>
    </w:p>
    <w:p>
      <w:r>
        <w:rPr/>
        <w:t xml:space="preserve">────────────────────────────────────────────────────────────</w:t>
      </w:r>
    </w:p>
    <w:p>
      <w:r>
        <w:rPr/>
        <w:t xml:space="preserve">  Problema específico: PE.2 — ¿Cuál es el mejor MADRL que reduce las emisiones de CO₂ en comunidades inteligentes?</w:t>
      </w:r>
    </w:p>
    <w:p>
      <w:r>
        <w:rPr/>
        <w:t xml:space="preserve">  Objetivo específico: OE.2 — Determinar el mejor MADRL que reduce las emisiones de CO₂ en comunidades inteligentes.</w:t>
      </w:r>
    </w:p>
    <w:p>
      <w:r>
        <w:rPr/>
        <w:t xml:space="preserve">  Resultado/hipótesis operacional (dato real): HAPPO presenta el menor empeoramiento: carbon_emissions ratio=1.702 (mejor relativo). Ningún algoritmo redujo CO₂ (0/5 mejorados). Hallazgo: peso w2 insuficiente en función de recompensa.</w:t>
      </w:r>
    </w:p>
    <w:p>
      <w:r>
        <w:rPr/>
        <w:t xml:space="preserve">  Variable independiente: Capa MADRL cooperativa (CityLearn v3 propuesto): HAPPO, MASAC, MATD3, MAAC bajo Dec-POMDP y CTDE.</w:t>
      </w:r>
    </w:p>
    <w:p>
      <w:r>
        <w:rPr/>
        <w:t xml:space="preserve">  Variable dependiente: Emisiones de CO₂: consumo ponderado por intensidad de carbono, incremento/reducción de emisiones respecto al baseline.</w:t>
      </w:r>
    </w:p>
    <w:p>
      <w:r>
        <w:rPr/>
        <w:t xml:space="preserve">  Dimensión: Dimensión 2 (OE.2): Emisiones de CO₂</w:t>
      </w:r>
    </w:p>
    <w:p>
      <w:r>
        <w:rPr/>
        <w:t xml:space="preserve">  KPIs principales (valores reales): carbon_emissions ratio (HAPPO=1.702, MAAC=1.733, MATD3=1.806, MASAC=3.781), carbon_emissions_daily_avg_delta (MAAC=24.80 menor). KPIs mejorados: todos=0/5.</w:t>
      </w:r>
    </w:p>
    <w:p>
      <w:r>
        <w:rPr/>
        <w:t xml:space="preserve">  Escenario experimental: E2 — Escenario de CO₂ (dataset CityLearn v2, OE.2)</w:t>
      </w:r>
    </w:p>
    <w:p>
      <w:r>
        <w:rPr/>
        <w:t xml:space="preserve">  Método: Cuantitativo, comparativo, no experimental, simulación computacional.</w:t>
      </w:r>
    </w:p>
    <w:p>
      <w:r>
        <w:rPr/>
        <w:t xml:space="preserve">  Técnica: Simulación MADRL, evaluación KPI con evaluate_v2(), comparación de ratios de emisión.</w:t>
      </w:r>
    </w:p>
    <w:p>
      <w:r>
        <w:rPr/>
        <w:t xml:space="preserve">  Instrumento: CityLearn v2 (evaluate_v2()), CityLearn v3 propuesto, results.json, axis_baseline_comparison.csv.</w:t>
      </w:r>
    </w:p>
    <w:p>
      <w:r>
        <w:rPr/>
        <w:t xml:space="preserve">────────────────────────────────────────────────────────────</w:t>
      </w:r>
    </w:p>
    <w:p>
      <w:r>
        <w:rPr/>
        <w:t xml:space="preserve">  Problema específico: PE.3 — ¿Cuál es el mejor MADRL que optimiza los costos energéticos en comunidades inteligentes?</w:t>
      </w:r>
    </w:p>
    <w:p>
      <w:r>
        <w:rPr/>
        <w:t xml:space="preserve">  Objetivo específico: OE.3 — Determinar el mejor MADRL que optimiza los costos energéticos en comunidades inteligentes.</w:t>
      </w:r>
    </w:p>
    <w:p>
      <w:r>
        <w:rPr/>
        <w:t xml:space="preserve">  Resultado/hipótesis operacional (dato real): MAAC optimiza mejor los costos: electricity_cost=−0.002 (costo neto negativo = ingreso por V2G), electricity_cost_delta=−2,485.41, cost_peak_average=1.225 (mejor); 5/9 KPIs mejorados.</w:t>
      </w:r>
    </w:p>
    <w:p>
      <w:r>
        <w:rPr/>
        <w:t xml:space="preserve">  Variable independiente: Capa MADRL cooperativa (CityLearn v3 propuesto): HAPPO, MASAC, MATD3, MAAC bajo Dec-POMDP y CTDE.</w:t>
      </w:r>
    </w:p>
    <w:p>
      <w:r>
        <w:rPr/>
        <w:t xml:space="preserve">  Variable dependiente: Costos energéticos: reducción de costo de electricidad, respuesta a precios dinámicos (TOU/RTP), reducción de cargo por pico, comportamiento prosumidor.</w:t>
      </w:r>
    </w:p>
    <w:p>
      <w:r>
        <w:rPr/>
        <w:t xml:space="preserve">  Dimensión: Dimensión 3 (OE.3): Costos energéticos</w:t>
      </w:r>
    </w:p>
    <w:p>
      <w:r>
        <w:rPr/>
        <w:t xml:space="preserve">  KPIs principales (valores reales): electricity_cost (MAAC=−0.002), electricity_cost_delta (MAAC=−2,485), electricity_cost_daily_avg_delta (MAAC=−13.58), cost_peak_average (MAAC=1.225), ev_v2g_export_total (MAAC=91,737 kWh). KPIs mejorados: MAAC=5/9.</w:t>
      </w:r>
    </w:p>
    <w:p>
      <w:r>
        <w:rPr/>
        <w:t xml:space="preserve">  Escenario experimental: E3 — Escenario de costos (dataset CityLearn v2, OE.3)</w:t>
      </w:r>
    </w:p>
    <w:p>
      <w:r>
        <w:rPr/>
        <w:t xml:space="preserve">  Método: Cuantitativo, comparativo, no experimental, simulación computacional.</w:t>
      </w:r>
    </w:p>
    <w:p>
      <w:r>
        <w:rPr/>
        <w:t xml:space="preserve">  Técnica: Simulación MADRL, evaluación KPI con evaluate_v2(), análisis de reducción de costos y comportamiento prosumidor.</w:t>
      </w:r>
    </w:p>
    <w:p>
      <w:r>
        <w:rPr/>
        <w:t xml:space="preserve">  Instrumento: CityLearn v2 (evaluate_v2()), CityLearn v3 propuesto, results.json, axis_baseline_comparison.csv.</w:t>
      </w:r>
    </w:p>
    <w:p>
      <w:r>
        <w:rPr/>
        <w:t xml:space="preserve">────────────────────────────────────────────────────────────</w:t>
      </w:r>
    </w:p>
    <w:p>
      <w:r>
        <w:rPr>
          <w:b/>
        </w:rPr>
        <w:t xml:space="preserve">Variables de control:</w:t>
      </w:r>
    </w:p>
    <w:p>
      <w:r>
        <w:rPr/>
        <w:t xml:space="preserve">    • Dataset climático y de demanda: CityLearn v2 official datasets (5 ciudades EE.UU.)</w:t>
      </w:r>
    </w:p>
    <w:p>
      <w:r>
        <w:rPr/>
        <w:t xml:space="preserve">    • Perfil de generación PV: series temporales horarias incluidas en los datasets CityLearn v2</w:t>
      </w:r>
    </w:p>
    <w:p>
      <w:r>
        <w:rPr/>
        <w:t xml:space="preserve">    • Intensidad de carbono: serie horaria kg CO₂/kWh por ciudad (incluida en CityLearn v2)</w:t>
      </w:r>
    </w:p>
    <w:p>
      <w:r>
        <w:rPr/>
        <w:t xml:space="preserve">    • Precio eléctrico: TOU/RTP por ciudad (incluido en CityLearn v2)</w:t>
      </w:r>
    </w:p>
    <w:p>
      <w:r>
        <w:rPr/>
        <w:t xml:space="preserve">    • Capacidad BESS y EV: parámetros fijos por edificio según especificaciones CityLearn v2</w:t>
      </w:r>
    </w:p>
    <w:p>
      <w:r>
        <w:rPr/>
        <w:t xml:space="preserve">    • Función de recompensa multiobjetivo: r(t) = w1·r_flex(t) + w2·r_co2(t) + w3·r_cost(t)</w:t>
      </w:r>
    </w:p>
    <w:p>
      <w:r>
        <w:rPr/>
        <w:t xml:space="preserve">    • Pesos de recompensa: w1, w2, w3 (configuración fija en corrida official_full_cuda_v2)</w:t>
      </w:r>
    </w:p>
    <w:p>
      <w:r>
        <w:rPr/>
        <w:t xml:space="preserve">    • Semilla aleatoria: seed=0 en todos los experimentos (reproducibilidad garantizada)</w:t>
      </w:r>
    </w:p>
    <w:p>
      <w:r>
        <w:rPr/>
        <w:t xml:space="preserve">    • Esquema CTDE: actores descentralizados, crítico centralizado — idéntico para todos los backends</w:t>
      </w:r>
    </w:p>
    <w:p>
      <w:r>
        <w:rPr/>
        <w:t xml:space="preserve">    • Optimizador de hiperparámetros: Optuna (referencia técnica MARLlib)</w:t>
      </w:r>
    </w:p>
    <w:p>
      <w:r>
        <w:rPr/>
        <w:t xml:space="preserve">    • Plataforma computacional: CUDA GPU (corrida: citylearn_v3_madrl_official_full_cuda_v2)</w:t>
      </w:r>
    </w:p>
    <w:p>
      <w:pPr>
        <w:pStyle w:val="Heading2"/>
      </w:pPr>
      <w:r>
        <w:t xml:space="preserve">Anexo 2. Matriz de operacionalización de variables</w:t>
      </w:r>
    </w:p>
    <w:p>
      <w:pPr/>
      <w:r>
        <w:rPr>
          <w:b/>
        </w:rPr>
        <w:t xml:space="preserve">Variable independiente: Capa MADRL cooperativa (CityLearn v3 propuesto).</w:t>
      </w:r>
    </w:p>
    <w:p>
      <w:pPr/>
      <w:r>
        <w:rPr/>
        <w:t xml:space="preserve">  Dimensión 1: Formulación del problema de decisión — Indicadores: Dec-POMDP, estado global S, observaciones locales {oi}, espacios de acción {Ai}, función de recompensa multiobjetivo.</w:t>
      </w:r>
    </w:p>
    <w:p>
      <w:pPr/>
      <w:r>
        <w:rPr/>
        <w:t xml:space="preserve">  Dimensión 2: Esquema de entrenamiento — Indicadores: CTDE implementado, backend (HAPPO/MASAC/MATD3/MAAC), hiperparámetros ajustados con Optuna.</w:t>
      </w:r>
    </w:p>
    <w:p>
      <w:pPr/>
      <w:r>
        <w:rPr/>
        <w:t xml:space="preserve">  Dimensión 3: Cooperación entre agentes — Indicadores: tipo cooperativo, crítico centralizado vs. actor descentralizado, compartición del estado global.</w:t>
      </w:r>
    </w:p>
    <w:p>
      <w:pPr/>
      <w:r>
        <w:rPr>
          <w:b/>
        </w:rPr>
        <w:t xml:space="preserve">Variable dependiente: Desempeño coordinado en comunidades inteligentes.</w:t>
      </w:r>
    </w:p>
    <w:p>
      <w:pPr/>
      <w:r>
        <w:rPr/>
        <w:t xml:space="preserve">  Dimensión 1 (OE.1): Flexibilidad energética — KPIs: peak demand reduction, load factor, self-consumption, self-sufficiency, grid import reduction, load shifting, renewable utilization.</w:t>
      </w:r>
    </w:p>
    <w:p>
      <w:pPr/>
      <w:r>
        <w:rPr/>
        <w:t xml:space="preserve">  Dimensión 2 (OE.2): Emisiones de CO2 — KPIs: CO2 reduction, carbon-intensity-weighted consumption, avoided emissions, emission-cost trade-off.</w:t>
      </w:r>
    </w:p>
    <w:p>
      <w:pPr/>
      <w:r>
        <w:rPr/>
        <w:t xml:space="preserve">  Dimensión 3 (OE.3): Costos energéticos — KPIs: electricity cost reduction, demand charge reduction, TOU optimization, dynamic pricing response.</w:t>
      </w:r>
    </w:p>
    <w:p>
      <w:pPr/>
      <w:r>
        <w:rPr/>
        <w:t xml:space="preserve">Variables de control: dataset climático, perfil de demanda, intensidad de carbono, precio de electricidad, capacidad BESS, penetración PV, escenario EV, restricciones operacionales, hiperparámetros de entrenamiento.</w:t>
      </w:r>
    </w:p>
    <w:p>
      <w:pPr>
        <w:pStyle w:val="Heading2"/>
      </w:pPr>
      <w:r>
        <w:t xml:space="preserve">Anexo 3. Matriz bibliográfica de 50 investigaciones (Módulo A)</w:t>
      </w:r>
    </w:p>
    <w:p>
      <w:pPr/>
      <w:r>
        <w:rPr/>
        <w:t xml:space="preserve">Completar con la ejecución del Módulo A del skill madrl-citylearn-thesis-integrated. Columnas: N.º, Año, Tipo, Título, Autor(es), Fuente, País, Palabras clave, Eje (1-Flexibilidad/2-CO2/3-Costos/Transversal), Relación con CityLearn v2, Relación con MADRL, KPIs reportados, Resultados principales, Cita APA en texto, Referencia APA completa.</w:t>
      </w:r>
    </w:p>
    <w:p>
      <w:pPr>
        <w:pStyle w:val="Heading2"/>
      </w:pPr>
      <w:r>
        <w:t xml:space="preserve">Anexo 4. Matriz de KPIs por eje y por algoritmo</w:t>
      </w:r>
    </w:p>
    <w:p>
      <w:pPr/>
      <w:r>
        <w:rPr>
          <w:b/>
        </w:rPr>
        <w:t xml:space="preserve">OE.1 — Flexibilidad energética:</w:t>
      </w:r>
    </w:p>
    <w:p>
      <w:pPr/>
      <w:r>
        <w:rPr/>
        <w:t xml:space="preserve">  • Peak demand reduction</w:t>
      </w:r>
    </w:p>
    <w:p>
      <w:pPr/>
      <w:r>
        <w:rPr/>
        <w:t xml:space="preserve">  • Ramping reduction</w:t>
      </w:r>
    </w:p>
    <w:p>
      <w:pPr/>
      <w:r>
        <w:rPr/>
        <w:t xml:space="preserve">  • Load factor improvement</w:t>
      </w:r>
    </w:p>
    <w:p>
      <w:pPr/>
      <w:r>
        <w:rPr/>
        <w:t xml:space="preserve">  • Load shifting</w:t>
      </w:r>
    </w:p>
    <w:p>
      <w:pPr/>
      <w:r>
        <w:rPr/>
        <w:t xml:space="preserve">  • Self-consumption rate</w:t>
      </w:r>
    </w:p>
    <w:p>
      <w:pPr/>
      <w:r>
        <w:rPr/>
        <w:t xml:space="preserve">  • Self-sufficiency rate</w:t>
      </w:r>
    </w:p>
    <w:p>
      <w:pPr/>
      <w:r>
        <w:rPr/>
        <w:t xml:space="preserve">  • Grid import reduction</w:t>
      </w:r>
    </w:p>
    <w:p>
      <w:pPr/>
      <w:r>
        <w:rPr/>
        <w:t xml:space="preserve">  • Renewable utilization rate</w:t>
      </w:r>
    </w:p>
    <w:p>
      <w:pPr/>
      <w:r>
        <w:rPr>
          <w:b/>
        </w:rPr>
        <w:t xml:space="preserve">OE.2 — Emisiones de CO2:</w:t>
      </w:r>
    </w:p>
    <w:p>
      <w:pPr/>
      <w:r>
        <w:rPr/>
        <w:t xml:space="preserve">  • Total carbon emissions</w:t>
      </w:r>
    </w:p>
    <w:p>
      <w:pPr/>
      <w:r>
        <w:rPr/>
        <w:t xml:space="preserve">  • CO2 reduction vs. baseline</w:t>
      </w:r>
    </w:p>
    <w:p>
      <w:pPr/>
      <w:r>
        <w:rPr/>
        <w:t xml:space="preserve">  • Carbon-intensity-weighted consumption</w:t>
      </w:r>
    </w:p>
    <w:p>
      <w:pPr/>
      <w:r>
        <w:rPr/>
        <w:t xml:space="preserve">  • Avoided emissions</w:t>
      </w:r>
    </w:p>
    <w:p>
      <w:pPr/>
      <w:r>
        <w:rPr/>
        <w:t xml:space="preserve">  • Emission-cost trade-off index</w:t>
      </w:r>
    </w:p>
    <w:p>
      <w:pPr/>
      <w:r>
        <w:rPr>
          <w:b/>
        </w:rPr>
        <w:t xml:space="preserve">OE.3 — Costos energéticos:</w:t>
      </w:r>
    </w:p>
    <w:p>
      <w:pPr/>
      <w:r>
        <w:rPr/>
        <w:t xml:space="preserve">  • Total electricity cost</w:t>
      </w:r>
    </w:p>
    <w:p>
      <w:pPr/>
      <w:r>
        <w:rPr/>
        <w:t xml:space="preserve">  • Cost reduction vs. baseline</w:t>
      </w:r>
    </w:p>
    <w:p>
      <w:pPr/>
      <w:r>
        <w:rPr/>
        <w:t xml:space="preserve">  • Demand charge reduction</w:t>
      </w:r>
    </w:p>
    <w:p>
      <w:pPr/>
      <w:r>
        <w:rPr/>
        <w:t xml:space="preserve">  • Time-of-use optimization index</w:t>
      </w:r>
    </w:p>
    <w:p>
      <w:pPr/>
      <w:r>
        <w:rPr/>
        <w:t xml:space="preserve">  • Dynamic pricing response</w:t>
      </w:r>
    </w:p>
    <w:p>
      <w:pPr/>
      <w:r>
        <w:rPr>
          <w:b/>
        </w:rPr>
        <w:t xml:space="preserve">O.G. — Ranking integrado:</w:t>
      </w:r>
    </w:p>
    <w:p>
      <w:pPr/>
      <w:r>
        <w:rPr/>
        <w:t xml:space="preserve">  • Composite ranking score integrando KPIs de OE.1, OE.2 y OE.3 para HAPPO, MASAC, MATD3 y MAAC.</w:t>
      </w:r>
    </w:p>
    <w:p>
      <w:pPr>
        <w:pStyle w:val="Heading2"/>
      </w:pPr>
      <w:r>
        <w:t xml:space="preserve">Anexo 5. Arquitectura CityLearn v3 propuesta</w:t>
      </w:r>
    </w:p>
    <w:p>
      <w:pPr/>
      <w:r>
        <w:rPr/>
        <w:t xml:space="preserve">Véase docs/ARQUITECTURA_CITYLEARN_V3_MADRL.png para el diagrama visual. Componentes: (1) CityLearn v2 base con edificios, BESS, PV, EV. (2) Wrapper Dec-POMDP (estado global S, observaciones locales {oi}, acciones {Ai}, recompensa multiobjetivo). (3) Esquema CTDE (crítico centralizado, actores descentralizados). (4) Backends HAPPO, MASAC, MATD3, MAAC. (5) Optuna para ajuste de hiperparámetros.</w:t>
      </w:r>
    </w:p>
    <w:p>
      <w:pPr>
        <w:pStyle w:val="Heading2"/>
      </w:pPr>
      <w:r>
        <w:t xml:space="preserve">Anexo 6. Comparación de backends MADRL</w:t>
      </w:r>
    </w:p>
    <w:p>
      <w:pPr/>
      <w:r>
        <w:rPr/>
        <w:t xml:space="preserve">Algoritmo | Clase | Tipo de política | Característica distintiva</w:t>
      </w:r>
    </w:p>
    <w:p>
      <w:pPr/>
      <w:r>
        <w:rPr/>
        <w:t xml:space="preserve">  HAPPO | Heterogeneous-Agent Proximal Policy Optimization | On-policy, actor-crítico | Monotonicidad PPO multiagente heterogéneo</w:t>
      </w:r>
    </w:p>
    <w:p>
      <w:pPr/>
      <w:r>
        <w:rPr/>
        <w:t xml:space="preserve">  MASAC | Multi-Agent Soft Actor-Critic | Off-policy, actor-crítico | Máxima entropía, política estocástica</w:t>
      </w:r>
    </w:p>
    <w:p>
      <w:pPr/>
      <w:r>
        <w:rPr/>
        <w:t xml:space="preserve">  MATD3 | Multi-Agent Twin Delayed Deep Deterministic Policy Gradient | Off-policy, actor-crítico | Doble crítico, reduce sesgo sobreestimación</w:t>
      </w:r>
    </w:p>
    <w:p>
      <w:pPr/>
      <w:r>
        <w:rPr/>
        <w:t xml:space="preserve">  MAAC | Multi-Agent Actor-Critic con atención | On-policy, actor-crítico | Mecanismo de atención multi-cabeza</w:t>
      </w:r>
    </w:p>
    <w:p>
      <w:pPr>
        <w:pStyle w:val="Heading2"/>
      </w:pPr>
      <w:r>
        <w:t xml:space="preserve">Anexo 9. Función de recompensa multiobjetivo</w:t>
      </w:r>
    </w:p>
    <w:p>
      <w:pPr/>
      <w:r>
        <w:rPr/>
        <w:t xml:space="preserve">r(t) = w1 · r_flex(t) + w2 · r_co2(t) + w3 · r_cost(t)</w:t>
      </w:r>
    </w:p>
    <w:p>
      <w:pPr/>
      <w:r>
        <w:rPr/>
        <w:t xml:space="preserve">  r_flex(t): señal de flexibilidad energética (OE.1) — reducción de pico y factor de carga.</w:t>
      </w:r>
    </w:p>
    <w:p>
      <w:pPr/>
      <w:r>
        <w:rPr/>
        <w:t xml:space="preserve">  r_co2(t): señal de emisiones de CO2 (OE.2) — consumo ponderado por intensidad de carbono negativo.</w:t>
      </w:r>
    </w:p>
    <w:p>
      <w:pPr/>
      <w:r>
        <w:rPr/>
        <w:t xml:space="preserve">  r_cost(t): señal de costos energéticos (OE.3) — costo de electricidad negativo.</w:t>
      </w:r>
    </w:p>
    <w:p>
      <w:pPr/>
      <w:r>
        <w:rPr/>
        <w:t xml:space="preserve">  w1, w2, w3: pesos (w1+w2+w3=1), sujetos a análisis de sensibilidad con Optuna.</w:t>
      </w:r>
    </w:p>
    <w:p>
      <w:pPr>
        <w:pStyle w:val="Heading2"/>
      </w:pPr>
      <w:r>
        <w:t xml:space="preserve">Anexo 10. Resultados de simulación — Resultados esperados</w:t>
      </w:r>
    </w:p>
    <w:p>
      <w:pPr/>
      <w:r>
        <w:rPr/>
        <w:t xml:space="preserve">Los resultados de simulación se presentarán en las Tablas 1–4 del §3.3 una vez completada la etapa de implementación experimental. Los valores indicados como '[resultado por validar en etapa de simulación]' en el cuerpo del informe serán reemplazados por los valores reales obtenidos.</w:t>
      </w:r>
    </w:p>
    <w:p>
      <w:pPr>
        <w:pStyle w:val="Heading2"/>
      </w:pPr>
      <w:r>
        <w:t xml:space="preserve">Anexo 12. Glosario MADRL</w:t>
      </w:r>
    </w:p>
    <w:p>
      <w:r>
        <w:rPr/>
        <w:t xml:space="preserve">MADRL: Multi-Agent Deep Reinforcement Learning. Paradigma de aprendizaje automático en el que múltiples agentes con redes neuronales profundas aprenden políticas de decisión cooperativas o competitivas mediante interacción iterativa con un entorno compartido, maximizando señales de recompensa acumulada. En esta investigación, refiere exclusivamente al marco cooperativo bajo Dec-POMDP y CTDE.</w:t>
      </w:r>
    </w:p>
    <w:p>
      <w:r>
        <w:rPr/>
        <w:t xml:space="preserve">DRL: Deep Reinforcement Learning. Aprendizaje por refuerzo que utiliza redes neuronales profundas como aproximadores de funciones de valor (critic) o de política (actor). Base tecnológica de todos los backends evaluados (HAPPO, MASAC, MATD3, MAAC).</w:t>
      </w:r>
    </w:p>
    <w:p>
      <w:r>
        <w:rPr/>
        <w:t xml:space="preserve">Agente: Entidad de toma de decisiones en el sistema MADRL. En CityLearn v3 propuesto, cada edificio de la comunidad inteligente tiene un agente asociado que observa el estado local del edificio (demanda, BESS SoC, PV, precio, intensidad de carbono) y selecciona acciones de despacho del BESS y del EV.</w:t>
      </w:r>
    </w:p>
    <w:p>
      <w:r>
        <w:rPr/>
        <w:t xml:space="preserve">Dec-POMDP: Decentralized Partially Observable Markov Decision Process. Modelo formal para problemas de decisión multiagente cooperativos con observabilidad parcial. Definido por la tupla (I, S, {Ai}, {Oi}, T, {Ri}, O, gamma). En CityLearn v3 propuesto, cada agente observa su propio edificio (parcialmente observable), mientras el estado global S (accesible solo en entrenamiento CTDE) incluye información de todos los edificios.</w:t>
      </w:r>
    </w:p>
    <w:p>
      <w:r>
        <w:rPr/>
        <w:t xml:space="preserve">CTDE: Centralized Training Decentralized Execution. Esquema de entrenamiento MADRL: en entrenamiento, los críticos acceden al estado global S; en ejecución, los actores actúan solo desde su observación local oi. Resuelve la no-estacionaridad del MADRL sin comprometer la escalabilidad en ejecución.</w:t>
      </w:r>
    </w:p>
    <w:p>
      <w:r>
        <w:rPr/>
        <w:t xml:space="preserve">HAPPO: Heterogeneous-Agent Proximal Policy Optimization. Algoritmo MADRL on-policy que extiende PPO con garantías de monotonicidad en la mejora de políticas multiagente heterogéneas bajo CTDE. Implementado en CityLearn v3 propuesto via HARL.</w:t>
      </w:r>
    </w:p>
    <w:p>
      <w:r>
        <w:rPr/>
        <w:t xml:space="preserve">MASAC: Multi-Agent Soft Actor-Critic. Algoritmo MADRL off-policy que aplica el principio de máxima entropía de SAC en entornos cooperativos, favoreciendo políticas estocásticas robustas. Usa buffer de replay y objetivo de temperatura adaptativa.</w:t>
      </w:r>
    </w:p>
    <w:p>
      <w:r>
        <w:rPr/>
        <w:t xml:space="preserve">MATD3: Multi-Agent Twin Delayed Deep Deterministic Policy Gradient. Algoritmo MADRL off-policy con doble crítico por agente para reducir el sesgo de sobreestimación del valor Q, actualización retardada del actor y ruido de política suavizado en el crítico objetivo.</w:t>
      </w:r>
    </w:p>
    <w:p>
      <w:r>
        <w:rPr/>
        <w:t xml:space="preserve">MAAC: Multi-Agent Actor-Attention Critic. Algoritmo MADRL con mecanismo de atención multi-cabeza en el crítico centralizado para ponderar dinámicamente la contribución de cada agente compañero en la estimación del valor de estado.</w:t>
      </w:r>
    </w:p>
    <w:p>
      <w:r>
        <w:rPr/>
        <w:t xml:space="preserve">MARLlib: Biblioteca open-source con implementaciones unificadas de algoritmos MADRL (HAPPO, MASAC, MATD3, MAAC, MADDPG, MAPPO, etc.) compatibles con PettingZoo y Gymnasium. Utilizada como referencia técnica de patrones CTDE y terminología en CityLearn v3 propuesto.</w:t>
      </w:r>
    </w:p>
    <w:p>
      <w:r>
        <w:rPr/>
        <w:t xml:space="preserve">Optuna: Marco de optimización de hiperparámetros con búsqueda bayesiana eficiente (Tree-structured Parzen Estimator, TPE). Utilizado en CityLearn v3 propuesto para ajustar los hiperparámetros de cada backend MADRL, incluyendo los pesos de la función de recompensa multiobjetivo (w1, w2, w3).</w:t>
      </w:r>
    </w:p>
    <w:p>
      <w:r>
        <w:rPr/>
        <w:t xml:space="preserve">CityLearn v2: Entorno de simulación open-source basado en Gymnasium para gestión multiagente de energía en comunidades grid-interactive. Provee simuladores físicos de edificios, BESS, PV y EV, junto con señales de intensidad de carbono y precio eléctrico, y el método evaluate_v2() para el cálculo de KPIs de desempeño.</w:t>
      </w:r>
    </w:p>
    <w:p>
      <w:r>
        <w:rPr/>
        <w:t xml:space="preserve">CityLearn v3 propuesto: Extensión experimental de esta tesis sobre CityLearn v2 que implementa la capa MADRL cooperativa con formulación Dec-POMDP, esquema CTDE, función de recompensa multiobjetivo (w1·r_flex + w2·r_co2 + w3·r_cost) y backends HAPPO, MASAC, MATD3 y MAAC. No es una versión oficial de CityLearn.</w:t>
      </w:r>
    </w:p>
    <w:p>
      <w:r>
        <w:rPr/>
        <w:t xml:space="preserve">Comunidad inteligente: Smart community. Entorno urbano o residencial que integra múltiples edificios con DER (PV, BESS, EV) controlados de manera coordinada para optimizar simultáneamente la flexibilidad energética (OE.1), las emisiones de CO2 (OE.2) y los costos energéticos (OE.3).</w:t>
      </w:r>
    </w:p>
    <w:p>
      <w:r>
        <w:rPr/>
        <w:t xml:space="preserve">Flexibilidad energética: Capacidad de un sistema para modificar su perfil de generación, consumo o almacenamiento de energía en respuesta a señales de la red o incentivos de precio. Medida en CityLearn v3 propuesto mediante 39 KPIs del Escenario E1 (OE.1).</w:t>
      </w:r>
    </w:p>
    <w:p>
      <w:r>
        <w:rPr/>
        <w:t xml:space="preserve">Intensidad de carbono: Cantidad de CO2e emitida por unidad de energía eléctrica consumida (kg CO2/kWh), variable de manera horaria según el mix de generación de la red. Variable clave de la señal de recompensa r_co2(t) en el Escenario E2 (OE.2).</w:t>
      </w:r>
    </w:p>
    <w:p>
      <w:r>
        <w:rPr/>
        <w:t xml:space="preserve">BESS: Battery Energy Storage System. Sistema de almacenamiento de energía con baterías electroquímicas. Principal recurso de flexibilidad controlable en los edificios de la comunidad inteligente.</w:t>
      </w:r>
    </w:p>
    <w:p>
      <w:r>
        <w:rPr/>
        <w:t xml:space="preserve">PV: Photovoltaic. Generación solar fotovoltaica distribuida en los edificios. Fuente de energía renovable local que contribuye al auto-consumo y a la reducción de importación de red y de emisiones de CO2.</w:t>
      </w:r>
    </w:p>
    <w:p>
      <w:r>
        <w:rPr/>
        <w:t xml:space="preserve">EV: Electric Vehicle. Vehículo eléctrico con carga flexible gestionada por el agente MADRL. La estrategia de carga del EV afecta simultáneamente los tres ejes de desempeño: flexibilidad (EV como carga diferible), CO2 (carga en períodos de baja intensidad) y costos (carga en períodos de bajo precio).</w:t>
      </w:r>
    </w:p>
    <w:p>
      <w:r>
        <w:rPr/>
        <w:t xml:space="preserve">KPI: Key Performance Indicator. Indicador cuantitativo de desempeño calculado por el método evaluate_v2() de CityLearn v2. CityLearn v3 propuesto evalúa 57 KPIs distribuidos en OE.1 (39 KPIs), OE.2 (7 KPIs) y OE.3 (11 KPIs).</w:t>
      </w:r>
    </w:p>
    <w:p>
      <w:r>
        <w:rPr/>
        <w:t xml:space="preserve">Grid-interactive community: Comunidad de edificios con DER que participan activamente en la gestión de la demanda y el intercambio de energía con la red eléctrica, respondiendo a señales de precio, intensidad de carbono y control de demanda. Contexto de aplicación de CityLearn v2 y CityLearn v3 propuesto.</w:t>
      </w:r>
    </w:p>
    <w:p>
      <w:r>
        <w:rPr/>
        <w:t xml:space="preserve">V2G: Vehicle-to-Grid. Tecnología que permite a los vehículos eléctricos inyectar energía de sus baterías de vuelta a la red o a los edificios, añadiendo un grado de flexibilidad bidireccional al sistema DER de la comunidad inteligente.</w:t>
      </w:r>
    </w:p>
    <w:p>
      <w:r>
        <w:rPr/>
        <w:t xml:space="preserve">TOU: Time-of-Use. Tarifa eléctrica con precios diferenciados según el período del día (on-peak, mid-peak, off-peak). Señal de incentivo económico para el desplazamiento de carga que CityLearn v2 incorpora como variable del escenario E3 (OE.3).</w:t>
      </w:r>
    </w:p>
    <w:p>
      <w:r>
        <w:rPr/>
        <w:t xml:space="preserve">Demand charge: Cargo por demanda. Componente de la factura eléctrica proporcional al pico de demanda máximo medido en intervalos de 15-30 minutos. Incentiva el peak shaving mediante BESS y control de EV. Medido por cost_peak_average en OE.3.</w:t>
      </w:r>
    </w:p>
    <w:sectPr>
      <w:pgSz w:w="12240" w:h="15840"/>
      <w:pgMar w:top="1800" w:right="1440" w:bottom="1800" w:left="1800"/>
    </w:sectPr>
  </w:body>
</w:document>
</file>