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CFA444" w14:textId="77777777" w:rsidR="003A6F5B" w:rsidRDefault="003A6F5B">
      <w:pPr>
        <w:spacing w:after="480"/>
        <w:jc w:val="center"/>
        <w:outlineLvl w:val="1"/>
        <w:divId w:val="477575732"/>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58DD8C69" w14:textId="77777777" w:rsidR="003A6F5B" w:rsidRDefault="003A6F5B">
      <w:pPr>
        <w:pStyle w:val="ondertitel2"/>
        <w:divId w:val="477575732"/>
        <w:rPr>
          <w:lang w:val="nl-NL"/>
        </w:rPr>
      </w:pPr>
      <w:r>
        <w:rPr>
          <w:lang w:val="nl-NL"/>
        </w:rPr>
        <w:t>Grensoverschrijdend bevoegdheidsvacuüm in de sociale zekerheid</w:t>
      </w:r>
    </w:p>
    <w:p w14:paraId="46606B77" w14:textId="77777777" w:rsidR="003A6F5B" w:rsidRDefault="003A6F5B">
      <w:pPr>
        <w:pStyle w:val="documentaanduiding2"/>
        <w:divId w:val="477575732"/>
        <w:rPr>
          <w:lang w:val="nl-NL"/>
        </w:rPr>
      </w:pPr>
      <w:r>
        <w:rPr>
          <w:lang w:val="nl-NL"/>
        </w:rPr>
        <w:t>Document A — De narratieve audit</w:t>
      </w:r>
    </w:p>
    <w:p w14:paraId="7C078D77" w14:textId="77777777" w:rsidR="003A6F5B" w:rsidRDefault="003A6F5B">
      <w:pPr>
        <w:pStyle w:val="auteur2"/>
        <w:divId w:val="477575732"/>
        <w:rPr>
          <w:lang w:val="nl-NL"/>
        </w:rPr>
      </w:pPr>
      <w:r>
        <w:rPr>
          <w:lang w:val="nl-NL"/>
        </w:rPr>
        <w:t>Auteur: Eric Messa</w:t>
      </w:r>
    </w:p>
    <w:p w14:paraId="48CB1B3F" w14:textId="77777777" w:rsidR="003A6F5B" w:rsidRDefault="003A6F5B">
      <w:pPr>
        <w:pStyle w:val="meta-lijn2"/>
        <w:divId w:val="477575732"/>
        <w:rPr>
          <w:lang w:val="nl-NL"/>
        </w:rPr>
      </w:pPr>
      <w:r>
        <w:rPr>
          <w:lang w:val="nl-NL"/>
        </w:rPr>
        <w:t>Versie bijgewerkt: 30 september 2026</w:t>
      </w:r>
    </w:p>
    <w:p w14:paraId="5455FBF2" w14:textId="77777777" w:rsidR="003A6F5B" w:rsidRDefault="003A6F5B">
      <w:pPr>
        <w:pStyle w:val="marker"/>
        <w:ind w:left="800" w:right="800"/>
        <w:divId w:val="953097243"/>
        <w:rPr>
          <w:lang w:val="nl-NL"/>
        </w:rPr>
      </w:pPr>
      <w:r>
        <w:br w:type="page"/>
      </w:r>
    </w:p>
    <w:p w14:paraId="7FCA5011" w14:textId="77777777" w:rsidR="003A6F5B" w:rsidRDefault="003A6F5B" w:rsidP="003A6F5B">
      <w:pPr>
        <w:pStyle w:val="Kop2"/>
        <w:pageBreakBefore/>
        <w:divId w:val="2114476678"/>
        <w:rPr>
          <w:rFonts w:eastAsia="Times New Roman"/>
          <w:lang w:val="nl-NL"/>
        </w:rPr>
      </w:pPr>
      <w:bookmarkStart w:id="0" w:name="_Toc241651445"/>
      <w:r>
        <w:rPr>
          <w:rFonts w:eastAsia="Times New Roman"/>
          <w:lang w:val="nl-NL"/>
        </w:rPr>
        <w:lastRenderedPageBreak/>
        <w:t>Inhoudsopgave</w:t>
      </w:r>
      <w:bookmarkEnd w:id="0"/>
    </w:p>
    <w:p w14:paraId="5D568088" w14:textId="39BC1746" w:rsidR="003A6F5B" w:rsidRDefault="003A6F5B" w:rsidP="003A6F5B">
      <w:pPr>
        <w:pStyle w:val="Inhopg2"/>
        <w:tabs>
          <w:tab w:val="right" w:leader="dot" w:pos="9062"/>
        </w:tabs>
        <w:divId w:val="2114476678"/>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E93F52">
        <w:rPr>
          <w:rFonts w:eastAsia="Times New Roman"/>
          <w:noProof/>
          <w:lang w:val="nl-NL"/>
        </w:rPr>
        <w:t>Inhoudsopgave</w:t>
      </w:r>
      <w:r>
        <w:rPr>
          <w:noProof/>
        </w:rPr>
        <w:tab/>
      </w:r>
      <w:r>
        <w:rPr>
          <w:noProof/>
        </w:rPr>
        <w:fldChar w:fldCharType="begin"/>
      </w:r>
      <w:r>
        <w:rPr>
          <w:noProof/>
        </w:rPr>
        <w:instrText xml:space="preserve"> PAGEREF _Toc241651445 \h </w:instrText>
      </w:r>
      <w:r>
        <w:rPr>
          <w:noProof/>
        </w:rPr>
      </w:r>
      <w:r>
        <w:rPr>
          <w:noProof/>
        </w:rPr>
        <w:fldChar w:fldCharType="separate"/>
      </w:r>
      <w:r>
        <w:rPr>
          <w:noProof/>
        </w:rPr>
        <w:t>3</w:t>
      </w:r>
      <w:r>
        <w:rPr>
          <w:noProof/>
        </w:rPr>
        <w:fldChar w:fldCharType="end"/>
      </w:r>
    </w:p>
    <w:p w14:paraId="5A8DBC85" w14:textId="6FAC2F31" w:rsidR="003A6F5B" w:rsidRDefault="003A6F5B" w:rsidP="003A6F5B">
      <w:pPr>
        <w:pStyle w:val="Inhopg1"/>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I. België</w:t>
      </w:r>
      <w:r>
        <w:rPr>
          <w:noProof/>
        </w:rPr>
        <w:tab/>
      </w:r>
      <w:r>
        <w:rPr>
          <w:noProof/>
        </w:rPr>
        <w:fldChar w:fldCharType="begin"/>
      </w:r>
      <w:r>
        <w:rPr>
          <w:noProof/>
        </w:rPr>
        <w:instrText xml:space="preserve"> PAGEREF _Toc241651446 \h </w:instrText>
      </w:r>
      <w:r>
        <w:rPr>
          <w:noProof/>
        </w:rPr>
      </w:r>
      <w:r>
        <w:rPr>
          <w:noProof/>
        </w:rPr>
        <w:fldChar w:fldCharType="separate"/>
      </w:r>
      <w:r>
        <w:rPr>
          <w:noProof/>
        </w:rPr>
        <w:t>6</w:t>
      </w:r>
      <w:r>
        <w:rPr>
          <w:noProof/>
        </w:rPr>
        <w:fldChar w:fldCharType="end"/>
      </w:r>
    </w:p>
    <w:p w14:paraId="0A860F5D" w14:textId="2C0B9592" w:rsidR="003A6F5B" w:rsidRDefault="003A6F5B" w:rsidP="003A6F5B">
      <w:pPr>
        <w:pStyle w:val="Inhopg2"/>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Zorg &amp; Fysieke Realiteit</w:t>
      </w:r>
      <w:r>
        <w:rPr>
          <w:noProof/>
        </w:rPr>
        <w:tab/>
      </w:r>
      <w:r>
        <w:rPr>
          <w:noProof/>
        </w:rPr>
        <w:fldChar w:fldCharType="begin"/>
      </w:r>
      <w:r>
        <w:rPr>
          <w:noProof/>
        </w:rPr>
        <w:instrText xml:space="preserve"> PAGEREF _Toc241651447 \h </w:instrText>
      </w:r>
      <w:r>
        <w:rPr>
          <w:noProof/>
        </w:rPr>
      </w:r>
      <w:r>
        <w:rPr>
          <w:noProof/>
        </w:rPr>
        <w:fldChar w:fldCharType="separate"/>
      </w:r>
      <w:r>
        <w:rPr>
          <w:noProof/>
        </w:rPr>
        <w:t>6</w:t>
      </w:r>
      <w:r>
        <w:rPr>
          <w:noProof/>
        </w:rPr>
        <w:fldChar w:fldCharType="end"/>
      </w:r>
    </w:p>
    <w:p w14:paraId="54081C7B" w14:textId="6A9C215E"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VITAZ</w:t>
      </w:r>
      <w:r>
        <w:rPr>
          <w:noProof/>
        </w:rPr>
        <w:tab/>
      </w:r>
      <w:r>
        <w:rPr>
          <w:noProof/>
        </w:rPr>
        <w:fldChar w:fldCharType="begin"/>
      </w:r>
      <w:r>
        <w:rPr>
          <w:noProof/>
        </w:rPr>
        <w:instrText xml:space="preserve"> PAGEREF _Toc241651448 \h </w:instrText>
      </w:r>
      <w:r>
        <w:rPr>
          <w:noProof/>
        </w:rPr>
      </w:r>
      <w:r>
        <w:rPr>
          <w:noProof/>
        </w:rPr>
        <w:fldChar w:fldCharType="separate"/>
      </w:r>
      <w:r>
        <w:rPr>
          <w:noProof/>
        </w:rPr>
        <w:t>6</w:t>
      </w:r>
      <w:r>
        <w:rPr>
          <w:noProof/>
        </w:rPr>
        <w:fldChar w:fldCharType="end"/>
      </w:r>
    </w:p>
    <w:p w14:paraId="56396F47" w14:textId="1BCAC6B5"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UZ GENT</w:t>
      </w:r>
      <w:r>
        <w:rPr>
          <w:noProof/>
        </w:rPr>
        <w:tab/>
      </w:r>
      <w:r>
        <w:rPr>
          <w:noProof/>
        </w:rPr>
        <w:fldChar w:fldCharType="begin"/>
      </w:r>
      <w:r>
        <w:rPr>
          <w:noProof/>
        </w:rPr>
        <w:instrText xml:space="preserve"> PAGEREF _Toc241651449 \h </w:instrText>
      </w:r>
      <w:r>
        <w:rPr>
          <w:noProof/>
        </w:rPr>
      </w:r>
      <w:r>
        <w:rPr>
          <w:noProof/>
        </w:rPr>
        <w:fldChar w:fldCharType="separate"/>
      </w:r>
      <w:r>
        <w:rPr>
          <w:noProof/>
        </w:rPr>
        <w:t>8</w:t>
      </w:r>
      <w:r>
        <w:rPr>
          <w:noProof/>
        </w:rPr>
        <w:fldChar w:fldCharType="end"/>
      </w:r>
    </w:p>
    <w:p w14:paraId="746ED367" w14:textId="0C3E3170"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OOGARTSEN SINT-NIKLAAS</w:t>
      </w:r>
      <w:r>
        <w:rPr>
          <w:noProof/>
        </w:rPr>
        <w:tab/>
      </w:r>
      <w:r>
        <w:rPr>
          <w:noProof/>
        </w:rPr>
        <w:fldChar w:fldCharType="begin"/>
      </w:r>
      <w:r>
        <w:rPr>
          <w:noProof/>
        </w:rPr>
        <w:instrText xml:space="preserve"> PAGEREF _Toc241651450 \h </w:instrText>
      </w:r>
      <w:r>
        <w:rPr>
          <w:noProof/>
        </w:rPr>
      </w:r>
      <w:r>
        <w:rPr>
          <w:noProof/>
        </w:rPr>
        <w:fldChar w:fldCharType="separate"/>
      </w:r>
      <w:r>
        <w:rPr>
          <w:noProof/>
        </w:rPr>
        <w:t>10</w:t>
      </w:r>
      <w:r>
        <w:rPr>
          <w:noProof/>
        </w:rPr>
        <w:fldChar w:fldCharType="end"/>
      </w:r>
    </w:p>
    <w:p w14:paraId="5AB103BD" w14:textId="377DBAFC"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HUISARTSENPRAKTIJK TER VIERSCHAAR</w:t>
      </w:r>
      <w:r>
        <w:rPr>
          <w:noProof/>
        </w:rPr>
        <w:tab/>
      </w:r>
      <w:r>
        <w:rPr>
          <w:noProof/>
        </w:rPr>
        <w:fldChar w:fldCharType="begin"/>
      </w:r>
      <w:r>
        <w:rPr>
          <w:noProof/>
        </w:rPr>
        <w:instrText xml:space="preserve"> PAGEREF _Toc241651451 \h </w:instrText>
      </w:r>
      <w:r>
        <w:rPr>
          <w:noProof/>
        </w:rPr>
      </w:r>
      <w:r>
        <w:rPr>
          <w:noProof/>
        </w:rPr>
        <w:fldChar w:fldCharType="separate"/>
      </w:r>
      <w:r>
        <w:rPr>
          <w:noProof/>
        </w:rPr>
        <w:t>12</w:t>
      </w:r>
      <w:r>
        <w:rPr>
          <w:noProof/>
        </w:rPr>
        <w:fldChar w:fldCharType="end"/>
      </w:r>
    </w:p>
    <w:p w14:paraId="53E94419" w14:textId="5A703811"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ONAFHANKELIJKE EXPERTS (BE)</w:t>
      </w:r>
      <w:r>
        <w:rPr>
          <w:noProof/>
        </w:rPr>
        <w:tab/>
      </w:r>
      <w:r>
        <w:rPr>
          <w:noProof/>
        </w:rPr>
        <w:fldChar w:fldCharType="begin"/>
      </w:r>
      <w:r>
        <w:rPr>
          <w:noProof/>
        </w:rPr>
        <w:instrText xml:space="preserve"> PAGEREF _Toc241651452 \h </w:instrText>
      </w:r>
      <w:r>
        <w:rPr>
          <w:noProof/>
        </w:rPr>
      </w:r>
      <w:r>
        <w:rPr>
          <w:noProof/>
        </w:rPr>
        <w:fldChar w:fldCharType="separate"/>
      </w:r>
      <w:r>
        <w:rPr>
          <w:noProof/>
        </w:rPr>
        <w:t>13</w:t>
      </w:r>
      <w:r>
        <w:rPr>
          <w:noProof/>
        </w:rPr>
        <w:fldChar w:fldCharType="end"/>
      </w:r>
    </w:p>
    <w:p w14:paraId="36E65623" w14:textId="30630250" w:rsidR="003A6F5B" w:rsidRDefault="003A6F5B" w:rsidP="003A6F5B">
      <w:pPr>
        <w:pStyle w:val="Inhopg2"/>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Financiën, Rechten &amp; Sociale Zekerheid</w:t>
      </w:r>
      <w:r>
        <w:rPr>
          <w:noProof/>
        </w:rPr>
        <w:tab/>
      </w:r>
      <w:r>
        <w:rPr>
          <w:noProof/>
        </w:rPr>
        <w:fldChar w:fldCharType="begin"/>
      </w:r>
      <w:r>
        <w:rPr>
          <w:noProof/>
        </w:rPr>
        <w:instrText xml:space="preserve"> PAGEREF _Toc241651453 \h </w:instrText>
      </w:r>
      <w:r>
        <w:rPr>
          <w:noProof/>
        </w:rPr>
      </w:r>
      <w:r>
        <w:rPr>
          <w:noProof/>
        </w:rPr>
        <w:fldChar w:fldCharType="separate"/>
      </w:r>
      <w:r>
        <w:rPr>
          <w:noProof/>
        </w:rPr>
        <w:t>14</w:t>
      </w:r>
      <w:r>
        <w:rPr>
          <w:noProof/>
        </w:rPr>
        <w:fldChar w:fldCharType="end"/>
      </w:r>
    </w:p>
    <w:p w14:paraId="3D835B80" w14:textId="3E5251AC"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VERTICO BUSINESS SOLUTIONS</w:t>
      </w:r>
      <w:r>
        <w:rPr>
          <w:noProof/>
        </w:rPr>
        <w:tab/>
      </w:r>
      <w:r>
        <w:rPr>
          <w:noProof/>
        </w:rPr>
        <w:fldChar w:fldCharType="begin"/>
      </w:r>
      <w:r>
        <w:rPr>
          <w:noProof/>
        </w:rPr>
        <w:instrText xml:space="preserve"> PAGEREF _Toc241651454 \h </w:instrText>
      </w:r>
      <w:r>
        <w:rPr>
          <w:noProof/>
        </w:rPr>
      </w:r>
      <w:r>
        <w:rPr>
          <w:noProof/>
        </w:rPr>
        <w:fldChar w:fldCharType="separate"/>
      </w:r>
      <w:r>
        <w:rPr>
          <w:noProof/>
        </w:rPr>
        <w:t>14</w:t>
      </w:r>
      <w:r>
        <w:rPr>
          <w:noProof/>
        </w:rPr>
        <w:fldChar w:fldCharType="end"/>
      </w:r>
    </w:p>
    <w:p w14:paraId="735A0EB8" w14:textId="169DCB43"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CHRISTELIJKE MUTUALITEIT</w:t>
      </w:r>
      <w:r>
        <w:rPr>
          <w:noProof/>
        </w:rPr>
        <w:tab/>
      </w:r>
      <w:r>
        <w:rPr>
          <w:noProof/>
        </w:rPr>
        <w:fldChar w:fldCharType="begin"/>
      </w:r>
      <w:r>
        <w:rPr>
          <w:noProof/>
        </w:rPr>
        <w:instrText xml:space="preserve"> PAGEREF _Toc241651455 \h </w:instrText>
      </w:r>
      <w:r>
        <w:rPr>
          <w:noProof/>
        </w:rPr>
      </w:r>
      <w:r>
        <w:rPr>
          <w:noProof/>
        </w:rPr>
        <w:fldChar w:fldCharType="separate"/>
      </w:r>
      <w:r>
        <w:rPr>
          <w:noProof/>
        </w:rPr>
        <w:t>15</w:t>
      </w:r>
      <w:r>
        <w:rPr>
          <w:noProof/>
        </w:rPr>
        <w:fldChar w:fldCharType="end"/>
      </w:r>
    </w:p>
    <w:p w14:paraId="60F3A526" w14:textId="61C6BA78"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FOD FINANCIËN</w:t>
      </w:r>
      <w:r>
        <w:rPr>
          <w:noProof/>
        </w:rPr>
        <w:tab/>
      </w:r>
      <w:r>
        <w:rPr>
          <w:noProof/>
        </w:rPr>
        <w:fldChar w:fldCharType="begin"/>
      </w:r>
      <w:r>
        <w:rPr>
          <w:noProof/>
        </w:rPr>
        <w:instrText xml:space="preserve"> PAGEREF _Toc241651456 \h </w:instrText>
      </w:r>
      <w:r>
        <w:rPr>
          <w:noProof/>
        </w:rPr>
      </w:r>
      <w:r>
        <w:rPr>
          <w:noProof/>
        </w:rPr>
        <w:fldChar w:fldCharType="separate"/>
      </w:r>
      <w:r>
        <w:rPr>
          <w:noProof/>
        </w:rPr>
        <w:t>17</w:t>
      </w:r>
      <w:r>
        <w:rPr>
          <w:noProof/>
        </w:rPr>
        <w:fldChar w:fldCharType="end"/>
      </w:r>
    </w:p>
    <w:p w14:paraId="7E1389D4" w14:textId="1C39A368"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FOD SOCIALE ZEKERHEID (DG HAN)</w:t>
      </w:r>
      <w:r>
        <w:rPr>
          <w:noProof/>
        </w:rPr>
        <w:tab/>
      </w:r>
      <w:r>
        <w:rPr>
          <w:noProof/>
        </w:rPr>
        <w:fldChar w:fldCharType="begin"/>
      </w:r>
      <w:r>
        <w:rPr>
          <w:noProof/>
        </w:rPr>
        <w:instrText xml:space="preserve"> PAGEREF _Toc241651457 \h </w:instrText>
      </w:r>
      <w:r>
        <w:rPr>
          <w:noProof/>
        </w:rPr>
      </w:r>
      <w:r>
        <w:rPr>
          <w:noProof/>
        </w:rPr>
        <w:fldChar w:fldCharType="separate"/>
      </w:r>
      <w:r>
        <w:rPr>
          <w:noProof/>
        </w:rPr>
        <w:t>19</w:t>
      </w:r>
      <w:r>
        <w:rPr>
          <w:noProof/>
        </w:rPr>
        <w:fldChar w:fldCharType="end"/>
      </w:r>
    </w:p>
    <w:p w14:paraId="4E9B80DA" w14:textId="4D358085"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RVA</w:t>
      </w:r>
      <w:r>
        <w:rPr>
          <w:noProof/>
        </w:rPr>
        <w:tab/>
      </w:r>
      <w:r>
        <w:rPr>
          <w:noProof/>
        </w:rPr>
        <w:fldChar w:fldCharType="begin"/>
      </w:r>
      <w:r>
        <w:rPr>
          <w:noProof/>
        </w:rPr>
        <w:instrText xml:space="preserve"> PAGEREF _Toc241651458 \h </w:instrText>
      </w:r>
      <w:r>
        <w:rPr>
          <w:noProof/>
        </w:rPr>
      </w:r>
      <w:r>
        <w:rPr>
          <w:noProof/>
        </w:rPr>
        <w:fldChar w:fldCharType="separate"/>
      </w:r>
      <w:r>
        <w:rPr>
          <w:noProof/>
        </w:rPr>
        <w:t>21</w:t>
      </w:r>
      <w:r>
        <w:rPr>
          <w:noProof/>
        </w:rPr>
        <w:fldChar w:fldCharType="end"/>
      </w:r>
    </w:p>
    <w:p w14:paraId="3EAB0855" w14:textId="04D6D82B"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PARENTIA</w:t>
      </w:r>
      <w:r>
        <w:rPr>
          <w:noProof/>
        </w:rPr>
        <w:tab/>
      </w:r>
      <w:r>
        <w:rPr>
          <w:noProof/>
        </w:rPr>
        <w:fldChar w:fldCharType="begin"/>
      </w:r>
      <w:r>
        <w:rPr>
          <w:noProof/>
        </w:rPr>
        <w:instrText xml:space="preserve"> PAGEREF _Toc241651459 \h </w:instrText>
      </w:r>
      <w:r>
        <w:rPr>
          <w:noProof/>
        </w:rPr>
      </w:r>
      <w:r>
        <w:rPr>
          <w:noProof/>
        </w:rPr>
        <w:fldChar w:fldCharType="separate"/>
      </w:r>
      <w:r>
        <w:rPr>
          <w:noProof/>
        </w:rPr>
        <w:t>23</w:t>
      </w:r>
      <w:r>
        <w:rPr>
          <w:noProof/>
        </w:rPr>
        <w:fldChar w:fldCharType="end"/>
      </w:r>
    </w:p>
    <w:p w14:paraId="426B7640" w14:textId="3AE2A2B6"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ALGEMENE CHRISTELIJKE VAKBOND (ACV)</w:t>
      </w:r>
      <w:r>
        <w:rPr>
          <w:noProof/>
        </w:rPr>
        <w:tab/>
      </w:r>
      <w:r>
        <w:rPr>
          <w:noProof/>
        </w:rPr>
        <w:fldChar w:fldCharType="begin"/>
      </w:r>
      <w:r>
        <w:rPr>
          <w:noProof/>
        </w:rPr>
        <w:instrText xml:space="preserve"> PAGEREF _Toc241651460 \h </w:instrText>
      </w:r>
      <w:r>
        <w:rPr>
          <w:noProof/>
        </w:rPr>
      </w:r>
      <w:r>
        <w:rPr>
          <w:noProof/>
        </w:rPr>
        <w:fldChar w:fldCharType="separate"/>
      </w:r>
      <w:r>
        <w:rPr>
          <w:noProof/>
        </w:rPr>
        <w:t>24</w:t>
      </w:r>
      <w:r>
        <w:rPr>
          <w:noProof/>
        </w:rPr>
        <w:fldChar w:fldCharType="end"/>
      </w:r>
    </w:p>
    <w:p w14:paraId="2FA45921" w14:textId="56BD5349"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AGODI</w:t>
      </w:r>
      <w:r>
        <w:rPr>
          <w:noProof/>
        </w:rPr>
        <w:tab/>
      </w:r>
      <w:r>
        <w:rPr>
          <w:noProof/>
        </w:rPr>
        <w:fldChar w:fldCharType="begin"/>
      </w:r>
      <w:r>
        <w:rPr>
          <w:noProof/>
        </w:rPr>
        <w:instrText xml:space="preserve"> PAGEREF _Toc241651461 \h </w:instrText>
      </w:r>
      <w:r>
        <w:rPr>
          <w:noProof/>
        </w:rPr>
      </w:r>
      <w:r>
        <w:rPr>
          <w:noProof/>
        </w:rPr>
        <w:fldChar w:fldCharType="separate"/>
      </w:r>
      <w:r>
        <w:rPr>
          <w:noProof/>
        </w:rPr>
        <w:t>25</w:t>
      </w:r>
      <w:r>
        <w:rPr>
          <w:noProof/>
        </w:rPr>
        <w:fldChar w:fldCharType="end"/>
      </w:r>
    </w:p>
    <w:p w14:paraId="4EFC25B2" w14:textId="309B114F" w:rsidR="003A6F5B" w:rsidRDefault="003A6F5B" w:rsidP="003A6F5B">
      <w:pPr>
        <w:pStyle w:val="Inhopg2"/>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Escalatie &amp; Controle</w:t>
      </w:r>
      <w:r>
        <w:rPr>
          <w:noProof/>
        </w:rPr>
        <w:tab/>
      </w:r>
      <w:r>
        <w:rPr>
          <w:noProof/>
        </w:rPr>
        <w:fldChar w:fldCharType="begin"/>
      </w:r>
      <w:r>
        <w:rPr>
          <w:noProof/>
        </w:rPr>
        <w:instrText xml:space="preserve"> PAGEREF _Toc241651462 \h </w:instrText>
      </w:r>
      <w:r>
        <w:rPr>
          <w:noProof/>
        </w:rPr>
      </w:r>
      <w:r>
        <w:rPr>
          <w:noProof/>
        </w:rPr>
        <w:fldChar w:fldCharType="separate"/>
      </w:r>
      <w:r>
        <w:rPr>
          <w:noProof/>
        </w:rPr>
        <w:t>26</w:t>
      </w:r>
      <w:r>
        <w:rPr>
          <w:noProof/>
        </w:rPr>
        <w:fldChar w:fldCharType="end"/>
      </w:r>
    </w:p>
    <w:p w14:paraId="3A3F0E48" w14:textId="14495F1D"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ARBEIDSAUDITORAAT GENT</w:t>
      </w:r>
      <w:r>
        <w:rPr>
          <w:noProof/>
        </w:rPr>
        <w:tab/>
      </w:r>
      <w:r>
        <w:rPr>
          <w:noProof/>
        </w:rPr>
        <w:fldChar w:fldCharType="begin"/>
      </w:r>
      <w:r>
        <w:rPr>
          <w:noProof/>
        </w:rPr>
        <w:instrText xml:space="preserve"> PAGEREF _Toc241651463 \h </w:instrText>
      </w:r>
      <w:r>
        <w:rPr>
          <w:noProof/>
        </w:rPr>
      </w:r>
      <w:r>
        <w:rPr>
          <w:noProof/>
        </w:rPr>
        <w:fldChar w:fldCharType="separate"/>
      </w:r>
      <w:r>
        <w:rPr>
          <w:noProof/>
        </w:rPr>
        <w:t>26</w:t>
      </w:r>
      <w:r>
        <w:rPr>
          <w:noProof/>
        </w:rPr>
        <w:fldChar w:fldCharType="end"/>
      </w:r>
    </w:p>
    <w:p w14:paraId="2013BA39" w14:textId="06DE4E6B"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RIZIV</w:t>
      </w:r>
      <w:r>
        <w:rPr>
          <w:noProof/>
        </w:rPr>
        <w:tab/>
      </w:r>
      <w:r>
        <w:rPr>
          <w:noProof/>
        </w:rPr>
        <w:fldChar w:fldCharType="begin"/>
      </w:r>
      <w:r>
        <w:rPr>
          <w:noProof/>
        </w:rPr>
        <w:instrText xml:space="preserve"> PAGEREF _Toc241651464 \h </w:instrText>
      </w:r>
      <w:r>
        <w:rPr>
          <w:noProof/>
        </w:rPr>
      </w:r>
      <w:r>
        <w:rPr>
          <w:noProof/>
        </w:rPr>
        <w:fldChar w:fldCharType="separate"/>
      </w:r>
      <w:r>
        <w:rPr>
          <w:noProof/>
        </w:rPr>
        <w:t>27</w:t>
      </w:r>
      <w:r>
        <w:rPr>
          <w:noProof/>
        </w:rPr>
        <w:fldChar w:fldCharType="end"/>
      </w:r>
    </w:p>
    <w:p w14:paraId="2FDBDCEC" w14:textId="7E130487"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CONTROLEDIENST VOOR DE ZIEKENFONDSEN (CDZ)</w:t>
      </w:r>
      <w:r>
        <w:rPr>
          <w:noProof/>
        </w:rPr>
        <w:tab/>
      </w:r>
      <w:r>
        <w:rPr>
          <w:noProof/>
        </w:rPr>
        <w:fldChar w:fldCharType="begin"/>
      </w:r>
      <w:r>
        <w:rPr>
          <w:noProof/>
        </w:rPr>
        <w:instrText xml:space="preserve"> PAGEREF _Toc241651465 \h </w:instrText>
      </w:r>
      <w:r>
        <w:rPr>
          <w:noProof/>
        </w:rPr>
      </w:r>
      <w:r>
        <w:rPr>
          <w:noProof/>
        </w:rPr>
        <w:fldChar w:fldCharType="separate"/>
      </w:r>
      <w:r>
        <w:rPr>
          <w:noProof/>
        </w:rPr>
        <w:t>28</w:t>
      </w:r>
      <w:r>
        <w:rPr>
          <w:noProof/>
        </w:rPr>
        <w:fldChar w:fldCharType="end"/>
      </w:r>
    </w:p>
    <w:p w14:paraId="20B716C3" w14:textId="656062F6"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DE FEDERALE OMBUDSMAN</w:t>
      </w:r>
      <w:r>
        <w:rPr>
          <w:noProof/>
        </w:rPr>
        <w:tab/>
      </w:r>
      <w:r>
        <w:rPr>
          <w:noProof/>
        </w:rPr>
        <w:fldChar w:fldCharType="begin"/>
      </w:r>
      <w:r>
        <w:rPr>
          <w:noProof/>
        </w:rPr>
        <w:instrText xml:space="preserve"> PAGEREF _Toc241651466 \h </w:instrText>
      </w:r>
      <w:r>
        <w:rPr>
          <w:noProof/>
        </w:rPr>
      </w:r>
      <w:r>
        <w:rPr>
          <w:noProof/>
        </w:rPr>
        <w:fldChar w:fldCharType="separate"/>
      </w:r>
      <w:r>
        <w:rPr>
          <w:noProof/>
        </w:rPr>
        <w:t>29</w:t>
      </w:r>
      <w:r>
        <w:rPr>
          <w:noProof/>
        </w:rPr>
        <w:fldChar w:fldCharType="end"/>
      </w:r>
    </w:p>
    <w:p w14:paraId="2AF10631" w14:textId="175CD936"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DE KAMER (COMMISSIE SOCIALE ZAKEN)</w:t>
      </w:r>
      <w:r>
        <w:rPr>
          <w:noProof/>
        </w:rPr>
        <w:tab/>
      </w:r>
      <w:r>
        <w:rPr>
          <w:noProof/>
        </w:rPr>
        <w:fldChar w:fldCharType="begin"/>
      </w:r>
      <w:r>
        <w:rPr>
          <w:noProof/>
        </w:rPr>
        <w:instrText xml:space="preserve"> PAGEREF _Toc241651467 \h </w:instrText>
      </w:r>
      <w:r>
        <w:rPr>
          <w:noProof/>
        </w:rPr>
      </w:r>
      <w:r>
        <w:rPr>
          <w:noProof/>
        </w:rPr>
        <w:fldChar w:fldCharType="separate"/>
      </w:r>
      <w:r>
        <w:rPr>
          <w:noProof/>
        </w:rPr>
        <w:t>30</w:t>
      </w:r>
      <w:r>
        <w:rPr>
          <w:noProof/>
        </w:rPr>
        <w:fldChar w:fldCharType="end"/>
      </w:r>
    </w:p>
    <w:p w14:paraId="7B8746FC" w14:textId="23F8E644"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COMMISSIE VOOR VERZOEKSCHRIFTEN</w:t>
      </w:r>
      <w:r>
        <w:rPr>
          <w:noProof/>
        </w:rPr>
        <w:tab/>
      </w:r>
      <w:r>
        <w:rPr>
          <w:noProof/>
        </w:rPr>
        <w:fldChar w:fldCharType="begin"/>
      </w:r>
      <w:r>
        <w:rPr>
          <w:noProof/>
        </w:rPr>
        <w:instrText xml:space="preserve"> PAGEREF _Toc241651468 \h </w:instrText>
      </w:r>
      <w:r>
        <w:rPr>
          <w:noProof/>
        </w:rPr>
      </w:r>
      <w:r>
        <w:rPr>
          <w:noProof/>
        </w:rPr>
        <w:fldChar w:fldCharType="separate"/>
      </w:r>
      <w:r>
        <w:rPr>
          <w:noProof/>
        </w:rPr>
        <w:t>31</w:t>
      </w:r>
      <w:r>
        <w:rPr>
          <w:noProof/>
        </w:rPr>
        <w:fldChar w:fldCharType="end"/>
      </w:r>
    </w:p>
    <w:p w14:paraId="0FBB32CD" w14:textId="62737CB0"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UNIA</w:t>
      </w:r>
      <w:r>
        <w:rPr>
          <w:noProof/>
        </w:rPr>
        <w:tab/>
      </w:r>
      <w:r>
        <w:rPr>
          <w:noProof/>
        </w:rPr>
        <w:fldChar w:fldCharType="begin"/>
      </w:r>
      <w:r>
        <w:rPr>
          <w:noProof/>
        </w:rPr>
        <w:instrText xml:space="preserve"> PAGEREF _Toc241651469 \h </w:instrText>
      </w:r>
      <w:r>
        <w:rPr>
          <w:noProof/>
        </w:rPr>
      </w:r>
      <w:r>
        <w:rPr>
          <w:noProof/>
        </w:rPr>
        <w:fldChar w:fldCharType="separate"/>
      </w:r>
      <w:r>
        <w:rPr>
          <w:noProof/>
        </w:rPr>
        <w:t>32</w:t>
      </w:r>
      <w:r>
        <w:rPr>
          <w:noProof/>
        </w:rPr>
        <w:fldChar w:fldCharType="end"/>
      </w:r>
    </w:p>
    <w:p w14:paraId="1B98A2B0" w14:textId="1576A06C"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KONINKLIJK PALEIS VAN BELGIË</w:t>
      </w:r>
      <w:r>
        <w:rPr>
          <w:noProof/>
        </w:rPr>
        <w:tab/>
      </w:r>
      <w:r>
        <w:rPr>
          <w:noProof/>
        </w:rPr>
        <w:fldChar w:fldCharType="begin"/>
      </w:r>
      <w:r>
        <w:rPr>
          <w:noProof/>
        </w:rPr>
        <w:instrText xml:space="preserve"> PAGEREF _Toc241651470 \h </w:instrText>
      </w:r>
      <w:r>
        <w:rPr>
          <w:noProof/>
        </w:rPr>
      </w:r>
      <w:r>
        <w:rPr>
          <w:noProof/>
        </w:rPr>
        <w:fldChar w:fldCharType="separate"/>
      </w:r>
      <w:r>
        <w:rPr>
          <w:noProof/>
        </w:rPr>
        <w:t>33</w:t>
      </w:r>
      <w:r>
        <w:rPr>
          <w:noProof/>
        </w:rPr>
        <w:fldChar w:fldCharType="end"/>
      </w:r>
    </w:p>
    <w:p w14:paraId="49A606F7" w14:textId="49EDAB24"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POLITIEKE PARTIJEN &amp; FRACTIES</w:t>
      </w:r>
      <w:r>
        <w:rPr>
          <w:noProof/>
        </w:rPr>
        <w:tab/>
      </w:r>
      <w:r>
        <w:rPr>
          <w:noProof/>
        </w:rPr>
        <w:fldChar w:fldCharType="begin"/>
      </w:r>
      <w:r>
        <w:rPr>
          <w:noProof/>
        </w:rPr>
        <w:instrText xml:space="preserve"> PAGEREF _Toc241651471 \h </w:instrText>
      </w:r>
      <w:r>
        <w:rPr>
          <w:noProof/>
        </w:rPr>
      </w:r>
      <w:r>
        <w:rPr>
          <w:noProof/>
        </w:rPr>
        <w:fldChar w:fldCharType="separate"/>
      </w:r>
      <w:r>
        <w:rPr>
          <w:noProof/>
        </w:rPr>
        <w:t>34</w:t>
      </w:r>
      <w:r>
        <w:rPr>
          <w:noProof/>
        </w:rPr>
        <w:fldChar w:fldCharType="end"/>
      </w:r>
    </w:p>
    <w:p w14:paraId="01660115" w14:textId="5F023590"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ORDE DER ARTSEN</w:t>
      </w:r>
      <w:r>
        <w:rPr>
          <w:noProof/>
        </w:rPr>
        <w:tab/>
      </w:r>
      <w:r>
        <w:rPr>
          <w:noProof/>
        </w:rPr>
        <w:fldChar w:fldCharType="begin"/>
      </w:r>
      <w:r>
        <w:rPr>
          <w:noProof/>
        </w:rPr>
        <w:instrText xml:space="preserve"> PAGEREF _Toc241651472 \h </w:instrText>
      </w:r>
      <w:r>
        <w:rPr>
          <w:noProof/>
        </w:rPr>
      </w:r>
      <w:r>
        <w:rPr>
          <w:noProof/>
        </w:rPr>
        <w:fldChar w:fldCharType="separate"/>
      </w:r>
      <w:r>
        <w:rPr>
          <w:noProof/>
        </w:rPr>
        <w:t>35</w:t>
      </w:r>
      <w:r>
        <w:rPr>
          <w:noProof/>
        </w:rPr>
        <w:fldChar w:fldCharType="end"/>
      </w:r>
    </w:p>
    <w:p w14:paraId="414443D1" w14:textId="05711578" w:rsidR="003A6F5B" w:rsidRDefault="003A6F5B" w:rsidP="003A6F5B">
      <w:pPr>
        <w:pStyle w:val="Inhopg1"/>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II. Nederland</w:t>
      </w:r>
      <w:r>
        <w:rPr>
          <w:noProof/>
        </w:rPr>
        <w:tab/>
      </w:r>
      <w:r>
        <w:rPr>
          <w:noProof/>
        </w:rPr>
        <w:fldChar w:fldCharType="begin"/>
      </w:r>
      <w:r>
        <w:rPr>
          <w:noProof/>
        </w:rPr>
        <w:instrText xml:space="preserve"> PAGEREF _Toc241651473 \h </w:instrText>
      </w:r>
      <w:r>
        <w:rPr>
          <w:noProof/>
        </w:rPr>
      </w:r>
      <w:r>
        <w:rPr>
          <w:noProof/>
        </w:rPr>
        <w:fldChar w:fldCharType="separate"/>
      </w:r>
      <w:r>
        <w:rPr>
          <w:noProof/>
        </w:rPr>
        <w:t>36</w:t>
      </w:r>
      <w:r>
        <w:rPr>
          <w:noProof/>
        </w:rPr>
        <w:fldChar w:fldCharType="end"/>
      </w:r>
    </w:p>
    <w:p w14:paraId="72EA83D0" w14:textId="07A10EAC" w:rsidR="003A6F5B" w:rsidRDefault="003A6F5B" w:rsidP="003A6F5B">
      <w:pPr>
        <w:pStyle w:val="Inhopg2"/>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Zorg &amp; Verzekering</w:t>
      </w:r>
      <w:r>
        <w:rPr>
          <w:noProof/>
        </w:rPr>
        <w:tab/>
      </w:r>
      <w:r>
        <w:rPr>
          <w:noProof/>
        </w:rPr>
        <w:fldChar w:fldCharType="begin"/>
      </w:r>
      <w:r>
        <w:rPr>
          <w:noProof/>
        </w:rPr>
        <w:instrText xml:space="preserve"> PAGEREF _Toc241651474 \h </w:instrText>
      </w:r>
      <w:r>
        <w:rPr>
          <w:noProof/>
        </w:rPr>
      </w:r>
      <w:r>
        <w:rPr>
          <w:noProof/>
        </w:rPr>
        <w:fldChar w:fldCharType="separate"/>
      </w:r>
      <w:r>
        <w:rPr>
          <w:noProof/>
        </w:rPr>
        <w:t>36</w:t>
      </w:r>
      <w:r>
        <w:rPr>
          <w:noProof/>
        </w:rPr>
        <w:fldChar w:fldCharType="end"/>
      </w:r>
    </w:p>
    <w:p w14:paraId="29CFB488" w14:textId="569C2E57"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ZORGSAAM</w:t>
      </w:r>
      <w:r>
        <w:rPr>
          <w:noProof/>
        </w:rPr>
        <w:tab/>
      </w:r>
      <w:r>
        <w:rPr>
          <w:noProof/>
        </w:rPr>
        <w:fldChar w:fldCharType="begin"/>
      </w:r>
      <w:r>
        <w:rPr>
          <w:noProof/>
        </w:rPr>
        <w:instrText xml:space="preserve"> PAGEREF _Toc241651475 \h </w:instrText>
      </w:r>
      <w:r>
        <w:rPr>
          <w:noProof/>
        </w:rPr>
      </w:r>
      <w:r>
        <w:rPr>
          <w:noProof/>
        </w:rPr>
        <w:fldChar w:fldCharType="separate"/>
      </w:r>
      <w:r>
        <w:rPr>
          <w:noProof/>
        </w:rPr>
        <w:t>36</w:t>
      </w:r>
      <w:r>
        <w:rPr>
          <w:noProof/>
        </w:rPr>
        <w:fldChar w:fldCharType="end"/>
      </w:r>
    </w:p>
    <w:p w14:paraId="204D8386" w14:textId="4B3034E5"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CZ</w:t>
      </w:r>
      <w:r>
        <w:rPr>
          <w:noProof/>
        </w:rPr>
        <w:tab/>
      </w:r>
      <w:r>
        <w:rPr>
          <w:noProof/>
        </w:rPr>
        <w:fldChar w:fldCharType="begin"/>
      </w:r>
      <w:r>
        <w:rPr>
          <w:noProof/>
        </w:rPr>
        <w:instrText xml:space="preserve"> PAGEREF _Toc241651476 \h </w:instrText>
      </w:r>
      <w:r>
        <w:rPr>
          <w:noProof/>
        </w:rPr>
      </w:r>
      <w:r>
        <w:rPr>
          <w:noProof/>
        </w:rPr>
        <w:fldChar w:fldCharType="separate"/>
      </w:r>
      <w:r>
        <w:rPr>
          <w:noProof/>
        </w:rPr>
        <w:t>37</w:t>
      </w:r>
      <w:r>
        <w:rPr>
          <w:noProof/>
        </w:rPr>
        <w:fldChar w:fldCharType="end"/>
      </w:r>
    </w:p>
    <w:p w14:paraId="58BB7568" w14:textId="0343D278"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CAK</w:t>
      </w:r>
      <w:r>
        <w:rPr>
          <w:noProof/>
        </w:rPr>
        <w:tab/>
      </w:r>
      <w:r>
        <w:rPr>
          <w:noProof/>
        </w:rPr>
        <w:fldChar w:fldCharType="begin"/>
      </w:r>
      <w:r>
        <w:rPr>
          <w:noProof/>
        </w:rPr>
        <w:instrText xml:space="preserve"> PAGEREF _Toc241651477 \h </w:instrText>
      </w:r>
      <w:r>
        <w:rPr>
          <w:noProof/>
        </w:rPr>
      </w:r>
      <w:r>
        <w:rPr>
          <w:noProof/>
        </w:rPr>
        <w:fldChar w:fldCharType="separate"/>
      </w:r>
      <w:r>
        <w:rPr>
          <w:noProof/>
        </w:rPr>
        <w:t>38</w:t>
      </w:r>
      <w:r>
        <w:rPr>
          <w:noProof/>
        </w:rPr>
        <w:fldChar w:fldCharType="end"/>
      </w:r>
    </w:p>
    <w:p w14:paraId="2A940CCC" w14:textId="7AA9F985"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ZORGINSTITUUT NEDERLAND (ZIN)</w:t>
      </w:r>
      <w:r>
        <w:rPr>
          <w:noProof/>
        </w:rPr>
        <w:tab/>
      </w:r>
      <w:r>
        <w:rPr>
          <w:noProof/>
        </w:rPr>
        <w:fldChar w:fldCharType="begin"/>
      </w:r>
      <w:r>
        <w:rPr>
          <w:noProof/>
        </w:rPr>
        <w:instrText xml:space="preserve"> PAGEREF _Toc241651478 \h </w:instrText>
      </w:r>
      <w:r>
        <w:rPr>
          <w:noProof/>
        </w:rPr>
      </w:r>
      <w:r>
        <w:rPr>
          <w:noProof/>
        </w:rPr>
        <w:fldChar w:fldCharType="separate"/>
      </w:r>
      <w:r>
        <w:rPr>
          <w:noProof/>
        </w:rPr>
        <w:t>39</w:t>
      </w:r>
      <w:r>
        <w:rPr>
          <w:noProof/>
        </w:rPr>
        <w:fldChar w:fldCharType="end"/>
      </w:r>
    </w:p>
    <w:p w14:paraId="0CBBA4CF" w14:textId="0B24EE13"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PALLION HUISARTSENPRAKTIJK</w:t>
      </w:r>
      <w:r>
        <w:rPr>
          <w:noProof/>
        </w:rPr>
        <w:tab/>
      </w:r>
      <w:r>
        <w:rPr>
          <w:noProof/>
        </w:rPr>
        <w:fldChar w:fldCharType="begin"/>
      </w:r>
      <w:r>
        <w:rPr>
          <w:noProof/>
        </w:rPr>
        <w:instrText xml:space="preserve"> PAGEREF _Toc241651479 \h </w:instrText>
      </w:r>
      <w:r>
        <w:rPr>
          <w:noProof/>
        </w:rPr>
      </w:r>
      <w:r>
        <w:rPr>
          <w:noProof/>
        </w:rPr>
        <w:fldChar w:fldCharType="separate"/>
      </w:r>
      <w:r>
        <w:rPr>
          <w:noProof/>
        </w:rPr>
        <w:t>40</w:t>
      </w:r>
      <w:r>
        <w:rPr>
          <w:noProof/>
        </w:rPr>
        <w:fldChar w:fldCharType="end"/>
      </w:r>
    </w:p>
    <w:p w14:paraId="15AE639B" w14:textId="14343699"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ONAFHANKELIJKE EXPERTS (NL)</w:t>
      </w:r>
      <w:r>
        <w:rPr>
          <w:noProof/>
        </w:rPr>
        <w:tab/>
      </w:r>
      <w:r>
        <w:rPr>
          <w:noProof/>
        </w:rPr>
        <w:fldChar w:fldCharType="begin"/>
      </w:r>
      <w:r>
        <w:rPr>
          <w:noProof/>
        </w:rPr>
        <w:instrText xml:space="preserve"> PAGEREF _Toc241651480 \h </w:instrText>
      </w:r>
      <w:r>
        <w:rPr>
          <w:noProof/>
        </w:rPr>
      </w:r>
      <w:r>
        <w:rPr>
          <w:noProof/>
        </w:rPr>
        <w:fldChar w:fldCharType="separate"/>
      </w:r>
      <w:r>
        <w:rPr>
          <w:noProof/>
        </w:rPr>
        <w:t>41</w:t>
      </w:r>
      <w:r>
        <w:rPr>
          <w:noProof/>
        </w:rPr>
        <w:fldChar w:fldCharType="end"/>
      </w:r>
    </w:p>
    <w:p w14:paraId="5E2FF2F2" w14:textId="26C9B66C" w:rsidR="003A6F5B" w:rsidRDefault="003A6F5B" w:rsidP="003A6F5B">
      <w:pPr>
        <w:pStyle w:val="Inhopg2"/>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Financiën &amp; Sociale Zekerheid</w:t>
      </w:r>
      <w:r>
        <w:rPr>
          <w:noProof/>
        </w:rPr>
        <w:tab/>
      </w:r>
      <w:r>
        <w:rPr>
          <w:noProof/>
        </w:rPr>
        <w:fldChar w:fldCharType="begin"/>
      </w:r>
      <w:r>
        <w:rPr>
          <w:noProof/>
        </w:rPr>
        <w:instrText xml:space="preserve"> PAGEREF _Toc241651481 \h </w:instrText>
      </w:r>
      <w:r>
        <w:rPr>
          <w:noProof/>
        </w:rPr>
      </w:r>
      <w:r>
        <w:rPr>
          <w:noProof/>
        </w:rPr>
        <w:fldChar w:fldCharType="separate"/>
      </w:r>
      <w:r>
        <w:rPr>
          <w:noProof/>
        </w:rPr>
        <w:t>42</w:t>
      </w:r>
      <w:r>
        <w:rPr>
          <w:noProof/>
        </w:rPr>
        <w:fldChar w:fldCharType="end"/>
      </w:r>
    </w:p>
    <w:p w14:paraId="70880C3F" w14:textId="5D1C1357"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UWV</w:t>
      </w:r>
      <w:r>
        <w:rPr>
          <w:noProof/>
        </w:rPr>
        <w:tab/>
      </w:r>
      <w:r>
        <w:rPr>
          <w:noProof/>
        </w:rPr>
        <w:fldChar w:fldCharType="begin"/>
      </w:r>
      <w:r>
        <w:rPr>
          <w:noProof/>
        </w:rPr>
        <w:instrText xml:space="preserve"> PAGEREF _Toc241651482 \h </w:instrText>
      </w:r>
      <w:r>
        <w:rPr>
          <w:noProof/>
        </w:rPr>
      </w:r>
      <w:r>
        <w:rPr>
          <w:noProof/>
        </w:rPr>
        <w:fldChar w:fldCharType="separate"/>
      </w:r>
      <w:r>
        <w:rPr>
          <w:noProof/>
        </w:rPr>
        <w:t>42</w:t>
      </w:r>
      <w:r>
        <w:rPr>
          <w:noProof/>
        </w:rPr>
        <w:fldChar w:fldCharType="end"/>
      </w:r>
    </w:p>
    <w:p w14:paraId="2E4AC107" w14:textId="0B98C527"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SVB &amp; BBZ</w:t>
      </w:r>
      <w:r>
        <w:rPr>
          <w:noProof/>
        </w:rPr>
        <w:tab/>
      </w:r>
      <w:r>
        <w:rPr>
          <w:noProof/>
        </w:rPr>
        <w:fldChar w:fldCharType="begin"/>
      </w:r>
      <w:r>
        <w:rPr>
          <w:noProof/>
        </w:rPr>
        <w:instrText xml:space="preserve"> PAGEREF _Toc241651483 \h </w:instrText>
      </w:r>
      <w:r>
        <w:rPr>
          <w:noProof/>
        </w:rPr>
      </w:r>
      <w:r>
        <w:rPr>
          <w:noProof/>
        </w:rPr>
        <w:fldChar w:fldCharType="separate"/>
      </w:r>
      <w:r>
        <w:rPr>
          <w:noProof/>
        </w:rPr>
        <w:t>44</w:t>
      </w:r>
      <w:r>
        <w:rPr>
          <w:noProof/>
        </w:rPr>
        <w:fldChar w:fldCharType="end"/>
      </w:r>
    </w:p>
    <w:p w14:paraId="04DBF201" w14:textId="4C394433"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BELASTINGDIENST</w:t>
      </w:r>
      <w:r>
        <w:rPr>
          <w:noProof/>
        </w:rPr>
        <w:tab/>
      </w:r>
      <w:r>
        <w:rPr>
          <w:noProof/>
        </w:rPr>
        <w:fldChar w:fldCharType="begin"/>
      </w:r>
      <w:r>
        <w:rPr>
          <w:noProof/>
        </w:rPr>
        <w:instrText xml:space="preserve"> PAGEREF _Toc241651484 \h </w:instrText>
      </w:r>
      <w:r>
        <w:rPr>
          <w:noProof/>
        </w:rPr>
      </w:r>
      <w:r>
        <w:rPr>
          <w:noProof/>
        </w:rPr>
        <w:fldChar w:fldCharType="separate"/>
      </w:r>
      <w:r>
        <w:rPr>
          <w:noProof/>
        </w:rPr>
        <w:t>45</w:t>
      </w:r>
      <w:r>
        <w:rPr>
          <w:noProof/>
        </w:rPr>
        <w:fldChar w:fldCharType="end"/>
      </w:r>
    </w:p>
    <w:p w14:paraId="04DFB648" w14:textId="3A4FFD89"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ING NEDERLAND</w:t>
      </w:r>
      <w:r>
        <w:rPr>
          <w:noProof/>
        </w:rPr>
        <w:tab/>
      </w:r>
      <w:r>
        <w:rPr>
          <w:noProof/>
        </w:rPr>
        <w:fldChar w:fldCharType="begin"/>
      </w:r>
      <w:r>
        <w:rPr>
          <w:noProof/>
        </w:rPr>
        <w:instrText xml:space="preserve"> PAGEREF _Toc241651485 \h </w:instrText>
      </w:r>
      <w:r>
        <w:rPr>
          <w:noProof/>
        </w:rPr>
      </w:r>
      <w:r>
        <w:rPr>
          <w:noProof/>
        </w:rPr>
        <w:fldChar w:fldCharType="separate"/>
      </w:r>
      <w:r>
        <w:rPr>
          <w:noProof/>
        </w:rPr>
        <w:t>46</w:t>
      </w:r>
      <w:r>
        <w:rPr>
          <w:noProof/>
        </w:rPr>
        <w:fldChar w:fldCharType="end"/>
      </w:r>
    </w:p>
    <w:p w14:paraId="15609830" w14:textId="2282729C"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VATTENFALL</w:t>
      </w:r>
      <w:r>
        <w:rPr>
          <w:noProof/>
        </w:rPr>
        <w:tab/>
      </w:r>
      <w:r>
        <w:rPr>
          <w:noProof/>
        </w:rPr>
        <w:fldChar w:fldCharType="begin"/>
      </w:r>
      <w:r>
        <w:rPr>
          <w:noProof/>
        </w:rPr>
        <w:instrText xml:space="preserve"> PAGEREF _Toc241651486 \h </w:instrText>
      </w:r>
      <w:r>
        <w:rPr>
          <w:noProof/>
        </w:rPr>
      </w:r>
      <w:r>
        <w:rPr>
          <w:noProof/>
        </w:rPr>
        <w:fldChar w:fldCharType="separate"/>
      </w:r>
      <w:r>
        <w:rPr>
          <w:noProof/>
        </w:rPr>
        <w:t>47</w:t>
      </w:r>
      <w:r>
        <w:rPr>
          <w:noProof/>
        </w:rPr>
        <w:fldChar w:fldCharType="end"/>
      </w:r>
    </w:p>
    <w:p w14:paraId="35BB2D79" w14:textId="002D0BEC"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STEDIN</w:t>
      </w:r>
      <w:r>
        <w:rPr>
          <w:noProof/>
        </w:rPr>
        <w:tab/>
      </w:r>
      <w:r>
        <w:rPr>
          <w:noProof/>
        </w:rPr>
        <w:fldChar w:fldCharType="begin"/>
      </w:r>
      <w:r>
        <w:rPr>
          <w:noProof/>
        </w:rPr>
        <w:instrText xml:space="preserve"> PAGEREF _Toc241651487 \h </w:instrText>
      </w:r>
      <w:r>
        <w:rPr>
          <w:noProof/>
        </w:rPr>
      </w:r>
      <w:r>
        <w:rPr>
          <w:noProof/>
        </w:rPr>
        <w:fldChar w:fldCharType="separate"/>
      </w:r>
      <w:r>
        <w:rPr>
          <w:noProof/>
        </w:rPr>
        <w:t>48</w:t>
      </w:r>
      <w:r>
        <w:rPr>
          <w:noProof/>
        </w:rPr>
        <w:fldChar w:fldCharType="end"/>
      </w:r>
    </w:p>
    <w:p w14:paraId="68CC5219" w14:textId="689191E5"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GEMEENTE HULST &amp; HULST VOOR ELKAAR</w:t>
      </w:r>
      <w:r>
        <w:rPr>
          <w:noProof/>
        </w:rPr>
        <w:tab/>
      </w:r>
      <w:r>
        <w:rPr>
          <w:noProof/>
        </w:rPr>
        <w:fldChar w:fldCharType="begin"/>
      </w:r>
      <w:r>
        <w:rPr>
          <w:noProof/>
        </w:rPr>
        <w:instrText xml:space="preserve"> PAGEREF _Toc241651488 \h </w:instrText>
      </w:r>
      <w:r>
        <w:rPr>
          <w:noProof/>
        </w:rPr>
      </w:r>
      <w:r>
        <w:rPr>
          <w:noProof/>
        </w:rPr>
        <w:fldChar w:fldCharType="separate"/>
      </w:r>
      <w:r>
        <w:rPr>
          <w:noProof/>
        </w:rPr>
        <w:t>49</w:t>
      </w:r>
      <w:r>
        <w:rPr>
          <w:noProof/>
        </w:rPr>
        <w:fldChar w:fldCharType="end"/>
      </w:r>
    </w:p>
    <w:p w14:paraId="01766C71" w14:textId="2022544A"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REIZEN DOOR ZEELAND</w:t>
      </w:r>
      <w:r>
        <w:rPr>
          <w:noProof/>
        </w:rPr>
        <w:tab/>
      </w:r>
      <w:r>
        <w:rPr>
          <w:noProof/>
        </w:rPr>
        <w:fldChar w:fldCharType="begin"/>
      </w:r>
      <w:r>
        <w:rPr>
          <w:noProof/>
        </w:rPr>
        <w:instrText xml:space="preserve"> PAGEREF _Toc241651489 \h </w:instrText>
      </w:r>
      <w:r>
        <w:rPr>
          <w:noProof/>
        </w:rPr>
      </w:r>
      <w:r>
        <w:rPr>
          <w:noProof/>
        </w:rPr>
        <w:fldChar w:fldCharType="separate"/>
      </w:r>
      <w:r>
        <w:rPr>
          <w:noProof/>
        </w:rPr>
        <w:t>50</w:t>
      </w:r>
      <w:r>
        <w:rPr>
          <w:noProof/>
        </w:rPr>
        <w:fldChar w:fldCharType="end"/>
      </w:r>
    </w:p>
    <w:p w14:paraId="372AD8FC" w14:textId="3A6B5FB0" w:rsidR="003A6F5B" w:rsidRDefault="003A6F5B" w:rsidP="003A6F5B">
      <w:pPr>
        <w:pStyle w:val="Inhopg2"/>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Escalatie &amp; Controle</w:t>
      </w:r>
      <w:r>
        <w:rPr>
          <w:noProof/>
        </w:rPr>
        <w:tab/>
      </w:r>
      <w:r>
        <w:rPr>
          <w:noProof/>
        </w:rPr>
        <w:fldChar w:fldCharType="begin"/>
      </w:r>
      <w:r>
        <w:rPr>
          <w:noProof/>
        </w:rPr>
        <w:instrText xml:space="preserve"> PAGEREF _Toc241651490 \h </w:instrText>
      </w:r>
      <w:r>
        <w:rPr>
          <w:noProof/>
        </w:rPr>
      </w:r>
      <w:r>
        <w:rPr>
          <w:noProof/>
        </w:rPr>
        <w:fldChar w:fldCharType="separate"/>
      </w:r>
      <w:r>
        <w:rPr>
          <w:noProof/>
        </w:rPr>
        <w:t>51</w:t>
      </w:r>
      <w:r>
        <w:rPr>
          <w:noProof/>
        </w:rPr>
        <w:fldChar w:fldCharType="end"/>
      </w:r>
    </w:p>
    <w:p w14:paraId="01D2FC4A" w14:textId="2A5175F6"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DE NATIONALE OMBUDSMAN (NL)</w:t>
      </w:r>
      <w:r>
        <w:rPr>
          <w:noProof/>
        </w:rPr>
        <w:tab/>
      </w:r>
      <w:r>
        <w:rPr>
          <w:noProof/>
        </w:rPr>
        <w:fldChar w:fldCharType="begin"/>
      </w:r>
      <w:r>
        <w:rPr>
          <w:noProof/>
        </w:rPr>
        <w:instrText xml:space="preserve"> PAGEREF _Toc241651491 \h </w:instrText>
      </w:r>
      <w:r>
        <w:rPr>
          <w:noProof/>
        </w:rPr>
      </w:r>
      <w:r>
        <w:rPr>
          <w:noProof/>
        </w:rPr>
        <w:fldChar w:fldCharType="separate"/>
      </w:r>
      <w:r>
        <w:rPr>
          <w:noProof/>
        </w:rPr>
        <w:t>51</w:t>
      </w:r>
      <w:r>
        <w:rPr>
          <w:noProof/>
        </w:rPr>
        <w:fldChar w:fldCharType="end"/>
      </w:r>
    </w:p>
    <w:p w14:paraId="16255F6E" w14:textId="741557A7"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TWEEDE KAMER (COMMISSIE SZW)</w:t>
      </w:r>
      <w:r>
        <w:rPr>
          <w:noProof/>
        </w:rPr>
        <w:tab/>
      </w:r>
      <w:r>
        <w:rPr>
          <w:noProof/>
        </w:rPr>
        <w:fldChar w:fldCharType="begin"/>
      </w:r>
      <w:r>
        <w:rPr>
          <w:noProof/>
        </w:rPr>
        <w:instrText xml:space="preserve"> PAGEREF _Toc241651492 \h </w:instrText>
      </w:r>
      <w:r>
        <w:rPr>
          <w:noProof/>
        </w:rPr>
      </w:r>
      <w:r>
        <w:rPr>
          <w:noProof/>
        </w:rPr>
        <w:fldChar w:fldCharType="separate"/>
      </w:r>
      <w:r>
        <w:rPr>
          <w:noProof/>
        </w:rPr>
        <w:t>52</w:t>
      </w:r>
      <w:r>
        <w:rPr>
          <w:noProof/>
        </w:rPr>
        <w:fldChar w:fldCharType="end"/>
      </w:r>
    </w:p>
    <w:p w14:paraId="32CAA973" w14:textId="54D47BB7"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NEDERLANDSE POLITIEKE PARTIJEN</w:t>
      </w:r>
      <w:r>
        <w:rPr>
          <w:noProof/>
        </w:rPr>
        <w:tab/>
      </w:r>
      <w:r>
        <w:rPr>
          <w:noProof/>
        </w:rPr>
        <w:fldChar w:fldCharType="begin"/>
      </w:r>
      <w:r>
        <w:rPr>
          <w:noProof/>
        </w:rPr>
        <w:instrText xml:space="preserve"> PAGEREF _Toc241651493 \h </w:instrText>
      </w:r>
      <w:r>
        <w:rPr>
          <w:noProof/>
        </w:rPr>
      </w:r>
      <w:r>
        <w:rPr>
          <w:noProof/>
        </w:rPr>
        <w:fldChar w:fldCharType="separate"/>
      </w:r>
      <w:r>
        <w:rPr>
          <w:noProof/>
        </w:rPr>
        <w:t>53</w:t>
      </w:r>
      <w:r>
        <w:rPr>
          <w:noProof/>
        </w:rPr>
        <w:fldChar w:fldCharType="end"/>
      </w:r>
    </w:p>
    <w:p w14:paraId="23D36AE2" w14:textId="15BC8235"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KONINKLIJK HUIS (NEDERLAND)</w:t>
      </w:r>
      <w:r>
        <w:rPr>
          <w:noProof/>
        </w:rPr>
        <w:tab/>
      </w:r>
      <w:r>
        <w:rPr>
          <w:noProof/>
        </w:rPr>
        <w:fldChar w:fldCharType="begin"/>
      </w:r>
      <w:r>
        <w:rPr>
          <w:noProof/>
        </w:rPr>
        <w:instrText xml:space="preserve"> PAGEREF _Toc241651494 \h </w:instrText>
      </w:r>
      <w:r>
        <w:rPr>
          <w:noProof/>
        </w:rPr>
      </w:r>
      <w:r>
        <w:rPr>
          <w:noProof/>
        </w:rPr>
        <w:fldChar w:fldCharType="separate"/>
      </w:r>
      <w:r>
        <w:rPr>
          <w:noProof/>
        </w:rPr>
        <w:t>54</w:t>
      </w:r>
      <w:r>
        <w:rPr>
          <w:noProof/>
        </w:rPr>
        <w:fldChar w:fldCharType="end"/>
      </w:r>
    </w:p>
    <w:p w14:paraId="00B82C3C" w14:textId="549B84DC" w:rsidR="003A6F5B" w:rsidRDefault="003A6F5B" w:rsidP="003A6F5B">
      <w:pPr>
        <w:pStyle w:val="Inhopg2"/>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null</w:t>
      </w:r>
      <w:r>
        <w:rPr>
          <w:noProof/>
        </w:rPr>
        <w:tab/>
      </w:r>
      <w:r>
        <w:rPr>
          <w:noProof/>
        </w:rPr>
        <w:fldChar w:fldCharType="begin"/>
      </w:r>
      <w:r>
        <w:rPr>
          <w:noProof/>
        </w:rPr>
        <w:instrText xml:space="preserve"> PAGEREF _Toc241651495 \h </w:instrText>
      </w:r>
      <w:r>
        <w:rPr>
          <w:noProof/>
        </w:rPr>
      </w:r>
      <w:r>
        <w:rPr>
          <w:noProof/>
        </w:rPr>
        <w:fldChar w:fldCharType="separate"/>
      </w:r>
      <w:r>
        <w:rPr>
          <w:noProof/>
        </w:rPr>
        <w:t>55</w:t>
      </w:r>
      <w:r>
        <w:rPr>
          <w:noProof/>
        </w:rPr>
        <w:fldChar w:fldCharType="end"/>
      </w:r>
    </w:p>
    <w:p w14:paraId="34859BE4" w14:textId="678CBD3A"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VALYS</w:t>
      </w:r>
      <w:r>
        <w:rPr>
          <w:noProof/>
        </w:rPr>
        <w:tab/>
      </w:r>
      <w:r>
        <w:rPr>
          <w:noProof/>
        </w:rPr>
        <w:fldChar w:fldCharType="begin"/>
      </w:r>
      <w:r>
        <w:rPr>
          <w:noProof/>
        </w:rPr>
        <w:instrText xml:space="preserve"> PAGEREF _Toc241651496 \h </w:instrText>
      </w:r>
      <w:r>
        <w:rPr>
          <w:noProof/>
        </w:rPr>
      </w:r>
      <w:r>
        <w:rPr>
          <w:noProof/>
        </w:rPr>
        <w:fldChar w:fldCharType="separate"/>
      </w:r>
      <w:r>
        <w:rPr>
          <w:noProof/>
        </w:rPr>
        <w:t>55</w:t>
      </w:r>
      <w:r>
        <w:rPr>
          <w:noProof/>
        </w:rPr>
        <w:fldChar w:fldCharType="end"/>
      </w:r>
    </w:p>
    <w:p w14:paraId="04BA461C" w14:textId="77A46E78" w:rsidR="003A6F5B" w:rsidRDefault="003A6F5B" w:rsidP="003A6F5B">
      <w:pPr>
        <w:pStyle w:val="Inhopg1"/>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_Toc241651497 \h </w:instrText>
      </w:r>
      <w:r>
        <w:rPr>
          <w:noProof/>
        </w:rPr>
      </w:r>
      <w:r>
        <w:rPr>
          <w:noProof/>
        </w:rPr>
        <w:fldChar w:fldCharType="separate"/>
      </w:r>
      <w:r>
        <w:rPr>
          <w:noProof/>
        </w:rPr>
        <w:t>56</w:t>
      </w:r>
      <w:r>
        <w:rPr>
          <w:noProof/>
        </w:rPr>
        <w:fldChar w:fldCharType="end"/>
      </w:r>
    </w:p>
    <w:p w14:paraId="79205BB3" w14:textId="71F72A25"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SOLVIT</w:t>
      </w:r>
      <w:r>
        <w:rPr>
          <w:noProof/>
        </w:rPr>
        <w:tab/>
      </w:r>
      <w:r>
        <w:rPr>
          <w:noProof/>
        </w:rPr>
        <w:fldChar w:fldCharType="begin"/>
      </w:r>
      <w:r>
        <w:rPr>
          <w:noProof/>
        </w:rPr>
        <w:instrText xml:space="preserve"> PAGEREF _Toc241651498 \h </w:instrText>
      </w:r>
      <w:r>
        <w:rPr>
          <w:noProof/>
        </w:rPr>
      </w:r>
      <w:r>
        <w:rPr>
          <w:noProof/>
        </w:rPr>
        <w:fldChar w:fldCharType="separate"/>
      </w:r>
      <w:r>
        <w:rPr>
          <w:noProof/>
        </w:rPr>
        <w:t>56</w:t>
      </w:r>
      <w:r>
        <w:rPr>
          <w:noProof/>
        </w:rPr>
        <w:fldChar w:fldCharType="end"/>
      </w:r>
    </w:p>
    <w:p w14:paraId="696ADB12" w14:textId="521421C0"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GRENSINFOPUNT (GIP)</w:t>
      </w:r>
      <w:r>
        <w:rPr>
          <w:noProof/>
        </w:rPr>
        <w:tab/>
      </w:r>
      <w:r>
        <w:rPr>
          <w:noProof/>
        </w:rPr>
        <w:fldChar w:fldCharType="begin"/>
      </w:r>
      <w:r>
        <w:rPr>
          <w:noProof/>
        </w:rPr>
        <w:instrText xml:space="preserve"> PAGEREF _Toc241651499 \h </w:instrText>
      </w:r>
      <w:r>
        <w:rPr>
          <w:noProof/>
        </w:rPr>
      </w:r>
      <w:r>
        <w:rPr>
          <w:noProof/>
        </w:rPr>
        <w:fldChar w:fldCharType="separate"/>
      </w:r>
      <w:r>
        <w:rPr>
          <w:noProof/>
        </w:rPr>
        <w:t>57</w:t>
      </w:r>
      <w:r>
        <w:rPr>
          <w:noProof/>
        </w:rPr>
        <w:fldChar w:fldCharType="end"/>
      </w:r>
    </w:p>
    <w:p w14:paraId="43633F7E" w14:textId="1CE260C2"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BENELUX UNIE</w:t>
      </w:r>
      <w:r>
        <w:rPr>
          <w:noProof/>
        </w:rPr>
        <w:tab/>
      </w:r>
      <w:r>
        <w:rPr>
          <w:noProof/>
        </w:rPr>
        <w:fldChar w:fldCharType="begin"/>
      </w:r>
      <w:r>
        <w:rPr>
          <w:noProof/>
        </w:rPr>
        <w:instrText xml:space="preserve"> PAGEREF _Toc241651500 \h </w:instrText>
      </w:r>
      <w:r>
        <w:rPr>
          <w:noProof/>
        </w:rPr>
      </w:r>
      <w:r>
        <w:rPr>
          <w:noProof/>
        </w:rPr>
        <w:fldChar w:fldCharType="separate"/>
      </w:r>
      <w:r>
        <w:rPr>
          <w:noProof/>
        </w:rPr>
        <w:t>58</w:t>
      </w:r>
      <w:r>
        <w:rPr>
          <w:noProof/>
        </w:rPr>
        <w:fldChar w:fldCharType="end"/>
      </w:r>
    </w:p>
    <w:p w14:paraId="5187AB93" w14:textId="02894FFC"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STRATEGISCHE BELANGENBEHARTIGING</w:t>
      </w:r>
      <w:r>
        <w:rPr>
          <w:noProof/>
        </w:rPr>
        <w:tab/>
      </w:r>
      <w:r>
        <w:rPr>
          <w:noProof/>
        </w:rPr>
        <w:fldChar w:fldCharType="begin"/>
      </w:r>
      <w:r>
        <w:rPr>
          <w:noProof/>
        </w:rPr>
        <w:instrText xml:space="preserve"> PAGEREF _Toc241651501 \h </w:instrText>
      </w:r>
      <w:r>
        <w:rPr>
          <w:noProof/>
        </w:rPr>
      </w:r>
      <w:r>
        <w:rPr>
          <w:noProof/>
        </w:rPr>
        <w:fldChar w:fldCharType="separate"/>
      </w:r>
      <w:r>
        <w:rPr>
          <w:noProof/>
        </w:rPr>
        <w:t>59</w:t>
      </w:r>
      <w:r>
        <w:rPr>
          <w:noProof/>
        </w:rPr>
        <w:fldChar w:fldCharType="end"/>
      </w:r>
    </w:p>
    <w:p w14:paraId="5CCE0855" w14:textId="688F381F"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ACADEMISCHE OBSERVATIELAAG</w:t>
      </w:r>
      <w:r>
        <w:rPr>
          <w:noProof/>
        </w:rPr>
        <w:tab/>
      </w:r>
      <w:r>
        <w:rPr>
          <w:noProof/>
        </w:rPr>
        <w:fldChar w:fldCharType="begin"/>
      </w:r>
      <w:r>
        <w:rPr>
          <w:noProof/>
        </w:rPr>
        <w:instrText xml:space="preserve"> PAGEREF _Toc241651502 \h </w:instrText>
      </w:r>
      <w:r>
        <w:rPr>
          <w:noProof/>
        </w:rPr>
      </w:r>
      <w:r>
        <w:rPr>
          <w:noProof/>
        </w:rPr>
        <w:fldChar w:fldCharType="separate"/>
      </w:r>
      <w:r>
        <w:rPr>
          <w:noProof/>
        </w:rPr>
        <w:t>60</w:t>
      </w:r>
      <w:r>
        <w:rPr>
          <w:noProof/>
        </w:rPr>
        <w:fldChar w:fldCharType="end"/>
      </w:r>
    </w:p>
    <w:p w14:paraId="67228E3A" w14:textId="13373E25"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MEDIA &amp; PUBLIEKE INTELLECTUELEN</w:t>
      </w:r>
      <w:r>
        <w:rPr>
          <w:noProof/>
        </w:rPr>
        <w:tab/>
      </w:r>
      <w:r>
        <w:rPr>
          <w:noProof/>
        </w:rPr>
        <w:fldChar w:fldCharType="begin"/>
      </w:r>
      <w:r>
        <w:rPr>
          <w:noProof/>
        </w:rPr>
        <w:instrText xml:space="preserve"> PAGEREF _Toc241651503 \h </w:instrText>
      </w:r>
      <w:r>
        <w:rPr>
          <w:noProof/>
        </w:rPr>
      </w:r>
      <w:r>
        <w:rPr>
          <w:noProof/>
        </w:rPr>
        <w:fldChar w:fldCharType="separate"/>
      </w:r>
      <w:r>
        <w:rPr>
          <w:noProof/>
        </w:rPr>
        <w:t>62</w:t>
      </w:r>
      <w:r>
        <w:rPr>
          <w:noProof/>
        </w:rPr>
        <w:fldChar w:fldCharType="end"/>
      </w:r>
    </w:p>
    <w:p w14:paraId="33B72FBF" w14:textId="147F0692" w:rsidR="003A6F5B" w:rsidRDefault="003A6F5B" w:rsidP="003A6F5B">
      <w:pPr>
        <w:pStyle w:val="Inhopg1"/>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IV. Europa</w:t>
      </w:r>
      <w:r>
        <w:rPr>
          <w:noProof/>
        </w:rPr>
        <w:tab/>
      </w:r>
      <w:r>
        <w:rPr>
          <w:noProof/>
        </w:rPr>
        <w:fldChar w:fldCharType="begin"/>
      </w:r>
      <w:r>
        <w:rPr>
          <w:noProof/>
        </w:rPr>
        <w:instrText xml:space="preserve"> PAGEREF _Toc241651504 \h </w:instrText>
      </w:r>
      <w:r>
        <w:rPr>
          <w:noProof/>
        </w:rPr>
      </w:r>
      <w:r>
        <w:rPr>
          <w:noProof/>
        </w:rPr>
        <w:fldChar w:fldCharType="separate"/>
      </w:r>
      <w:r>
        <w:rPr>
          <w:noProof/>
        </w:rPr>
        <w:t>63</w:t>
      </w:r>
      <w:r>
        <w:rPr>
          <w:noProof/>
        </w:rPr>
        <w:fldChar w:fldCharType="end"/>
      </w:r>
    </w:p>
    <w:p w14:paraId="15AF82B6" w14:textId="0731E457"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EUROPESE COMMISSIE</w:t>
      </w:r>
      <w:r>
        <w:rPr>
          <w:noProof/>
        </w:rPr>
        <w:tab/>
      </w:r>
      <w:r>
        <w:rPr>
          <w:noProof/>
        </w:rPr>
        <w:fldChar w:fldCharType="begin"/>
      </w:r>
      <w:r>
        <w:rPr>
          <w:noProof/>
        </w:rPr>
        <w:instrText xml:space="preserve"> PAGEREF _Toc241651505 \h </w:instrText>
      </w:r>
      <w:r>
        <w:rPr>
          <w:noProof/>
        </w:rPr>
      </w:r>
      <w:r>
        <w:rPr>
          <w:noProof/>
        </w:rPr>
        <w:fldChar w:fldCharType="separate"/>
      </w:r>
      <w:r>
        <w:rPr>
          <w:noProof/>
        </w:rPr>
        <w:t>63</w:t>
      </w:r>
      <w:r>
        <w:rPr>
          <w:noProof/>
        </w:rPr>
        <w:fldChar w:fldCharType="end"/>
      </w:r>
    </w:p>
    <w:p w14:paraId="09364F2C" w14:textId="26F68547"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EUROPEES HOF VOOR DE RECHTEN VAN DE MENS (EHRM)</w:t>
      </w:r>
      <w:r>
        <w:rPr>
          <w:noProof/>
        </w:rPr>
        <w:tab/>
      </w:r>
      <w:r>
        <w:rPr>
          <w:noProof/>
        </w:rPr>
        <w:fldChar w:fldCharType="begin"/>
      </w:r>
      <w:r>
        <w:rPr>
          <w:noProof/>
        </w:rPr>
        <w:instrText xml:space="preserve"> PAGEREF _Toc241651506 \h </w:instrText>
      </w:r>
      <w:r>
        <w:rPr>
          <w:noProof/>
        </w:rPr>
      </w:r>
      <w:r>
        <w:rPr>
          <w:noProof/>
        </w:rPr>
        <w:fldChar w:fldCharType="separate"/>
      </w:r>
      <w:r>
        <w:rPr>
          <w:noProof/>
        </w:rPr>
        <w:t>64</w:t>
      </w:r>
      <w:r>
        <w:rPr>
          <w:noProof/>
        </w:rPr>
        <w:fldChar w:fldCharType="end"/>
      </w:r>
    </w:p>
    <w:p w14:paraId="0387F04D" w14:textId="06217C8D"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EUROPESE OMBUDSMAN</w:t>
      </w:r>
      <w:r>
        <w:rPr>
          <w:noProof/>
        </w:rPr>
        <w:tab/>
      </w:r>
      <w:r>
        <w:rPr>
          <w:noProof/>
        </w:rPr>
        <w:fldChar w:fldCharType="begin"/>
      </w:r>
      <w:r>
        <w:rPr>
          <w:noProof/>
        </w:rPr>
        <w:instrText xml:space="preserve"> PAGEREF _Toc241651507 \h </w:instrText>
      </w:r>
      <w:r>
        <w:rPr>
          <w:noProof/>
        </w:rPr>
      </w:r>
      <w:r>
        <w:rPr>
          <w:noProof/>
        </w:rPr>
        <w:fldChar w:fldCharType="separate"/>
      </w:r>
      <w:r>
        <w:rPr>
          <w:noProof/>
        </w:rPr>
        <w:t>65</w:t>
      </w:r>
      <w:r>
        <w:rPr>
          <w:noProof/>
        </w:rPr>
        <w:fldChar w:fldCharType="end"/>
      </w:r>
    </w:p>
    <w:p w14:paraId="111A7EFC" w14:textId="201B0DCC"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EUROPEES PARLEMENT</w:t>
      </w:r>
      <w:r>
        <w:rPr>
          <w:noProof/>
        </w:rPr>
        <w:tab/>
      </w:r>
      <w:r>
        <w:rPr>
          <w:noProof/>
        </w:rPr>
        <w:fldChar w:fldCharType="begin"/>
      </w:r>
      <w:r>
        <w:rPr>
          <w:noProof/>
        </w:rPr>
        <w:instrText xml:space="preserve"> PAGEREF _Toc241651508 \h </w:instrText>
      </w:r>
      <w:r>
        <w:rPr>
          <w:noProof/>
        </w:rPr>
      </w:r>
      <w:r>
        <w:rPr>
          <w:noProof/>
        </w:rPr>
        <w:fldChar w:fldCharType="separate"/>
      </w:r>
      <w:r>
        <w:rPr>
          <w:noProof/>
        </w:rPr>
        <w:t>66</w:t>
      </w:r>
      <w:r>
        <w:rPr>
          <w:noProof/>
        </w:rPr>
        <w:fldChar w:fldCharType="end"/>
      </w:r>
    </w:p>
    <w:p w14:paraId="40864830" w14:textId="5C26B479"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EUROPESE RAAD</w:t>
      </w:r>
      <w:r>
        <w:rPr>
          <w:noProof/>
        </w:rPr>
        <w:tab/>
      </w:r>
      <w:r>
        <w:rPr>
          <w:noProof/>
        </w:rPr>
        <w:fldChar w:fldCharType="begin"/>
      </w:r>
      <w:r>
        <w:rPr>
          <w:noProof/>
        </w:rPr>
        <w:instrText xml:space="preserve"> PAGEREF _Toc241651509 \h </w:instrText>
      </w:r>
      <w:r>
        <w:rPr>
          <w:noProof/>
        </w:rPr>
      </w:r>
      <w:r>
        <w:rPr>
          <w:noProof/>
        </w:rPr>
        <w:fldChar w:fldCharType="separate"/>
      </w:r>
      <w:r>
        <w:rPr>
          <w:noProof/>
        </w:rPr>
        <w:t>67</w:t>
      </w:r>
      <w:r>
        <w:rPr>
          <w:noProof/>
        </w:rPr>
        <w:fldChar w:fldCharType="end"/>
      </w:r>
    </w:p>
    <w:p w14:paraId="7A8C2D94" w14:textId="25B2A826"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EUROPESE ARBEIDSAUTORITEIT (ELA)</w:t>
      </w:r>
      <w:r>
        <w:rPr>
          <w:noProof/>
        </w:rPr>
        <w:tab/>
      </w:r>
      <w:r>
        <w:rPr>
          <w:noProof/>
        </w:rPr>
        <w:fldChar w:fldCharType="begin"/>
      </w:r>
      <w:r>
        <w:rPr>
          <w:noProof/>
        </w:rPr>
        <w:instrText xml:space="preserve"> PAGEREF _Toc241651510 \h </w:instrText>
      </w:r>
      <w:r>
        <w:rPr>
          <w:noProof/>
        </w:rPr>
      </w:r>
      <w:r>
        <w:rPr>
          <w:noProof/>
        </w:rPr>
        <w:fldChar w:fldCharType="separate"/>
      </w:r>
      <w:r>
        <w:rPr>
          <w:noProof/>
        </w:rPr>
        <w:t>68</w:t>
      </w:r>
      <w:r>
        <w:rPr>
          <w:noProof/>
        </w:rPr>
        <w:fldChar w:fldCharType="end"/>
      </w:r>
    </w:p>
    <w:p w14:paraId="6EBD864B" w14:textId="195805D7" w:rsidR="003A6F5B" w:rsidRDefault="003A6F5B" w:rsidP="003A6F5B">
      <w:pPr>
        <w:pStyle w:val="Inhopg1"/>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V. Internationaal</w:t>
      </w:r>
      <w:r>
        <w:rPr>
          <w:noProof/>
        </w:rPr>
        <w:tab/>
      </w:r>
      <w:r>
        <w:rPr>
          <w:noProof/>
        </w:rPr>
        <w:fldChar w:fldCharType="begin"/>
      </w:r>
      <w:r>
        <w:rPr>
          <w:noProof/>
        </w:rPr>
        <w:instrText xml:space="preserve"> PAGEREF _Toc241651511 \h </w:instrText>
      </w:r>
      <w:r>
        <w:rPr>
          <w:noProof/>
        </w:rPr>
      </w:r>
      <w:r>
        <w:rPr>
          <w:noProof/>
        </w:rPr>
        <w:fldChar w:fldCharType="separate"/>
      </w:r>
      <w:r>
        <w:rPr>
          <w:noProof/>
        </w:rPr>
        <w:t>69</w:t>
      </w:r>
      <w:r>
        <w:rPr>
          <w:noProof/>
        </w:rPr>
        <w:fldChar w:fldCharType="end"/>
      </w:r>
    </w:p>
    <w:p w14:paraId="77D5CB14" w14:textId="66B882ED" w:rsidR="003A6F5B" w:rsidRDefault="003A6F5B" w:rsidP="003A6F5B">
      <w:pPr>
        <w:pStyle w:val="Inhopg3"/>
        <w:tabs>
          <w:tab w:val="right" w:leader="dot" w:pos="9062"/>
        </w:tabs>
        <w:divId w:val="2114476678"/>
        <w:rPr>
          <w:rFonts w:asciiTheme="minorHAnsi" w:hAnsiTheme="minorHAnsi" w:cstheme="minorBidi"/>
          <w:noProof/>
          <w:kern w:val="2"/>
          <w:sz w:val="24"/>
          <w14:ligatures w14:val="standardContextual"/>
        </w:rPr>
      </w:pPr>
      <w:r w:rsidRPr="00E93F52">
        <w:rPr>
          <w:rFonts w:eastAsia="Times New Roman"/>
          <w:noProof/>
          <w:lang w:val="nl-NL"/>
        </w:rPr>
        <w:t>VERENIGDE NATIES</w:t>
      </w:r>
      <w:r>
        <w:rPr>
          <w:noProof/>
        </w:rPr>
        <w:tab/>
      </w:r>
      <w:r>
        <w:rPr>
          <w:noProof/>
        </w:rPr>
        <w:fldChar w:fldCharType="begin"/>
      </w:r>
      <w:r>
        <w:rPr>
          <w:noProof/>
        </w:rPr>
        <w:instrText xml:space="preserve"> PAGEREF _Toc241651512 \h </w:instrText>
      </w:r>
      <w:r>
        <w:rPr>
          <w:noProof/>
        </w:rPr>
      </w:r>
      <w:r>
        <w:rPr>
          <w:noProof/>
        </w:rPr>
        <w:fldChar w:fldCharType="separate"/>
      </w:r>
      <w:r>
        <w:rPr>
          <w:noProof/>
        </w:rPr>
        <w:t>69</w:t>
      </w:r>
      <w:r>
        <w:rPr>
          <w:noProof/>
        </w:rPr>
        <w:fldChar w:fldCharType="end"/>
      </w:r>
    </w:p>
    <w:p w14:paraId="0F6EA23A" w14:textId="5FDCA464" w:rsidR="003A6F5B" w:rsidRDefault="003A6F5B" w:rsidP="003A6F5B">
      <w:pPr>
        <w:pStyle w:val="marker"/>
        <w:divId w:val="2114476678"/>
        <w:rPr>
          <w:lang w:val="nl-NL"/>
        </w:rPr>
      </w:pPr>
      <w:r>
        <w:rPr>
          <w:lang w:val="nl-NL"/>
        </w:rPr>
        <w:fldChar w:fldCharType="end"/>
      </w:r>
    </w:p>
    <w:p w14:paraId="3C1DA56D" w14:textId="77777777" w:rsidR="003A6F5B" w:rsidRDefault="003A6F5B">
      <w:pPr>
        <w:pStyle w:val="marker"/>
        <w:ind w:left="800" w:right="800"/>
        <w:divId w:val="953097243"/>
        <w:rPr>
          <w:lang w:val="nl-NL"/>
        </w:rPr>
      </w:pPr>
      <w:r>
        <w:br w:type="page"/>
      </w:r>
    </w:p>
    <w:p w14:paraId="47F71560" w14:textId="77777777" w:rsidR="003A6F5B" w:rsidRDefault="003A6F5B">
      <w:pPr>
        <w:divId w:val="1872107735"/>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6CFBEB33" w14:textId="77777777" w:rsidR="003A6F5B" w:rsidRDefault="003A6F5B">
      <w:pPr>
        <w:divId w:val="1872107735"/>
        <w:rPr>
          <w:i/>
          <w:iCs/>
          <w:color w:val="333333"/>
          <w:lang w:val="nl-NL"/>
        </w:rPr>
      </w:pPr>
      <w:r>
        <w:rPr>
          <w:i/>
          <w:iCs/>
          <w:color w:val="333333"/>
          <w:lang w:val="nl-NL"/>
        </w:rPr>
        <w:t>Lees het als een reeks verhalen, niet als een database.</w:t>
      </w:r>
    </w:p>
    <w:p w14:paraId="78CF681F" w14:textId="77777777" w:rsidR="003A6F5B" w:rsidRDefault="003A6F5B">
      <w:pPr>
        <w:pStyle w:val="marker"/>
        <w:ind w:left="800" w:right="800"/>
        <w:divId w:val="953097243"/>
        <w:rPr>
          <w:lang w:val="nl-NL"/>
        </w:rPr>
      </w:pPr>
      <w:r>
        <w:br w:type="page"/>
      </w:r>
    </w:p>
    <w:p w14:paraId="62513106" w14:textId="77777777" w:rsidR="003A6F5B" w:rsidRDefault="003A6F5B">
      <w:pPr>
        <w:pStyle w:val="Kop1"/>
        <w:divId w:val="953097243"/>
        <w:rPr>
          <w:rFonts w:eastAsia="Times New Roman"/>
          <w:lang w:val="nl-NL"/>
        </w:rPr>
      </w:pPr>
      <w:bookmarkStart w:id="1" w:name="_Toc241651446"/>
      <w:r>
        <w:rPr>
          <w:rFonts w:eastAsia="Times New Roman"/>
          <w:lang w:val="nl-NL"/>
        </w:rPr>
        <w:t>I. België</w:t>
      </w:r>
      <w:bookmarkEnd w:id="1"/>
    </w:p>
    <w:p w14:paraId="5FD2AC69" w14:textId="77777777" w:rsidR="003A6F5B" w:rsidRDefault="003A6F5B">
      <w:pPr>
        <w:pStyle w:val="Kop2"/>
        <w:divId w:val="953097243"/>
        <w:rPr>
          <w:rFonts w:eastAsia="Times New Roman"/>
          <w:lang w:val="nl-NL"/>
        </w:rPr>
      </w:pPr>
      <w:bookmarkStart w:id="2" w:name="_Toc241651447"/>
      <w:r>
        <w:rPr>
          <w:rFonts w:eastAsia="Times New Roman"/>
          <w:lang w:val="nl-NL"/>
        </w:rPr>
        <w:t>Zorg &amp; Fysieke Realiteit</w:t>
      </w:r>
      <w:bookmarkEnd w:id="2"/>
    </w:p>
    <w:p w14:paraId="302D344D" w14:textId="77777777" w:rsidR="003A6F5B" w:rsidRDefault="003A6F5B">
      <w:pPr>
        <w:pStyle w:val="Kop3"/>
        <w:divId w:val="953097243"/>
        <w:rPr>
          <w:rFonts w:eastAsia="Times New Roman"/>
          <w:lang w:val="nl-NL"/>
        </w:rPr>
      </w:pPr>
      <w:bookmarkStart w:id="3" w:name="_Toc241651448"/>
      <w:r>
        <w:rPr>
          <w:rFonts w:eastAsia="Times New Roman"/>
          <w:lang w:val="nl-NL"/>
        </w:rPr>
        <w:t>VITAZ</w:t>
      </w:r>
      <w:bookmarkEnd w:id="3"/>
    </w:p>
    <w:p w14:paraId="513C46FD" w14:textId="77777777" w:rsidR="003A6F5B" w:rsidRDefault="003A6F5B">
      <w:pPr>
        <w:pStyle w:val="subtitel"/>
        <w:divId w:val="953097243"/>
        <w:rPr>
          <w:lang w:val="nl-NL"/>
        </w:rPr>
      </w:pPr>
      <w:r>
        <w:rPr>
          <w:lang w:val="nl-NL"/>
        </w:rPr>
        <w:t>De Fysieke Basis en het Administratieve Verzuim</w:t>
      </w:r>
    </w:p>
    <w:p w14:paraId="107C29A9" w14:textId="77777777" w:rsidR="003A6F5B" w:rsidRDefault="003A6F5B">
      <w:pPr>
        <w:pStyle w:val="Normaalweb"/>
        <w:divId w:val="953097243"/>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0656F265" w14:textId="77777777" w:rsidR="003A6F5B" w:rsidRDefault="003A6F5B">
      <w:pPr>
        <w:pStyle w:val="Normaalweb"/>
        <w:divId w:val="953097243"/>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509DB06E" w14:textId="77777777" w:rsidR="003A6F5B" w:rsidRDefault="003A6F5B">
      <w:pPr>
        <w:pStyle w:val="Normaalweb"/>
        <w:divId w:val="953097243"/>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4C865E73" w14:textId="77777777" w:rsidR="003A6F5B" w:rsidRDefault="003A6F5B">
      <w:pPr>
        <w:pStyle w:val="Normaalweb"/>
        <w:divId w:val="953097243"/>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 xml:space="preserve">tgelopen overheidssystemen met elkaar te verbinden *1*. Deze eilandcultuur van de </w:t>
      </w:r>
      <w:r>
        <w:rPr>
          <w:lang w:val="nl-NL"/>
        </w:rPr>
        <w:lastRenderedPageBreak/>
        <w:t>eerste lijn vormt de basis voor de kettingreactie van weigeringen die zich in een latere fase bij de verzekeraars en overheidsdiensten voltrekt.</w:t>
      </w:r>
    </w:p>
    <w:p w14:paraId="59E25098" w14:textId="77777777" w:rsidR="003A6F5B" w:rsidRDefault="003A6F5B">
      <w:pPr>
        <w:divId w:val="80688032"/>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1FAF3689" w14:textId="77777777" w:rsidR="003A6F5B" w:rsidRDefault="003A6F5B">
      <w:pPr>
        <w:pStyle w:val="marker"/>
        <w:ind w:left="800" w:right="800"/>
        <w:divId w:val="953097243"/>
        <w:rPr>
          <w:lang w:val="nl-NL"/>
        </w:rPr>
      </w:pPr>
      <w:r>
        <w:br w:type="page"/>
      </w:r>
    </w:p>
    <w:p w14:paraId="1C5ED351" w14:textId="77777777" w:rsidR="003A6F5B" w:rsidRDefault="003A6F5B">
      <w:pPr>
        <w:pStyle w:val="Kop3"/>
        <w:divId w:val="953097243"/>
        <w:rPr>
          <w:rFonts w:eastAsia="Times New Roman"/>
          <w:lang w:val="nl-NL"/>
        </w:rPr>
      </w:pPr>
      <w:bookmarkStart w:id="4" w:name="_Toc241651449"/>
      <w:r>
        <w:rPr>
          <w:rFonts w:eastAsia="Times New Roman"/>
          <w:lang w:val="nl-NL"/>
        </w:rPr>
        <w:t>UZ GENT</w:t>
      </w:r>
      <w:bookmarkEnd w:id="4"/>
    </w:p>
    <w:p w14:paraId="7CDD8E75" w14:textId="77777777" w:rsidR="003A6F5B" w:rsidRDefault="003A6F5B">
      <w:pPr>
        <w:pStyle w:val="subtitel"/>
        <w:divId w:val="953097243"/>
        <w:rPr>
          <w:lang w:val="nl-NL"/>
        </w:rPr>
      </w:pPr>
      <w:r>
        <w:rPr>
          <w:lang w:val="nl-NL"/>
        </w:rPr>
        <w:t>De Academische Overkoepeling en Protocollaire Frictie</w:t>
      </w:r>
    </w:p>
    <w:p w14:paraId="5AAF1C02" w14:textId="77777777" w:rsidR="003A6F5B" w:rsidRDefault="003A6F5B">
      <w:pPr>
        <w:pStyle w:val="Normaalweb"/>
        <w:divId w:val="953097243"/>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r niet opgesloten in een interne silo, maar stroomt via de gekoppelde eHealth-platformen *1* direct door naar het centrale nationale netwerk. De patiënt verliest hierdoor zijn onbedoelde rol als handmatige data-koerier, aangezien de klinische feiten — zoals pathologische weefselschade en nierfalen — onweerlegbaar en real-time zichtbaar worden voor de toezichthoudende overheden.</w:t>
      </w:r>
    </w:p>
    <w:p w14:paraId="0AD25C29" w14:textId="77777777" w:rsidR="003A6F5B" w:rsidRDefault="003A6F5B">
      <w:pPr>
        <w:pStyle w:val="Normaalweb"/>
        <w:divId w:val="953097243"/>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432645CB" w14:textId="77777777" w:rsidR="003A6F5B" w:rsidRDefault="003A6F5B">
      <w:pPr>
        <w:pStyle w:val="Normaalweb"/>
        <w:divId w:val="953097243"/>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2E505FBA" w14:textId="77777777" w:rsidR="003A6F5B" w:rsidRDefault="003A6F5B">
      <w:pPr>
        <w:pStyle w:val="Normaalweb"/>
        <w:divId w:val="953097243"/>
        <w:rPr>
          <w:lang w:val="nl-NL"/>
        </w:rPr>
      </w:pPr>
      <w:r>
        <w:rPr>
          <w:lang w:val="nl-NL"/>
        </w:rPr>
        <w:t xml:space="preserve">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w:t>
      </w:r>
      <w:r>
        <w:rPr>
          <w:lang w:val="nl-NL"/>
        </w:rPr>
        <w:lastRenderedPageBreak/>
        <w:t>alleen de fysieke defecten, maar vertalen zij deze actief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5C753A63" w14:textId="77777777" w:rsidR="003A6F5B" w:rsidRDefault="003A6F5B">
      <w:pPr>
        <w:divId w:val="436415463"/>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184DBD50" w14:textId="77777777" w:rsidR="003A6F5B" w:rsidRDefault="003A6F5B">
      <w:pPr>
        <w:divId w:val="436415463"/>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79645544" w14:textId="77777777" w:rsidR="003A6F5B" w:rsidRDefault="003A6F5B">
      <w:pPr>
        <w:divId w:val="436415463"/>
        <w:rPr>
          <w:color w:val="555555"/>
          <w:sz w:val="20"/>
          <w:szCs w:val="20"/>
          <w:lang w:val="nl-NL"/>
        </w:rPr>
      </w:pPr>
      <w:r>
        <w:rPr>
          <w:color w:val="555555"/>
          <w:sz w:val="20"/>
          <w:szCs w:val="20"/>
          <w:lang w:val="nl-NL"/>
        </w:rPr>
        <w:t>*3* Een negatieve anti-GAD bloedanalyse (&lt;1.0 IU/mL).</w:t>
      </w:r>
    </w:p>
    <w:p w14:paraId="1927FC2E" w14:textId="77777777" w:rsidR="003A6F5B" w:rsidRDefault="003A6F5B">
      <w:pPr>
        <w:divId w:val="436415463"/>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2E022889" w14:textId="77777777" w:rsidR="003A6F5B" w:rsidRDefault="003A6F5B">
      <w:pPr>
        <w:divId w:val="436415463"/>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6EE08370" w14:textId="77777777" w:rsidR="003A6F5B" w:rsidRDefault="003A6F5B">
      <w:pPr>
        <w:pStyle w:val="marker"/>
        <w:ind w:left="800" w:right="800"/>
        <w:divId w:val="953097243"/>
        <w:rPr>
          <w:lang w:val="nl-NL"/>
        </w:rPr>
      </w:pPr>
      <w:r>
        <w:br w:type="page"/>
      </w:r>
    </w:p>
    <w:p w14:paraId="75FE6438" w14:textId="77777777" w:rsidR="003A6F5B" w:rsidRDefault="003A6F5B">
      <w:pPr>
        <w:pStyle w:val="Kop3"/>
        <w:divId w:val="953097243"/>
        <w:rPr>
          <w:rFonts w:eastAsia="Times New Roman"/>
          <w:lang w:val="nl-NL"/>
        </w:rPr>
      </w:pPr>
      <w:bookmarkStart w:id="5" w:name="_Toc241651450"/>
      <w:r>
        <w:rPr>
          <w:rFonts w:eastAsia="Times New Roman"/>
          <w:lang w:val="nl-NL"/>
        </w:rPr>
        <w:t>OOGARTSEN SINT-NIKLAAS</w:t>
      </w:r>
      <w:bookmarkEnd w:id="5"/>
    </w:p>
    <w:p w14:paraId="3B579C4C" w14:textId="77777777" w:rsidR="003A6F5B" w:rsidRDefault="003A6F5B">
      <w:pPr>
        <w:pStyle w:val="subtitel"/>
        <w:divId w:val="953097243"/>
        <w:rPr>
          <w:lang w:val="nl-NL"/>
        </w:rPr>
      </w:pPr>
      <w:r>
        <w:rPr>
          <w:lang w:val="nl-NL"/>
        </w:rPr>
        <w:t>Private Isolatie en de Registratie van Context</w:t>
      </w:r>
    </w:p>
    <w:p w14:paraId="2B13F570" w14:textId="77777777" w:rsidR="003A6F5B" w:rsidRDefault="003A6F5B">
      <w:pPr>
        <w:pStyle w:val="Normaalweb"/>
        <w:divId w:val="953097243"/>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37BB9DC2" w14:textId="77777777" w:rsidR="003A6F5B" w:rsidRDefault="003A6F5B">
      <w:pPr>
        <w:pStyle w:val="Normaalweb"/>
        <w:divId w:val="953097243"/>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339FEDAD" w14:textId="77777777" w:rsidR="003A6F5B" w:rsidRDefault="003A6F5B">
      <w:pPr>
        <w:pStyle w:val="Normaalweb"/>
        <w:divId w:val="953097243"/>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196DC34B" w14:textId="77777777" w:rsidR="003A6F5B" w:rsidRDefault="003A6F5B">
      <w:pPr>
        <w:pStyle w:val="Normaalweb"/>
        <w:divId w:val="953097243"/>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22E9C5A0" w14:textId="77777777" w:rsidR="003A6F5B" w:rsidRDefault="003A6F5B">
      <w:pPr>
        <w:divId w:val="1215433897"/>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7D4F597F" w14:textId="77777777" w:rsidR="003A6F5B" w:rsidRDefault="003A6F5B">
      <w:pPr>
        <w:divId w:val="1215433897"/>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6AF0F38B" w14:textId="77777777" w:rsidR="003A6F5B" w:rsidRDefault="003A6F5B">
      <w:pPr>
        <w:pStyle w:val="marker"/>
        <w:ind w:left="800" w:right="800"/>
        <w:divId w:val="953097243"/>
        <w:rPr>
          <w:lang w:val="nl-NL"/>
        </w:rPr>
      </w:pPr>
      <w:r>
        <w:br w:type="page"/>
      </w:r>
    </w:p>
    <w:p w14:paraId="15E8E49D" w14:textId="77777777" w:rsidR="003A6F5B" w:rsidRDefault="003A6F5B">
      <w:pPr>
        <w:pStyle w:val="Kop3"/>
        <w:divId w:val="953097243"/>
        <w:rPr>
          <w:rFonts w:eastAsia="Times New Roman"/>
          <w:lang w:val="nl-NL"/>
        </w:rPr>
      </w:pPr>
      <w:bookmarkStart w:id="6" w:name="_Toc241651451"/>
      <w:r>
        <w:rPr>
          <w:rFonts w:eastAsia="Times New Roman"/>
          <w:lang w:val="nl-NL"/>
        </w:rPr>
        <w:t>HUISARTSENPRAKTIJK TER VIERSCHAAR</w:t>
      </w:r>
      <w:bookmarkEnd w:id="6"/>
    </w:p>
    <w:p w14:paraId="22971D46" w14:textId="77777777" w:rsidR="003A6F5B" w:rsidRDefault="003A6F5B">
      <w:pPr>
        <w:pStyle w:val="subtitel"/>
        <w:divId w:val="953097243"/>
        <w:rPr>
          <w:lang w:val="nl-NL"/>
        </w:rPr>
      </w:pPr>
      <w:r>
        <w:rPr>
          <w:lang w:val="nl-NL"/>
        </w:rPr>
        <w:t>De Eerstelijnsbrug en Institutionele Ontkenning</w:t>
      </w:r>
    </w:p>
    <w:p w14:paraId="1A4ACFCA" w14:textId="77777777" w:rsidR="003A6F5B" w:rsidRDefault="003A6F5B">
      <w:pPr>
        <w:pStyle w:val="Normaalweb"/>
        <w:divId w:val="953097243"/>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Vanaf dat moment kunnen controlerende en uitkerende instanties zich onmogelijk nog beroepen op een gebrek aan medische informatie.</w:t>
      </w:r>
    </w:p>
    <w:p w14:paraId="43122531" w14:textId="77777777" w:rsidR="003A6F5B" w:rsidRDefault="003A6F5B">
      <w:pPr>
        <w:pStyle w:val="Normaalweb"/>
        <w:divId w:val="953097243"/>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2A29941B" w14:textId="77777777" w:rsidR="003A6F5B" w:rsidRDefault="003A6F5B">
      <w:pPr>
        <w:pStyle w:val="Normaalweb"/>
        <w:divId w:val="953097243"/>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18239858" w14:textId="77777777" w:rsidR="003A6F5B" w:rsidRDefault="003A6F5B">
      <w:pPr>
        <w:pStyle w:val="Normaalweb"/>
        <w:divId w:val="953097243"/>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289814DA" w14:textId="77777777" w:rsidR="003A6F5B" w:rsidRDefault="003A6F5B">
      <w:pPr>
        <w:divId w:val="1165245625"/>
        <w:rPr>
          <w:color w:val="555555"/>
          <w:sz w:val="20"/>
          <w:szCs w:val="20"/>
          <w:lang w:val="nl-NL"/>
        </w:rPr>
      </w:pPr>
      <w:r>
        <w:rPr>
          <w:color w:val="555555"/>
          <w:sz w:val="20"/>
          <w:szCs w:val="20"/>
          <w:lang w:val="nl-NL"/>
        </w:rPr>
        <w:t>*1* De Functionele Mogelijkhedenlijst (FML), het formele beoordelingsinstrument dat door de Nederlandse uitkeringsinstantie (UWV) wordt gebruikt om de fysieke en mentale belastbaarheid in kaart te brengen.</w:t>
      </w:r>
    </w:p>
    <w:p w14:paraId="216BABC7" w14:textId="77777777" w:rsidR="003A6F5B" w:rsidRDefault="003A6F5B">
      <w:pPr>
        <w:pStyle w:val="marker"/>
        <w:ind w:left="800" w:right="800"/>
        <w:divId w:val="953097243"/>
        <w:rPr>
          <w:lang w:val="nl-NL"/>
        </w:rPr>
      </w:pPr>
      <w:r>
        <w:br w:type="page"/>
      </w:r>
    </w:p>
    <w:p w14:paraId="4D5EDD01" w14:textId="77777777" w:rsidR="003A6F5B" w:rsidRDefault="003A6F5B">
      <w:pPr>
        <w:pStyle w:val="Kop3"/>
        <w:divId w:val="953097243"/>
        <w:rPr>
          <w:rFonts w:eastAsia="Times New Roman"/>
          <w:lang w:val="nl-NL"/>
        </w:rPr>
      </w:pPr>
      <w:bookmarkStart w:id="7" w:name="_Toc241651452"/>
      <w:r>
        <w:rPr>
          <w:rFonts w:eastAsia="Times New Roman"/>
          <w:lang w:val="nl-NL"/>
        </w:rPr>
        <w:t>ONAFHANKELIJKE EXPERTS (BE)</w:t>
      </w:r>
      <w:bookmarkEnd w:id="7"/>
    </w:p>
    <w:p w14:paraId="4B51430F" w14:textId="77777777" w:rsidR="003A6F5B" w:rsidRDefault="003A6F5B">
      <w:pPr>
        <w:pStyle w:val="subtitel"/>
        <w:divId w:val="953097243"/>
        <w:rPr>
          <w:lang w:val="nl-NL"/>
        </w:rPr>
      </w:pPr>
      <w:r>
        <w:rPr>
          <w:lang w:val="nl-NL"/>
        </w:rPr>
        <w:t>Private Radiostilte en het Falen van Externe Validatie</w:t>
      </w:r>
    </w:p>
    <w:p w14:paraId="07866C2C" w14:textId="77777777" w:rsidR="003A6F5B" w:rsidRDefault="003A6F5B">
      <w:pPr>
        <w:pStyle w:val="Normaalweb"/>
        <w:divId w:val="953097243"/>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4AF07FAB" w14:textId="77777777" w:rsidR="003A6F5B" w:rsidRDefault="003A6F5B">
      <w:pPr>
        <w:pStyle w:val="Normaalweb"/>
        <w:divId w:val="953097243"/>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075E98FE" w14:textId="77777777" w:rsidR="003A6F5B" w:rsidRDefault="003A6F5B">
      <w:pPr>
        <w:pStyle w:val="Normaalweb"/>
        <w:divId w:val="953097243"/>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532001E4" w14:textId="77777777" w:rsidR="003A6F5B" w:rsidRDefault="003A6F5B">
      <w:pPr>
        <w:divId w:val="278293194"/>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0DF57BD2" w14:textId="77777777" w:rsidR="003A6F5B" w:rsidRDefault="003A6F5B">
      <w:pPr>
        <w:divId w:val="278293194"/>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1A6D7C5E" w14:textId="77777777" w:rsidR="003A6F5B" w:rsidRDefault="003A6F5B">
      <w:pPr>
        <w:pStyle w:val="marker"/>
        <w:ind w:left="800" w:right="800"/>
        <w:divId w:val="953097243"/>
        <w:rPr>
          <w:lang w:val="nl-NL"/>
        </w:rPr>
      </w:pPr>
      <w:r>
        <w:br w:type="page"/>
      </w:r>
    </w:p>
    <w:p w14:paraId="002CD6FB" w14:textId="77777777" w:rsidR="003A6F5B" w:rsidRDefault="003A6F5B">
      <w:pPr>
        <w:pStyle w:val="Kop2"/>
        <w:divId w:val="953097243"/>
        <w:rPr>
          <w:rFonts w:eastAsia="Times New Roman"/>
          <w:lang w:val="nl-NL"/>
        </w:rPr>
      </w:pPr>
      <w:bookmarkStart w:id="8" w:name="_Toc241651453"/>
      <w:r>
        <w:rPr>
          <w:rFonts w:eastAsia="Times New Roman"/>
          <w:lang w:val="nl-NL"/>
        </w:rPr>
        <w:t>Financiën, Rechten &amp; Sociale Zekerheid</w:t>
      </w:r>
      <w:bookmarkEnd w:id="8"/>
    </w:p>
    <w:p w14:paraId="534012B4" w14:textId="77777777" w:rsidR="003A6F5B" w:rsidRDefault="003A6F5B">
      <w:pPr>
        <w:pStyle w:val="Kop3"/>
        <w:divId w:val="953097243"/>
        <w:rPr>
          <w:rFonts w:eastAsia="Times New Roman"/>
          <w:lang w:val="nl-NL"/>
        </w:rPr>
      </w:pPr>
      <w:bookmarkStart w:id="9" w:name="_Toc241651454"/>
      <w:r>
        <w:rPr>
          <w:rFonts w:eastAsia="Times New Roman"/>
          <w:lang w:val="nl-NL"/>
        </w:rPr>
        <w:t>VERTICO BUSINESS SOLUTIONS</w:t>
      </w:r>
      <w:bookmarkEnd w:id="9"/>
    </w:p>
    <w:p w14:paraId="5C1A7415" w14:textId="77777777" w:rsidR="003A6F5B" w:rsidRDefault="003A6F5B">
      <w:pPr>
        <w:pStyle w:val="subtitel"/>
        <w:divId w:val="953097243"/>
        <w:rPr>
          <w:lang w:val="nl-NL"/>
        </w:rPr>
      </w:pPr>
      <w:r>
        <w:rPr>
          <w:lang w:val="nl-NL"/>
        </w:rPr>
        <w:t>De Normale Basis en het Contrast met de Overheid</w:t>
      </w:r>
    </w:p>
    <w:p w14:paraId="7DE4390B" w14:textId="77777777" w:rsidR="003A6F5B" w:rsidRDefault="003A6F5B">
      <w:pPr>
        <w:pStyle w:val="Normaalweb"/>
        <w:divId w:val="953097243"/>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376D5F05" w14:textId="77777777" w:rsidR="003A6F5B" w:rsidRDefault="003A6F5B">
      <w:pPr>
        <w:pStyle w:val="Normaalweb"/>
        <w:divId w:val="953097243"/>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79E31EC0" w14:textId="77777777" w:rsidR="003A6F5B" w:rsidRDefault="003A6F5B">
      <w:pPr>
        <w:pStyle w:val="Normaalweb"/>
        <w:divId w:val="953097243"/>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191FA716" w14:textId="77777777" w:rsidR="003A6F5B" w:rsidRDefault="003A6F5B">
      <w:pPr>
        <w:divId w:val="1696494937"/>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09DE62C5" w14:textId="77777777" w:rsidR="003A6F5B" w:rsidRDefault="003A6F5B">
      <w:pPr>
        <w:pStyle w:val="marker"/>
        <w:ind w:left="800" w:right="800"/>
        <w:divId w:val="953097243"/>
        <w:rPr>
          <w:lang w:val="nl-NL"/>
        </w:rPr>
      </w:pPr>
      <w:r>
        <w:br w:type="page"/>
      </w:r>
    </w:p>
    <w:p w14:paraId="00D6904E" w14:textId="77777777" w:rsidR="003A6F5B" w:rsidRDefault="003A6F5B">
      <w:pPr>
        <w:pStyle w:val="Kop3"/>
        <w:divId w:val="953097243"/>
        <w:rPr>
          <w:rFonts w:eastAsia="Times New Roman"/>
          <w:lang w:val="nl-NL"/>
        </w:rPr>
      </w:pPr>
      <w:bookmarkStart w:id="10" w:name="_Toc241651455"/>
      <w:r>
        <w:rPr>
          <w:rFonts w:eastAsia="Times New Roman"/>
          <w:lang w:val="nl-NL"/>
        </w:rPr>
        <w:t>CHRISTELIJKE MUTUALITEIT</w:t>
      </w:r>
      <w:bookmarkEnd w:id="10"/>
    </w:p>
    <w:p w14:paraId="426AAE1E" w14:textId="77777777" w:rsidR="003A6F5B" w:rsidRDefault="003A6F5B">
      <w:pPr>
        <w:pStyle w:val="subtitel"/>
        <w:divId w:val="953097243"/>
        <w:rPr>
          <w:lang w:val="nl-NL"/>
        </w:rPr>
      </w:pPr>
      <w:r>
        <w:rPr>
          <w:lang w:val="nl-NL"/>
        </w:rPr>
        <w:t>De Poortwachter en de Blokkade van Gegevens</w:t>
      </w:r>
    </w:p>
    <w:p w14:paraId="11A68E11" w14:textId="77777777" w:rsidR="003A6F5B" w:rsidRDefault="003A6F5B">
      <w:pPr>
        <w:pStyle w:val="Normaalweb"/>
        <w:divId w:val="953097243"/>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3DA4E6F6" w14:textId="77777777" w:rsidR="003A6F5B" w:rsidRDefault="003A6F5B">
      <w:pPr>
        <w:pStyle w:val="Normaalweb"/>
        <w:divId w:val="953097243"/>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7A3D3B76" w14:textId="77777777" w:rsidR="003A6F5B" w:rsidRDefault="003A6F5B">
      <w:pPr>
        <w:pStyle w:val="Normaalweb"/>
        <w:divId w:val="953097243"/>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maar ontkent op papier dat deze zelfde amputaties leiden tot arbeidsongeschiktheid. Deze paradox leidt tot een feitelijke patstelling wanneer de patiënt — om zijn fiscale v</w:t>
      </w:r>
      <w:r>
        <w:rPr>
          <w:lang w:val="nl-NL"/>
        </w:rPr>
        <w:t>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1A1F24BE" w14:textId="77777777" w:rsidR="003A6F5B" w:rsidRDefault="003A6F5B">
      <w:pPr>
        <w:pStyle w:val="Normaalweb"/>
        <w:divId w:val="953097243"/>
        <w:rPr>
          <w:lang w:val="nl-NL"/>
        </w:rPr>
      </w:pPr>
      <w:r>
        <w:rPr>
          <w:lang w:val="nl-NL"/>
        </w:rPr>
        <w:t>Om deze ontkenning in stand te houden, sluit de instantie de datastromen naar de buitenwereld af. De registratie van de ziektestatus in de centrale, overkoepelende databank *2* wordt in de zomer van 2025 stopgezet.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w:t>
      </w:r>
      <w:r>
        <w:rPr>
          <w:lang w:val="nl-NL"/>
        </w:rPr>
        <w:t>xact enkele dagen vóór de wettelijke grens van één jaar. Dit blokkeert de automatische wettelijke overgang naar de permanente invaliditeitsstatus.</w:t>
      </w:r>
    </w:p>
    <w:p w14:paraId="37D13EB4" w14:textId="77777777" w:rsidR="003A6F5B" w:rsidRDefault="003A6F5B">
      <w:pPr>
        <w:pStyle w:val="Normaalweb"/>
        <w:divId w:val="953097243"/>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715F4346" w14:textId="77777777" w:rsidR="003A6F5B" w:rsidRDefault="003A6F5B">
      <w:pPr>
        <w:pStyle w:val="Normaalweb"/>
        <w:divId w:val="953097243"/>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6EA4C3FF" w14:textId="77777777" w:rsidR="003A6F5B" w:rsidRDefault="003A6F5B">
      <w:pPr>
        <w:divId w:val="219947354"/>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41FFF94F" w14:textId="77777777" w:rsidR="003A6F5B" w:rsidRDefault="003A6F5B">
      <w:pPr>
        <w:divId w:val="219947354"/>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140C264A" w14:textId="77777777" w:rsidR="003A6F5B" w:rsidRDefault="003A6F5B">
      <w:pPr>
        <w:divId w:val="219947354"/>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4A43197F" w14:textId="77777777" w:rsidR="003A6F5B" w:rsidRDefault="003A6F5B">
      <w:pPr>
        <w:pStyle w:val="marker"/>
        <w:ind w:left="800" w:right="800"/>
        <w:divId w:val="953097243"/>
        <w:rPr>
          <w:lang w:val="nl-NL"/>
        </w:rPr>
      </w:pPr>
      <w:r>
        <w:br w:type="page"/>
      </w:r>
    </w:p>
    <w:p w14:paraId="0DCB0B23" w14:textId="77777777" w:rsidR="003A6F5B" w:rsidRDefault="003A6F5B">
      <w:pPr>
        <w:pStyle w:val="Kop3"/>
        <w:divId w:val="953097243"/>
        <w:rPr>
          <w:rFonts w:eastAsia="Times New Roman"/>
          <w:lang w:val="nl-NL"/>
        </w:rPr>
      </w:pPr>
      <w:bookmarkStart w:id="11" w:name="_Toc241651456"/>
      <w:r>
        <w:rPr>
          <w:rFonts w:eastAsia="Times New Roman"/>
          <w:lang w:val="nl-NL"/>
        </w:rPr>
        <w:t>FOD FINANCIËN</w:t>
      </w:r>
      <w:bookmarkEnd w:id="11"/>
    </w:p>
    <w:p w14:paraId="4176E953" w14:textId="77777777" w:rsidR="003A6F5B" w:rsidRDefault="003A6F5B">
      <w:pPr>
        <w:pStyle w:val="subtitel"/>
        <w:divId w:val="953097243"/>
        <w:rPr>
          <w:lang w:val="nl-NL"/>
        </w:rPr>
      </w:pPr>
      <w:r>
        <w:rPr>
          <w:lang w:val="nl-NL"/>
        </w:rPr>
        <w:t>De Fiscale Muur en de Cirkelredenering</w:t>
      </w:r>
    </w:p>
    <w:p w14:paraId="09E1E40E" w14:textId="77777777" w:rsidR="003A6F5B" w:rsidRDefault="003A6F5B">
      <w:pPr>
        <w:pStyle w:val="Normaalweb"/>
        <w:divId w:val="953097243"/>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39F6AAD4" w14:textId="77777777" w:rsidR="003A6F5B" w:rsidRDefault="003A6F5B">
      <w:pPr>
        <w:pStyle w:val="Normaalweb"/>
        <w:divId w:val="953097243"/>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47045444" w14:textId="77777777" w:rsidR="003A6F5B" w:rsidRDefault="003A6F5B">
      <w:pPr>
        <w:pStyle w:val="Normaalweb"/>
        <w:divId w:val="953097243"/>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0C2198F6" w14:textId="77777777" w:rsidR="003A6F5B" w:rsidRDefault="003A6F5B">
      <w:pPr>
        <w:pStyle w:val="Normaalweb"/>
        <w:divId w:val="953097243"/>
        <w:rPr>
          <w:lang w:val="nl-NL"/>
        </w:rPr>
      </w:pPr>
      <w:r>
        <w:rPr>
          <w:lang w:val="nl-NL"/>
        </w:rPr>
        <w:t>Zelfs wanneer de blokkade in augustus 2026 deels wordt doorbroken en er na een fysieke keuring een officiële federale erkenning van de handicap wordt afgeleverd, verplaatst de belastingdienst simpelweg de doelpalen. De fiscus verwerpt het behaalde medische besluit, omdat het systeem voor dit specifieke fiscale voordeel net een fractie hogere score eist dan de toegekende 8 punten. De zware medische realiteit wordt hierdoor definitief ondergeschikt gemaakt aan een geprogrammeerde wiskundige drempel.</w:t>
      </w:r>
    </w:p>
    <w:p w14:paraId="7FF5CA30" w14:textId="77777777" w:rsidR="003A6F5B" w:rsidRDefault="003A6F5B">
      <w:pPr>
        <w:pStyle w:val="Normaalweb"/>
        <w:divId w:val="953097243"/>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135A95D1" w14:textId="77777777" w:rsidR="003A6F5B" w:rsidRDefault="003A6F5B">
      <w:pPr>
        <w:pStyle w:val="Normaalweb"/>
        <w:divId w:val="953097243"/>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15322881" w14:textId="77777777" w:rsidR="003A6F5B" w:rsidRDefault="003A6F5B">
      <w:pPr>
        <w:divId w:val="352804398"/>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40488B78" w14:textId="77777777" w:rsidR="003A6F5B" w:rsidRDefault="003A6F5B">
      <w:pPr>
        <w:divId w:val="352804398"/>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2E8A7AED" w14:textId="77777777" w:rsidR="003A6F5B" w:rsidRDefault="003A6F5B">
      <w:pPr>
        <w:pStyle w:val="marker"/>
        <w:ind w:left="800" w:right="800"/>
        <w:divId w:val="953097243"/>
        <w:rPr>
          <w:lang w:val="nl-NL"/>
        </w:rPr>
      </w:pPr>
      <w:r>
        <w:br w:type="page"/>
      </w:r>
    </w:p>
    <w:p w14:paraId="4566394A" w14:textId="77777777" w:rsidR="003A6F5B" w:rsidRDefault="003A6F5B">
      <w:pPr>
        <w:pStyle w:val="Kop3"/>
        <w:divId w:val="953097243"/>
        <w:rPr>
          <w:rFonts w:eastAsia="Times New Roman"/>
          <w:lang w:val="nl-NL"/>
        </w:rPr>
      </w:pPr>
      <w:bookmarkStart w:id="12" w:name="_Toc241651457"/>
      <w:r>
        <w:rPr>
          <w:rFonts w:eastAsia="Times New Roman"/>
          <w:lang w:val="nl-NL"/>
        </w:rPr>
        <w:t>FOD SOCIALE ZEKERHEID (DG HAN)</w:t>
      </w:r>
      <w:bookmarkEnd w:id="12"/>
    </w:p>
    <w:p w14:paraId="7DB0A81E" w14:textId="77777777" w:rsidR="003A6F5B" w:rsidRDefault="003A6F5B">
      <w:pPr>
        <w:pStyle w:val="subtitel"/>
        <w:divId w:val="953097243"/>
        <w:rPr>
          <w:lang w:val="nl-NL"/>
        </w:rPr>
      </w:pPr>
      <w:r>
        <w:rPr>
          <w:lang w:val="nl-NL"/>
        </w:rPr>
        <w:t>De Territoriale Blokkade en Algoritmische Procedurefout</w:t>
      </w:r>
    </w:p>
    <w:p w14:paraId="7D2E77BD" w14:textId="77777777" w:rsidR="003A6F5B" w:rsidRDefault="003A6F5B">
      <w:pPr>
        <w:pStyle w:val="Normaalweb"/>
        <w:divId w:val="953097243"/>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7AB47CC7" w14:textId="77777777" w:rsidR="003A6F5B" w:rsidRDefault="003A6F5B">
      <w:pPr>
        <w:pStyle w:val="Normaalweb"/>
        <w:divId w:val="953097243"/>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7923C684" w14:textId="77777777" w:rsidR="003A6F5B" w:rsidRDefault="003A6F5B">
      <w:pPr>
        <w:pStyle w:val="Normaalweb"/>
        <w:divId w:val="953097243"/>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fysieke, handmatig ingevulde formulieren (zoals Formulier 5 voor het gezichtsonderzoek) binnen dertig dagen per post terugstuurt. De</w:t>
      </w:r>
      <w:r>
        <w:rPr>
          <w:lang w:val="nl-NL"/>
        </w:rPr>
        <w:t xml:space="preserve"> burger wordt zo ingezet als analoge koerier voor data die de overheid zelf met één muisklik veilig had kunnen ophalen.</w:t>
      </w:r>
    </w:p>
    <w:p w14:paraId="6C83A944" w14:textId="77777777" w:rsidR="003A6F5B" w:rsidRDefault="003A6F5B">
      <w:pPr>
        <w:pStyle w:val="Normaalweb"/>
        <w:divId w:val="953097243"/>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12018486" w14:textId="77777777" w:rsidR="003A6F5B" w:rsidRDefault="003A6F5B">
      <w:pPr>
        <w:divId w:val="630325527"/>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5F45D508" w14:textId="77777777" w:rsidR="003A6F5B" w:rsidRDefault="003A6F5B">
      <w:pPr>
        <w:divId w:val="630325527"/>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7622DE71" w14:textId="77777777" w:rsidR="003A6F5B" w:rsidRDefault="003A6F5B">
      <w:pPr>
        <w:pStyle w:val="marker"/>
        <w:ind w:left="800" w:right="800"/>
        <w:divId w:val="953097243"/>
        <w:rPr>
          <w:lang w:val="nl-NL"/>
        </w:rPr>
      </w:pPr>
      <w:r>
        <w:br w:type="page"/>
      </w:r>
    </w:p>
    <w:p w14:paraId="4CA823FB" w14:textId="77777777" w:rsidR="003A6F5B" w:rsidRDefault="003A6F5B">
      <w:pPr>
        <w:pStyle w:val="Kop3"/>
        <w:divId w:val="953097243"/>
        <w:rPr>
          <w:rFonts w:eastAsia="Times New Roman"/>
          <w:lang w:val="nl-NL"/>
        </w:rPr>
      </w:pPr>
      <w:bookmarkStart w:id="13" w:name="_Toc241651458"/>
      <w:r>
        <w:rPr>
          <w:rFonts w:eastAsia="Times New Roman"/>
          <w:lang w:val="nl-NL"/>
        </w:rPr>
        <w:t>RVA</w:t>
      </w:r>
      <w:bookmarkEnd w:id="13"/>
    </w:p>
    <w:p w14:paraId="69792BB3" w14:textId="77777777" w:rsidR="003A6F5B" w:rsidRDefault="003A6F5B">
      <w:pPr>
        <w:pStyle w:val="subtitel"/>
        <w:divId w:val="953097243"/>
        <w:rPr>
          <w:lang w:val="nl-NL"/>
        </w:rPr>
      </w:pPr>
      <w:r>
        <w:rPr>
          <w:lang w:val="nl-NL"/>
        </w:rPr>
        <w:t>De Eenrichtingszender en het Europese Systeemfalen</w:t>
      </w:r>
    </w:p>
    <w:p w14:paraId="688E51DC" w14:textId="77777777" w:rsidR="003A6F5B" w:rsidRDefault="003A6F5B">
      <w:pPr>
        <w:pStyle w:val="Normaalweb"/>
        <w:divId w:val="953097243"/>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36E74AFA" w14:textId="77777777" w:rsidR="003A6F5B" w:rsidRDefault="003A6F5B">
      <w:pPr>
        <w:pStyle w:val="Normaalweb"/>
        <w:divId w:val="953097243"/>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62341B6E" w14:textId="77777777" w:rsidR="003A6F5B" w:rsidRDefault="003A6F5B">
      <w:pPr>
        <w:pStyle w:val="Normaalweb"/>
        <w:divId w:val="953097243"/>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040D3729" w14:textId="77777777" w:rsidR="003A6F5B" w:rsidRDefault="003A6F5B">
      <w:pPr>
        <w:divId w:val="1567497577"/>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0A09DE77" w14:textId="77777777" w:rsidR="003A6F5B" w:rsidRDefault="003A6F5B">
      <w:pPr>
        <w:divId w:val="1567497577"/>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37A8220B" w14:textId="77777777" w:rsidR="003A6F5B" w:rsidRDefault="003A6F5B">
      <w:pPr>
        <w:divId w:val="1567497577"/>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482EDD48" w14:textId="77777777" w:rsidR="003A6F5B" w:rsidRDefault="003A6F5B">
      <w:pPr>
        <w:divId w:val="1567497577"/>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087FE750" w14:textId="77777777" w:rsidR="003A6F5B" w:rsidRDefault="003A6F5B">
      <w:pPr>
        <w:pStyle w:val="marker"/>
        <w:ind w:left="800" w:right="800"/>
        <w:divId w:val="953097243"/>
        <w:rPr>
          <w:lang w:val="nl-NL"/>
        </w:rPr>
      </w:pPr>
      <w:r>
        <w:br w:type="page"/>
      </w:r>
    </w:p>
    <w:p w14:paraId="1EC19ADF" w14:textId="77777777" w:rsidR="003A6F5B" w:rsidRDefault="003A6F5B">
      <w:pPr>
        <w:pStyle w:val="Kop3"/>
        <w:divId w:val="953097243"/>
        <w:rPr>
          <w:rFonts w:eastAsia="Times New Roman"/>
          <w:lang w:val="nl-NL"/>
        </w:rPr>
      </w:pPr>
      <w:bookmarkStart w:id="14" w:name="_Toc241651459"/>
      <w:r>
        <w:rPr>
          <w:rFonts w:eastAsia="Times New Roman"/>
          <w:lang w:val="nl-NL"/>
        </w:rPr>
        <w:t>PARENTIA</w:t>
      </w:r>
      <w:bookmarkEnd w:id="14"/>
    </w:p>
    <w:p w14:paraId="045F161C" w14:textId="77777777" w:rsidR="003A6F5B" w:rsidRDefault="003A6F5B">
      <w:pPr>
        <w:pStyle w:val="subtitel"/>
        <w:divId w:val="953097243"/>
        <w:rPr>
          <w:lang w:val="nl-NL"/>
        </w:rPr>
      </w:pPr>
      <w:r>
        <w:rPr>
          <w:lang w:val="nl-NL"/>
        </w:rPr>
        <w:t>De Geautomatiseerde Patstelling en de Gesloten Cirkel</w:t>
      </w:r>
    </w:p>
    <w:p w14:paraId="4EDFF362" w14:textId="77777777" w:rsidR="003A6F5B" w:rsidRDefault="003A6F5B">
      <w:pPr>
        <w:pStyle w:val="Normaalweb"/>
        <w:divId w:val="953097243"/>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0088CDD3" w14:textId="77777777" w:rsidR="003A6F5B" w:rsidRDefault="003A6F5B">
      <w:pPr>
        <w:pStyle w:val="Normaalweb"/>
        <w:divId w:val="953097243"/>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 degelijk, maar weigert uit te betalen. De instantie constateert dat het ziekenfonds (de CM) de ziektestatus doelbewust niet heeft doorgegeven aan de centrale databank. Omdat Parentia uit angst voor latere, retroactieve terugvorderin</w:t>
      </w:r>
      <w:r>
        <w:rPr>
          <w:lang w:val="nl-NL"/>
        </w:rPr>
        <w:t>gen geen handmatige uitzonderingen durft te maken, besluit men passief te wachten tot het ziekenfonds de data actualiseert. Het resultaat is dat een falende instantie (de CM) de uitbetaling van een andere instantie (Parentia) op afstand blokkeert, terwijl het gezin de financiële schade draagt.</w:t>
      </w:r>
    </w:p>
    <w:p w14:paraId="1B4CB540" w14:textId="77777777" w:rsidR="003A6F5B" w:rsidRDefault="003A6F5B">
      <w:pPr>
        <w:pStyle w:val="Normaalweb"/>
        <w:divId w:val="953097243"/>
        <w:rPr>
          <w:lang w:val="nl-NL"/>
        </w:rPr>
      </w:pPr>
      <w:r>
        <w:rPr>
          <w:lang w:val="nl-NL"/>
        </w:rPr>
        <w:t>Deze administratieve stilstand bereikt zijn hoogtepunt in september 2026. Zelfs nadat de patiënt een sluitend federaal attest van zware handicap en een doktersverklaring van permanente invaliditeit indient ter overbrugging van de ontbrekende CM-data, volgt een definitieve weigering. Parentia toetst de inkomensvoorwaarde niet aan de harde realiteit van nul euro actueel inkomen, maar aan theoretisch verdienvermogen en verouderde fiscale data. Het systeem stempelt het huishouden administratief af als te welvar</w:t>
      </w:r>
      <w:r>
        <w:rPr>
          <w:lang w:val="nl-NL"/>
        </w:rPr>
        <w:t>end voor een toeslag, terwijl het in de fysieke werkelijkheid door het falen van de overheid in een diepe liquiditeitscrisis is gestort.</w:t>
      </w:r>
    </w:p>
    <w:p w14:paraId="68D2286C" w14:textId="77777777" w:rsidR="003A6F5B" w:rsidRDefault="003A6F5B">
      <w:pPr>
        <w:pStyle w:val="Normaalweb"/>
        <w:divId w:val="953097243"/>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6165AA36" w14:textId="77777777" w:rsidR="003A6F5B" w:rsidRDefault="003A6F5B">
      <w:pPr>
        <w:divId w:val="1441338318"/>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143FBC3A" w14:textId="77777777" w:rsidR="003A6F5B" w:rsidRDefault="003A6F5B">
      <w:pPr>
        <w:divId w:val="1441338318"/>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0E2E45F5" w14:textId="77777777" w:rsidR="003A6F5B" w:rsidRDefault="003A6F5B">
      <w:pPr>
        <w:pStyle w:val="marker"/>
        <w:ind w:left="800" w:right="800"/>
        <w:divId w:val="953097243"/>
        <w:rPr>
          <w:lang w:val="nl-NL"/>
        </w:rPr>
      </w:pPr>
      <w:r>
        <w:br w:type="page"/>
      </w:r>
    </w:p>
    <w:p w14:paraId="56CF39F2" w14:textId="77777777" w:rsidR="003A6F5B" w:rsidRDefault="003A6F5B">
      <w:pPr>
        <w:pStyle w:val="Kop3"/>
        <w:divId w:val="953097243"/>
        <w:rPr>
          <w:rFonts w:eastAsia="Times New Roman"/>
          <w:lang w:val="nl-NL"/>
        </w:rPr>
      </w:pPr>
      <w:bookmarkStart w:id="15" w:name="_Toc241651460"/>
      <w:r>
        <w:rPr>
          <w:rFonts w:eastAsia="Times New Roman"/>
          <w:lang w:val="nl-NL"/>
        </w:rPr>
        <w:t>ALGEMENE CHRISTELIJKE VAKBOND (ACV)</w:t>
      </w:r>
      <w:bookmarkEnd w:id="15"/>
    </w:p>
    <w:p w14:paraId="66EECCC2" w14:textId="77777777" w:rsidR="003A6F5B" w:rsidRDefault="003A6F5B">
      <w:pPr>
        <w:pStyle w:val="subtitel"/>
        <w:divId w:val="953097243"/>
        <w:rPr>
          <w:lang w:val="nl-NL"/>
        </w:rPr>
      </w:pPr>
      <w:r>
        <w:rPr>
          <w:lang w:val="nl-NL"/>
        </w:rPr>
        <w:t>De Solidaire Grens en het Lidmaatschapsvacuüm</w:t>
      </w:r>
    </w:p>
    <w:p w14:paraId="72321221" w14:textId="77777777" w:rsidR="003A6F5B" w:rsidRDefault="003A6F5B">
      <w:pPr>
        <w:pStyle w:val="Normaalweb"/>
        <w:divId w:val="953097243"/>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05EE6C29" w14:textId="77777777" w:rsidR="003A6F5B" w:rsidRDefault="003A6F5B">
      <w:pPr>
        <w:pStyle w:val="Normaalweb"/>
        <w:divId w:val="953097243"/>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26B8113A" w14:textId="77777777" w:rsidR="003A6F5B" w:rsidRDefault="003A6F5B">
      <w:pPr>
        <w:pStyle w:val="Normaalweb"/>
        <w:divId w:val="953097243"/>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7E79979D" w14:textId="77777777" w:rsidR="003A6F5B" w:rsidRDefault="003A6F5B">
      <w:pPr>
        <w:pStyle w:val="Normaalweb"/>
        <w:divId w:val="953097243"/>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19BA4F0F" w14:textId="77777777" w:rsidR="003A6F5B" w:rsidRDefault="003A6F5B">
      <w:pPr>
        <w:divId w:val="1547568995"/>
        <w:rPr>
          <w:color w:val="555555"/>
          <w:sz w:val="20"/>
          <w:szCs w:val="20"/>
          <w:lang w:val="nl-NL"/>
        </w:rPr>
      </w:pPr>
      <w:r>
        <w:rPr>
          <w:color w:val="555555"/>
          <w:sz w:val="20"/>
          <w:szCs w:val="20"/>
          <w:lang w:val="nl-NL"/>
        </w:rPr>
        <w:t>*1* Aangesloten bij het Christelijk Onderwijzersverbond (COV), de onderwijscentrale van de overkoepelende vakbond ACV.</w:t>
      </w:r>
    </w:p>
    <w:p w14:paraId="19530101" w14:textId="77777777" w:rsidR="003A6F5B" w:rsidRDefault="003A6F5B">
      <w:pPr>
        <w:pStyle w:val="marker"/>
        <w:ind w:left="800" w:right="800"/>
        <w:divId w:val="953097243"/>
        <w:rPr>
          <w:lang w:val="nl-NL"/>
        </w:rPr>
      </w:pPr>
      <w:r>
        <w:br w:type="page"/>
      </w:r>
    </w:p>
    <w:p w14:paraId="59CEB3A1" w14:textId="77777777" w:rsidR="003A6F5B" w:rsidRDefault="003A6F5B">
      <w:pPr>
        <w:pStyle w:val="Kop3"/>
        <w:divId w:val="953097243"/>
        <w:rPr>
          <w:rFonts w:eastAsia="Times New Roman"/>
          <w:lang w:val="nl-NL"/>
        </w:rPr>
      </w:pPr>
      <w:bookmarkStart w:id="16" w:name="_Toc241651461"/>
      <w:r>
        <w:rPr>
          <w:rFonts w:eastAsia="Times New Roman"/>
          <w:lang w:val="nl-NL"/>
        </w:rPr>
        <w:t>AGODI</w:t>
      </w:r>
      <w:bookmarkEnd w:id="16"/>
    </w:p>
    <w:p w14:paraId="69CE04C6" w14:textId="77777777" w:rsidR="003A6F5B" w:rsidRDefault="003A6F5B">
      <w:pPr>
        <w:pStyle w:val="subtitel"/>
        <w:divId w:val="953097243"/>
        <w:rPr>
          <w:lang w:val="nl-NL"/>
        </w:rPr>
      </w:pPr>
      <w:r>
        <w:rPr>
          <w:lang w:val="nl-NL"/>
        </w:rPr>
        <w:t>De Bewegende Doelpalen en de Procedurele Afschuiving</w:t>
      </w:r>
    </w:p>
    <w:p w14:paraId="1F99FF3E" w14:textId="77777777" w:rsidR="003A6F5B" w:rsidRDefault="003A6F5B">
      <w:pPr>
        <w:pStyle w:val="Normaalweb"/>
        <w:divId w:val="953097243"/>
        <w:rPr>
          <w:lang w:val="nl-NL"/>
        </w:rPr>
      </w:pPr>
      <w:r>
        <w:rPr>
          <w:lang w:val="nl-NL"/>
        </w:rPr>
        <w:t>Het Agentschap voor Onderwijsdiensten (AGODI) is binnen de Vlaamse overheid verantwoordelijk voor de loonadministratie en de bedrijfsvoorheffing van onderwijspersoneel. Wanneer de partner in de zomer van 2026, gewapend met een officieel federaal attest van de FOD Sociale Zekerheid, een retroactieve fiscale correctie aanvraagt voor de status van 'partner ten laste met handicap', demonstreert dit agentschap de ultieme afschuiving. AGODI reageert in eerste instantie door op de stoel van de arts en de fiscus te</w:t>
      </w:r>
      <w:r>
        <w:rPr>
          <w:lang w:val="nl-NL"/>
        </w:rPr>
        <w:t xml:space="preserve"> gaan zitten. Men wijst de aanpassing af met het argument dat het aangeleverde attest (gewaardeerd op 8 punten) uitsluitend geldig zou zijn voor een parkeerkaart, en dat de loonadministratie pas in actie komt bij een score van 9 punten.</w:t>
      </w:r>
    </w:p>
    <w:p w14:paraId="71E1A2CB" w14:textId="77777777" w:rsidR="003A6F5B" w:rsidRDefault="003A6F5B">
      <w:pPr>
        <w:pStyle w:val="Normaalweb"/>
        <w:divId w:val="953097243"/>
        <w:rPr>
          <w:lang w:val="nl-NL"/>
        </w:rPr>
      </w:pPr>
      <w:r>
        <w:rPr>
          <w:lang w:val="nl-NL"/>
        </w:rPr>
        <w:t>Deze zelfgekozen rol van medisch-fiscale scheidsrechter is echter van korte duur. Wanneer de patiënt enkele weken later als antwoord het ultieme, onweerlegbare medische getuigschrift indient — waarin de blijvende invaliditeit van meer dan 66 procent en een sterk verminderd verdienvermogen expliciet worden bevestigd conform de wetgeving *1* — draait AGODI het beleid 180 graden. Geconfronteerd met sluitende bewijslast die aan hun eigen eerdere voorwaarden voldoet, weigert het agentschap plotseling elke inhoud</w:t>
      </w:r>
      <w:r>
        <w:rPr>
          <w:lang w:val="nl-NL"/>
        </w:rPr>
        <w:t>elijke beoordeling.</w:t>
      </w:r>
    </w:p>
    <w:p w14:paraId="782F4B91" w14:textId="77777777" w:rsidR="003A6F5B" w:rsidRDefault="003A6F5B">
      <w:pPr>
        <w:pStyle w:val="Normaalweb"/>
        <w:divId w:val="953097243"/>
        <w:rPr>
          <w:lang w:val="nl-NL"/>
        </w:rPr>
      </w:pPr>
      <w:r>
        <w:rPr>
          <w:lang w:val="nl-NL"/>
        </w:rPr>
        <w:t>De organisatie stelt abrupt dat zij helemaal geen documenten of attesten hoeven in te zien. Volgens deze nieuwe redenering dient de lokale school simpelweg een elektronisch signaal door te sturen en wordt de uiteindelijke controle volledig overgelaten aan de landelijke belastingdienst. Dit is de bestuurlijke inconsistentie in haar zuiverste vorm: de instantie oordeelt over medische bewijslast als instrument om een aanvraag te kunnen afwijzen, maar trekt zich onmiddellijk terug en claimt procedureel onbevoeg</w:t>
      </w:r>
      <w:r>
        <w:rPr>
          <w:lang w:val="nl-NL"/>
        </w:rPr>
        <w:t>d te zijn zodra de burger de opgeworpen bewijsdrempel daadwerkelijk haalt. De doelpalen worden verplaatst op het exacte moment dat er gescoord wordt, waardoor de instantie nooit inhoudelijke verantwoordelijkheid hoeft te dragen voor de systeemcorrectie.</w:t>
      </w:r>
    </w:p>
    <w:p w14:paraId="4972E366" w14:textId="77777777" w:rsidR="003A6F5B" w:rsidRDefault="003A6F5B">
      <w:pPr>
        <w:pStyle w:val="Normaalweb"/>
        <w:divId w:val="953097243"/>
        <w:rPr>
          <w:lang w:val="nl-NL"/>
        </w:rPr>
      </w:pPr>
      <w:r>
        <w:rPr>
          <w:lang w:val="nl-NL"/>
        </w:rPr>
        <w:t>Wat volgt is de administratieve afronding. Het schoolsecretariaat van de onderwijsinstelling registreert op 23 september 2026 via het personeelssysteem Informat de "wijziging fiscale toestand mindervalide partner" (berichtnummer 4, [stamboeknummer partner]). Met dit elektronische signaal wordt met terugwerkende kracht vanaf 1 januari 2026 vastgelegd dat de partner ten laste geen beroepsinkomsten heeft en formeel als mindervalide staat geregistreerd. De beweging van de doelpalen is daarmee definitief afgeron</w:t>
      </w:r>
      <w:r>
        <w:rPr>
          <w:lang w:val="nl-NL"/>
        </w:rPr>
        <w:t>d: wat eerst werd afgewezen op basis van een 9-punten-eis, is nu geregistreerd zodra de school het elektronische signaal heeft afgegeven. De formele verzending van dit elektronische signaal volgt op 25 september 2026, wanneer het schoolsecretariaat het signaal daadwerkelijk aflevert aan AGODI voor verwerking in de maandelijkse bedrijfsvoorheffing.</w:t>
      </w:r>
    </w:p>
    <w:p w14:paraId="578AA548" w14:textId="77777777" w:rsidR="003A6F5B" w:rsidRDefault="003A6F5B">
      <w:pPr>
        <w:divId w:val="2016377715"/>
        <w:rPr>
          <w:color w:val="555555"/>
          <w:sz w:val="20"/>
          <w:szCs w:val="20"/>
          <w:lang w:val="nl-NL"/>
        </w:rPr>
      </w:pPr>
      <w:r>
        <w:rPr>
          <w:color w:val="555555"/>
          <w:sz w:val="20"/>
          <w:szCs w:val="20"/>
          <w:lang w:val="nl-NL"/>
        </w:rPr>
        <w:t>*1* Artikelen 131 en 135 van het Wetboek van de Inkomstenbelastingen 1992 (WIB 92).</w:t>
      </w:r>
    </w:p>
    <w:p w14:paraId="40558383" w14:textId="77777777" w:rsidR="003A6F5B" w:rsidRDefault="003A6F5B">
      <w:pPr>
        <w:pStyle w:val="marker"/>
        <w:ind w:left="800" w:right="800"/>
        <w:divId w:val="953097243"/>
        <w:rPr>
          <w:lang w:val="nl-NL"/>
        </w:rPr>
      </w:pPr>
      <w:r>
        <w:br w:type="page"/>
      </w:r>
    </w:p>
    <w:p w14:paraId="29EF520F" w14:textId="77777777" w:rsidR="003A6F5B" w:rsidRDefault="003A6F5B">
      <w:pPr>
        <w:pStyle w:val="Kop2"/>
        <w:divId w:val="953097243"/>
        <w:rPr>
          <w:rFonts w:eastAsia="Times New Roman"/>
          <w:lang w:val="nl-NL"/>
        </w:rPr>
      </w:pPr>
      <w:bookmarkStart w:id="17" w:name="_Toc241651462"/>
      <w:r>
        <w:rPr>
          <w:rFonts w:eastAsia="Times New Roman"/>
          <w:lang w:val="nl-NL"/>
        </w:rPr>
        <w:t>Escalatie &amp; Controle</w:t>
      </w:r>
      <w:bookmarkEnd w:id="17"/>
    </w:p>
    <w:p w14:paraId="5D2BC3F7" w14:textId="77777777" w:rsidR="003A6F5B" w:rsidRDefault="003A6F5B">
      <w:pPr>
        <w:pStyle w:val="Kop3"/>
        <w:divId w:val="953097243"/>
        <w:rPr>
          <w:rFonts w:eastAsia="Times New Roman"/>
          <w:lang w:val="nl-NL"/>
        </w:rPr>
      </w:pPr>
      <w:bookmarkStart w:id="18" w:name="_Toc241651463"/>
      <w:r>
        <w:rPr>
          <w:rFonts w:eastAsia="Times New Roman"/>
          <w:lang w:val="nl-NL"/>
        </w:rPr>
        <w:t>ARBEIDSAUDITORAAT GENT</w:t>
      </w:r>
      <w:bookmarkEnd w:id="18"/>
    </w:p>
    <w:p w14:paraId="7309D59C" w14:textId="77777777" w:rsidR="003A6F5B" w:rsidRDefault="003A6F5B">
      <w:pPr>
        <w:pStyle w:val="subtitel"/>
        <w:divId w:val="953097243"/>
        <w:rPr>
          <w:lang w:val="nl-NL"/>
        </w:rPr>
      </w:pPr>
      <w:r>
        <w:rPr>
          <w:lang w:val="nl-NL"/>
        </w:rPr>
        <w:t>De Falende Noodrem en het Afschuiven van Toezicht</w:t>
      </w:r>
    </w:p>
    <w:p w14:paraId="5B54BDAD" w14:textId="77777777" w:rsidR="003A6F5B" w:rsidRDefault="003A6F5B">
      <w:pPr>
        <w:pStyle w:val="Normaalweb"/>
        <w:divId w:val="953097243"/>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5CFD875D" w14:textId="77777777" w:rsidR="003A6F5B" w:rsidRDefault="003A6F5B">
      <w:pPr>
        <w:pStyle w:val="Normaalweb"/>
        <w:divId w:val="953097243"/>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053EDBBF" w14:textId="77777777" w:rsidR="003A6F5B" w:rsidRDefault="003A6F5B">
      <w:pPr>
        <w:pStyle w:val="Normaalweb"/>
        <w:divId w:val="953097243"/>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5780E383" w14:textId="77777777" w:rsidR="003A6F5B" w:rsidRDefault="003A6F5B">
      <w:pPr>
        <w:pStyle w:val="Normaalweb"/>
        <w:divId w:val="953097243"/>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06A4EA1E" w14:textId="77777777" w:rsidR="003A6F5B" w:rsidRDefault="003A6F5B">
      <w:pPr>
        <w:divId w:val="294217044"/>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26D39C7E" w14:textId="77777777" w:rsidR="003A6F5B" w:rsidRDefault="003A6F5B">
      <w:pPr>
        <w:pStyle w:val="marker"/>
        <w:ind w:left="800" w:right="800"/>
        <w:divId w:val="953097243"/>
        <w:rPr>
          <w:lang w:val="nl-NL"/>
        </w:rPr>
      </w:pPr>
      <w:r>
        <w:br w:type="page"/>
      </w:r>
    </w:p>
    <w:p w14:paraId="09DC3162" w14:textId="77777777" w:rsidR="003A6F5B" w:rsidRDefault="003A6F5B">
      <w:pPr>
        <w:pStyle w:val="Kop3"/>
        <w:divId w:val="953097243"/>
        <w:rPr>
          <w:rFonts w:eastAsia="Times New Roman"/>
          <w:lang w:val="nl-NL"/>
        </w:rPr>
      </w:pPr>
      <w:bookmarkStart w:id="19" w:name="_Toc241651464"/>
      <w:r>
        <w:rPr>
          <w:rFonts w:eastAsia="Times New Roman"/>
          <w:lang w:val="nl-NL"/>
        </w:rPr>
        <w:t>RIZIV</w:t>
      </w:r>
      <w:bookmarkEnd w:id="19"/>
    </w:p>
    <w:p w14:paraId="5F5F2164" w14:textId="77777777" w:rsidR="003A6F5B" w:rsidRDefault="003A6F5B">
      <w:pPr>
        <w:pStyle w:val="subtitel"/>
        <w:divId w:val="953097243"/>
        <w:rPr>
          <w:lang w:val="nl-NL"/>
        </w:rPr>
      </w:pPr>
      <w:r>
        <w:rPr>
          <w:lang w:val="nl-NL"/>
        </w:rPr>
        <w:t>De Ontwerper van de Cirkelredenering en het Toezichtsvacuüm</w:t>
      </w:r>
    </w:p>
    <w:p w14:paraId="5F90DA49" w14:textId="77777777" w:rsidR="003A6F5B" w:rsidRDefault="003A6F5B">
      <w:pPr>
        <w:pStyle w:val="Normaalweb"/>
        <w:divId w:val="953097243"/>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5312FE02" w14:textId="77777777" w:rsidR="003A6F5B" w:rsidRDefault="003A6F5B">
      <w:pPr>
        <w:pStyle w:val="Normaalweb"/>
        <w:divId w:val="953097243"/>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1AA76440" w14:textId="77777777" w:rsidR="003A6F5B" w:rsidRDefault="003A6F5B">
      <w:pPr>
        <w:pStyle w:val="Normaalweb"/>
        <w:divId w:val="953097243"/>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22BDB6B4" w14:textId="77777777" w:rsidR="003A6F5B" w:rsidRDefault="003A6F5B">
      <w:pPr>
        <w:pStyle w:val="Normaalweb"/>
        <w:divId w:val="953097243"/>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verklaart het RIZIV geen tussenkomst of directe toegang tot deze specifieke uitwisseling te hebben. De instantie registreert de radiostilte, maar neemt geen handhavende stappen tegen het ziekenfonds. Hierdoor blijft de burger genoodzaakt de transnationale gegevensstroom handmatig te faciliteren.</w:t>
      </w:r>
    </w:p>
    <w:p w14:paraId="6316EDDB" w14:textId="77777777" w:rsidR="003A6F5B" w:rsidRDefault="003A6F5B">
      <w:pPr>
        <w:divId w:val="1549102261"/>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01AFDBEE" w14:textId="77777777" w:rsidR="003A6F5B" w:rsidRDefault="003A6F5B">
      <w:pPr>
        <w:divId w:val="1549102261"/>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5294E61E" w14:textId="77777777" w:rsidR="003A6F5B" w:rsidRDefault="003A6F5B">
      <w:pPr>
        <w:divId w:val="1549102261"/>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43773DF6" w14:textId="77777777" w:rsidR="003A6F5B" w:rsidRDefault="003A6F5B">
      <w:pPr>
        <w:pStyle w:val="marker"/>
        <w:ind w:left="800" w:right="800"/>
        <w:divId w:val="953097243"/>
        <w:rPr>
          <w:lang w:val="nl-NL"/>
        </w:rPr>
      </w:pPr>
      <w:r>
        <w:br w:type="page"/>
      </w:r>
    </w:p>
    <w:p w14:paraId="63B83843" w14:textId="77777777" w:rsidR="003A6F5B" w:rsidRDefault="003A6F5B">
      <w:pPr>
        <w:pStyle w:val="Kop3"/>
        <w:divId w:val="953097243"/>
        <w:rPr>
          <w:rFonts w:eastAsia="Times New Roman"/>
          <w:lang w:val="nl-NL"/>
        </w:rPr>
      </w:pPr>
      <w:bookmarkStart w:id="20" w:name="_Toc241651465"/>
      <w:r>
        <w:rPr>
          <w:rFonts w:eastAsia="Times New Roman"/>
          <w:lang w:val="nl-NL"/>
        </w:rPr>
        <w:t>CONTROLEDIENST VOOR DE ZIEKENFONDSEN (CDZ)</w:t>
      </w:r>
      <w:bookmarkEnd w:id="20"/>
    </w:p>
    <w:p w14:paraId="2D535222" w14:textId="77777777" w:rsidR="003A6F5B" w:rsidRDefault="003A6F5B">
      <w:pPr>
        <w:pStyle w:val="subtitel"/>
        <w:divId w:val="953097243"/>
        <w:rPr>
          <w:lang w:val="nl-NL"/>
        </w:rPr>
      </w:pPr>
      <w:r>
        <w:rPr>
          <w:lang w:val="nl-NL"/>
        </w:rPr>
        <w:t>De Waakhond die Weigert te Bijten</w:t>
      </w:r>
    </w:p>
    <w:p w14:paraId="7082BC7D" w14:textId="77777777" w:rsidR="003A6F5B" w:rsidRDefault="003A6F5B">
      <w:pPr>
        <w:pStyle w:val="Normaalweb"/>
        <w:divId w:val="953097243"/>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6285F4F4" w14:textId="77777777" w:rsidR="003A6F5B" w:rsidRDefault="003A6F5B">
      <w:pPr>
        <w:pStyle w:val="Normaalweb"/>
        <w:divId w:val="953097243"/>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4813240F" w14:textId="77777777" w:rsidR="003A6F5B" w:rsidRDefault="003A6F5B">
      <w:pPr>
        <w:pStyle w:val="Normaalweb"/>
        <w:divId w:val="953097243"/>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215B311D" w14:textId="77777777" w:rsidR="003A6F5B" w:rsidRDefault="003A6F5B">
      <w:pPr>
        <w:divId w:val="226570160"/>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5FC85081" w14:textId="77777777" w:rsidR="003A6F5B" w:rsidRDefault="003A6F5B">
      <w:pPr>
        <w:pStyle w:val="marker"/>
        <w:ind w:left="800" w:right="800"/>
        <w:divId w:val="953097243"/>
        <w:rPr>
          <w:lang w:val="nl-NL"/>
        </w:rPr>
      </w:pPr>
      <w:r>
        <w:br w:type="page"/>
      </w:r>
    </w:p>
    <w:p w14:paraId="0B17D667" w14:textId="77777777" w:rsidR="003A6F5B" w:rsidRDefault="003A6F5B">
      <w:pPr>
        <w:pStyle w:val="Kop3"/>
        <w:divId w:val="953097243"/>
        <w:rPr>
          <w:rFonts w:eastAsia="Times New Roman"/>
          <w:lang w:val="nl-NL"/>
        </w:rPr>
      </w:pPr>
      <w:bookmarkStart w:id="21" w:name="_Toc241651466"/>
      <w:r>
        <w:rPr>
          <w:rFonts w:eastAsia="Times New Roman"/>
          <w:lang w:val="nl-NL"/>
        </w:rPr>
        <w:t>DE FEDERALE OMBUDSMAN</w:t>
      </w:r>
      <w:bookmarkEnd w:id="21"/>
    </w:p>
    <w:p w14:paraId="2C88E863" w14:textId="77777777" w:rsidR="003A6F5B" w:rsidRDefault="003A6F5B">
      <w:pPr>
        <w:pStyle w:val="subtitel"/>
        <w:divId w:val="953097243"/>
        <w:rPr>
          <w:lang w:val="nl-NL"/>
        </w:rPr>
      </w:pPr>
      <w:r>
        <w:rPr>
          <w:lang w:val="nl-NL"/>
        </w:rPr>
        <w:t>De Gedesillusioneerde Bemiddelaar</w:t>
      </w:r>
    </w:p>
    <w:p w14:paraId="1B47F5EF" w14:textId="77777777" w:rsidR="003A6F5B" w:rsidRDefault="003A6F5B">
      <w:pPr>
        <w:pStyle w:val="Normaalweb"/>
        <w:divId w:val="953097243"/>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32B28EBE" w14:textId="77777777" w:rsidR="003A6F5B" w:rsidRDefault="003A6F5B">
      <w:pPr>
        <w:pStyle w:val="Normaalweb"/>
        <w:divId w:val="953097243"/>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071ADC5A" w14:textId="77777777" w:rsidR="003A6F5B" w:rsidRDefault="003A6F5B">
      <w:pPr>
        <w:pStyle w:val="Normaalweb"/>
        <w:divId w:val="953097243"/>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2C842D8E" w14:textId="77777777" w:rsidR="003A6F5B" w:rsidRDefault="003A6F5B">
      <w:pPr>
        <w:pStyle w:val="Normaalweb"/>
        <w:divId w:val="953097243"/>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65D477A7" w14:textId="77777777" w:rsidR="003A6F5B" w:rsidRDefault="003A6F5B">
      <w:pPr>
        <w:divId w:val="2011641434"/>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058D1F59" w14:textId="77777777" w:rsidR="003A6F5B" w:rsidRDefault="003A6F5B">
      <w:pPr>
        <w:pStyle w:val="marker"/>
        <w:ind w:left="800" w:right="800"/>
        <w:divId w:val="953097243"/>
        <w:rPr>
          <w:lang w:val="nl-NL"/>
        </w:rPr>
      </w:pPr>
      <w:r>
        <w:br w:type="page"/>
      </w:r>
    </w:p>
    <w:p w14:paraId="3030D781" w14:textId="77777777" w:rsidR="003A6F5B" w:rsidRDefault="003A6F5B">
      <w:pPr>
        <w:pStyle w:val="Kop3"/>
        <w:divId w:val="953097243"/>
        <w:rPr>
          <w:rFonts w:eastAsia="Times New Roman"/>
          <w:lang w:val="nl-NL"/>
        </w:rPr>
      </w:pPr>
      <w:bookmarkStart w:id="22" w:name="_Toc241651467"/>
      <w:r>
        <w:rPr>
          <w:rFonts w:eastAsia="Times New Roman"/>
          <w:lang w:val="nl-NL"/>
        </w:rPr>
        <w:t>DE KAMER (COMMISSIE SOCIALE ZAKEN)</w:t>
      </w:r>
      <w:bookmarkEnd w:id="22"/>
    </w:p>
    <w:p w14:paraId="5CC8303A" w14:textId="77777777" w:rsidR="003A6F5B" w:rsidRDefault="003A6F5B">
      <w:pPr>
        <w:pStyle w:val="subtitel"/>
        <w:divId w:val="953097243"/>
        <w:rPr>
          <w:lang w:val="nl-NL"/>
        </w:rPr>
      </w:pPr>
      <w:r>
        <w:rPr>
          <w:lang w:val="nl-NL"/>
        </w:rPr>
        <w:t>De Zwijgende Volksvertegenwoordiging</w:t>
      </w:r>
    </w:p>
    <w:p w14:paraId="06EEFC09" w14:textId="77777777" w:rsidR="003A6F5B" w:rsidRDefault="003A6F5B">
      <w:pPr>
        <w:pStyle w:val="Normaalweb"/>
        <w:divId w:val="953097243"/>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1947AC61" w14:textId="77777777" w:rsidR="003A6F5B" w:rsidRDefault="003A6F5B">
      <w:pPr>
        <w:pStyle w:val="Normaalweb"/>
        <w:divId w:val="953097243"/>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6DACC72C" w14:textId="77777777" w:rsidR="003A6F5B" w:rsidRDefault="003A6F5B">
      <w:pPr>
        <w:pStyle w:val="Normaalweb"/>
        <w:divId w:val="953097243"/>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7F3700E4" w14:textId="77777777" w:rsidR="003A6F5B" w:rsidRDefault="003A6F5B">
      <w:pPr>
        <w:pStyle w:val="marker"/>
        <w:ind w:left="800" w:right="800"/>
        <w:divId w:val="953097243"/>
        <w:rPr>
          <w:lang w:val="nl-NL"/>
        </w:rPr>
      </w:pPr>
      <w:r>
        <w:br w:type="page"/>
      </w:r>
    </w:p>
    <w:p w14:paraId="7D6F8487" w14:textId="77777777" w:rsidR="003A6F5B" w:rsidRDefault="003A6F5B">
      <w:pPr>
        <w:pStyle w:val="Kop3"/>
        <w:divId w:val="953097243"/>
        <w:rPr>
          <w:rFonts w:eastAsia="Times New Roman"/>
          <w:lang w:val="nl-NL"/>
        </w:rPr>
      </w:pPr>
      <w:bookmarkStart w:id="23" w:name="_Toc241651468"/>
      <w:r>
        <w:rPr>
          <w:rFonts w:eastAsia="Times New Roman"/>
          <w:lang w:val="nl-NL"/>
        </w:rPr>
        <w:t>COMMISSIE VOOR VERZOEKSCHRIFTEN</w:t>
      </w:r>
      <w:bookmarkEnd w:id="23"/>
    </w:p>
    <w:p w14:paraId="3A3C262E" w14:textId="77777777" w:rsidR="003A6F5B" w:rsidRDefault="003A6F5B">
      <w:pPr>
        <w:pStyle w:val="subtitel"/>
        <w:divId w:val="953097243"/>
        <w:rPr>
          <w:lang w:val="nl-NL"/>
        </w:rPr>
      </w:pPr>
      <w:r>
        <w:rPr>
          <w:lang w:val="nl-NL"/>
        </w:rPr>
        <w:t>De Doorgeefluik-Democratie</w:t>
      </w:r>
    </w:p>
    <w:p w14:paraId="3091855C" w14:textId="77777777" w:rsidR="003A6F5B" w:rsidRDefault="003A6F5B">
      <w:pPr>
        <w:pStyle w:val="Normaalweb"/>
        <w:divId w:val="953097243"/>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59B5DB4F" w14:textId="77777777" w:rsidR="003A6F5B" w:rsidRDefault="003A6F5B">
      <w:pPr>
        <w:pStyle w:val="Normaalweb"/>
        <w:divId w:val="953097243"/>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30AB4B14" w14:textId="77777777" w:rsidR="003A6F5B" w:rsidRDefault="003A6F5B">
      <w:pPr>
        <w:pStyle w:val="Normaalweb"/>
        <w:divId w:val="953097243"/>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366C0EE4" w14:textId="77777777" w:rsidR="003A6F5B" w:rsidRDefault="003A6F5B">
      <w:pPr>
        <w:divId w:val="920214175"/>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7914FFD3" w14:textId="77777777" w:rsidR="003A6F5B" w:rsidRDefault="003A6F5B">
      <w:pPr>
        <w:pStyle w:val="marker"/>
        <w:ind w:left="800" w:right="800"/>
        <w:divId w:val="953097243"/>
        <w:rPr>
          <w:lang w:val="nl-NL"/>
        </w:rPr>
      </w:pPr>
      <w:r>
        <w:br w:type="page"/>
      </w:r>
    </w:p>
    <w:p w14:paraId="65CF8885" w14:textId="77777777" w:rsidR="003A6F5B" w:rsidRDefault="003A6F5B">
      <w:pPr>
        <w:pStyle w:val="Kop3"/>
        <w:divId w:val="953097243"/>
        <w:rPr>
          <w:rFonts w:eastAsia="Times New Roman"/>
          <w:lang w:val="nl-NL"/>
        </w:rPr>
      </w:pPr>
      <w:bookmarkStart w:id="24" w:name="_Toc241651469"/>
      <w:r>
        <w:rPr>
          <w:rFonts w:eastAsia="Times New Roman"/>
          <w:lang w:val="nl-NL"/>
        </w:rPr>
        <w:t>UNIA</w:t>
      </w:r>
      <w:bookmarkEnd w:id="24"/>
    </w:p>
    <w:p w14:paraId="65B5432F" w14:textId="77777777" w:rsidR="003A6F5B" w:rsidRDefault="003A6F5B">
      <w:pPr>
        <w:pStyle w:val="subtitel"/>
        <w:divId w:val="953097243"/>
        <w:rPr>
          <w:lang w:val="nl-NL"/>
        </w:rPr>
      </w:pPr>
      <w:r>
        <w:rPr>
          <w:lang w:val="nl-NL"/>
        </w:rPr>
        <w:t>De Geketende Waakhond en Gelegaliseerde Discriminatie</w:t>
      </w:r>
    </w:p>
    <w:p w14:paraId="75DF5F5A" w14:textId="77777777" w:rsidR="003A6F5B" w:rsidRDefault="003A6F5B">
      <w:pPr>
        <w:pStyle w:val="Normaalweb"/>
        <w:divId w:val="953097243"/>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1559F483" w14:textId="77777777" w:rsidR="003A6F5B" w:rsidRDefault="003A6F5B">
      <w:pPr>
        <w:pStyle w:val="Normaalweb"/>
        <w:divId w:val="953097243"/>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3705FFF6" w14:textId="77777777" w:rsidR="003A6F5B" w:rsidRDefault="003A6F5B">
      <w:pPr>
        <w:pStyle w:val="Normaalweb"/>
        <w:divId w:val="953097243"/>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6BDE4894" w14:textId="77777777" w:rsidR="003A6F5B" w:rsidRDefault="003A6F5B">
      <w:pPr>
        <w:pStyle w:val="marker"/>
        <w:ind w:left="800" w:right="800"/>
        <w:divId w:val="953097243"/>
        <w:rPr>
          <w:lang w:val="nl-NL"/>
        </w:rPr>
      </w:pPr>
      <w:r>
        <w:br w:type="page"/>
      </w:r>
    </w:p>
    <w:p w14:paraId="3C63B62A" w14:textId="77777777" w:rsidR="003A6F5B" w:rsidRDefault="003A6F5B">
      <w:pPr>
        <w:pStyle w:val="Kop3"/>
        <w:divId w:val="953097243"/>
        <w:rPr>
          <w:rFonts w:eastAsia="Times New Roman"/>
          <w:lang w:val="nl-NL"/>
        </w:rPr>
      </w:pPr>
      <w:bookmarkStart w:id="25" w:name="_Toc241651470"/>
      <w:r>
        <w:rPr>
          <w:rFonts w:eastAsia="Times New Roman"/>
          <w:lang w:val="nl-NL"/>
        </w:rPr>
        <w:t>KONINKLIJK PALEIS VAN BELGIË</w:t>
      </w:r>
      <w:bookmarkEnd w:id="25"/>
    </w:p>
    <w:p w14:paraId="585033A9" w14:textId="77777777" w:rsidR="003A6F5B" w:rsidRDefault="003A6F5B">
      <w:pPr>
        <w:pStyle w:val="subtitel"/>
        <w:divId w:val="953097243"/>
        <w:rPr>
          <w:lang w:val="nl-NL"/>
        </w:rPr>
      </w:pPr>
      <w:r>
        <w:rPr>
          <w:lang w:val="nl-NL"/>
        </w:rPr>
        <w:t>De Symbolische Eindhalte</w:t>
      </w:r>
    </w:p>
    <w:p w14:paraId="17DAC266" w14:textId="77777777" w:rsidR="003A6F5B" w:rsidRDefault="003A6F5B">
      <w:pPr>
        <w:pStyle w:val="Normaalweb"/>
        <w:divId w:val="953097243"/>
        <w:rPr>
          <w:lang w:val="nl-NL"/>
        </w:rPr>
      </w:pPr>
      <w:r>
        <w:rPr>
          <w:lang w:val="nl-NL"/>
        </w:rPr>
        <w:t xml:space="preserve">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stuiten op harde netwerkfouten (DNS-falen); de e-mailserver van het </w:t>
      </w:r>
      <w:r>
        <w:rPr>
          <w:lang w:val="nl-NL"/>
        </w:rPr>
        <w:t>Paleis weigert dienst. De burger wordt gedwongen om de data via papieren, aangetekende post en versimpelde webformulieren binnen te loodsen.</w:t>
      </w:r>
    </w:p>
    <w:p w14:paraId="3E607B07" w14:textId="77777777" w:rsidR="003A6F5B" w:rsidRDefault="003A6F5B">
      <w:pPr>
        <w:pStyle w:val="Normaalweb"/>
        <w:divId w:val="953097243"/>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165C8952" w14:textId="77777777" w:rsidR="003A6F5B" w:rsidRDefault="003A6F5B">
      <w:pPr>
        <w:pStyle w:val="Normaalweb"/>
        <w:divId w:val="953097243"/>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3497F9F1" w14:textId="77777777" w:rsidR="003A6F5B" w:rsidRDefault="003A6F5B">
      <w:pPr>
        <w:pStyle w:val="marker"/>
        <w:ind w:left="800" w:right="800"/>
        <w:divId w:val="953097243"/>
        <w:rPr>
          <w:lang w:val="nl-NL"/>
        </w:rPr>
      </w:pPr>
      <w:r>
        <w:br w:type="page"/>
      </w:r>
    </w:p>
    <w:p w14:paraId="42A4986C" w14:textId="77777777" w:rsidR="003A6F5B" w:rsidRDefault="003A6F5B">
      <w:pPr>
        <w:pStyle w:val="Kop3"/>
        <w:divId w:val="953097243"/>
        <w:rPr>
          <w:rFonts w:eastAsia="Times New Roman"/>
          <w:lang w:val="nl-NL"/>
        </w:rPr>
      </w:pPr>
      <w:bookmarkStart w:id="26" w:name="_Toc241651471"/>
      <w:r>
        <w:rPr>
          <w:rFonts w:eastAsia="Times New Roman"/>
          <w:lang w:val="nl-NL"/>
        </w:rPr>
        <w:t>POLITIEKE PARTIJEN &amp; FRACTIES</w:t>
      </w:r>
      <w:bookmarkEnd w:id="26"/>
    </w:p>
    <w:p w14:paraId="3F7845DF" w14:textId="77777777" w:rsidR="003A6F5B" w:rsidRDefault="003A6F5B">
      <w:pPr>
        <w:pStyle w:val="subtitel"/>
        <w:divId w:val="953097243"/>
        <w:rPr>
          <w:lang w:val="nl-NL"/>
        </w:rPr>
      </w:pPr>
      <w:r>
        <w:rPr>
          <w:lang w:val="nl-NL"/>
        </w:rPr>
        <w:t>De Uitzichtloze Beleidsmolen</w:t>
      </w:r>
    </w:p>
    <w:p w14:paraId="041D3F4D" w14:textId="77777777" w:rsidR="003A6F5B" w:rsidRDefault="003A6F5B">
      <w:pPr>
        <w:pStyle w:val="Normaalweb"/>
        <w:divId w:val="953097243"/>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711224CB" w14:textId="77777777" w:rsidR="003A6F5B" w:rsidRDefault="003A6F5B">
      <w:pPr>
        <w:pStyle w:val="Normaalweb"/>
        <w:divId w:val="953097243"/>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601A65F2" w14:textId="77777777" w:rsidR="003A6F5B" w:rsidRDefault="003A6F5B">
      <w:pPr>
        <w:pStyle w:val="Normaalweb"/>
        <w:divId w:val="953097243"/>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0507B1E5" w14:textId="77777777" w:rsidR="003A6F5B" w:rsidRDefault="003A6F5B">
      <w:pPr>
        <w:pStyle w:val="marker"/>
        <w:ind w:left="800" w:right="800"/>
        <w:divId w:val="953097243"/>
        <w:rPr>
          <w:lang w:val="nl-NL"/>
        </w:rPr>
      </w:pPr>
      <w:r>
        <w:br w:type="page"/>
      </w:r>
    </w:p>
    <w:p w14:paraId="16F4E19C" w14:textId="77777777" w:rsidR="003A6F5B" w:rsidRDefault="003A6F5B">
      <w:pPr>
        <w:pStyle w:val="Kop3"/>
        <w:divId w:val="953097243"/>
        <w:rPr>
          <w:rFonts w:eastAsia="Times New Roman"/>
          <w:lang w:val="nl-NL"/>
        </w:rPr>
      </w:pPr>
      <w:bookmarkStart w:id="27" w:name="_Toc241651472"/>
      <w:r>
        <w:rPr>
          <w:rFonts w:eastAsia="Times New Roman"/>
          <w:lang w:val="nl-NL"/>
        </w:rPr>
        <w:t>ORDE DER ARTSEN</w:t>
      </w:r>
      <w:bookmarkEnd w:id="27"/>
    </w:p>
    <w:p w14:paraId="4B7FDD23" w14:textId="77777777" w:rsidR="003A6F5B" w:rsidRDefault="003A6F5B">
      <w:pPr>
        <w:pStyle w:val="subtitel"/>
        <w:divId w:val="953097243"/>
        <w:rPr>
          <w:lang w:val="nl-NL"/>
        </w:rPr>
      </w:pPr>
      <w:r>
        <w:rPr>
          <w:lang w:val="nl-NL"/>
        </w:rPr>
        <w:t>De Tuchtrechtelijke Grens en de Individuele Verantwoordelijkheid</w:t>
      </w:r>
    </w:p>
    <w:p w14:paraId="03535BCA" w14:textId="77777777" w:rsidR="003A6F5B" w:rsidRDefault="003A6F5B">
      <w:pPr>
        <w:pStyle w:val="Normaalweb"/>
        <w:divId w:val="953097243"/>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2FF50038" w14:textId="77777777" w:rsidR="003A6F5B" w:rsidRDefault="003A6F5B">
      <w:pPr>
        <w:pStyle w:val="Normaalweb"/>
        <w:divId w:val="953097243"/>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651621C9" w14:textId="77777777" w:rsidR="003A6F5B" w:rsidRDefault="003A6F5B">
      <w:pPr>
        <w:pStyle w:val="Normaalweb"/>
        <w:divId w:val="953097243"/>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1D1B0AC4" w14:textId="77777777" w:rsidR="003A6F5B" w:rsidRDefault="003A6F5B">
      <w:pPr>
        <w:pStyle w:val="Normaalweb"/>
        <w:divId w:val="953097243"/>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22E65D30" w14:textId="77777777" w:rsidR="003A6F5B" w:rsidRDefault="003A6F5B">
      <w:pPr>
        <w:pStyle w:val="marker"/>
        <w:ind w:left="800" w:right="800"/>
        <w:divId w:val="953097243"/>
        <w:rPr>
          <w:lang w:val="nl-NL"/>
        </w:rPr>
      </w:pPr>
      <w:r>
        <w:br w:type="page"/>
      </w:r>
    </w:p>
    <w:p w14:paraId="01646A1B" w14:textId="77777777" w:rsidR="003A6F5B" w:rsidRDefault="003A6F5B">
      <w:pPr>
        <w:pStyle w:val="Kop1"/>
        <w:divId w:val="953097243"/>
        <w:rPr>
          <w:rFonts w:eastAsia="Times New Roman"/>
          <w:lang w:val="nl-NL"/>
        </w:rPr>
      </w:pPr>
      <w:bookmarkStart w:id="28" w:name="_Toc241651473"/>
      <w:r>
        <w:rPr>
          <w:rFonts w:eastAsia="Times New Roman"/>
          <w:lang w:val="nl-NL"/>
        </w:rPr>
        <w:t>II. Nederland</w:t>
      </w:r>
      <w:bookmarkEnd w:id="28"/>
    </w:p>
    <w:p w14:paraId="04475179" w14:textId="77777777" w:rsidR="003A6F5B" w:rsidRDefault="003A6F5B">
      <w:pPr>
        <w:pStyle w:val="Kop2"/>
        <w:divId w:val="953097243"/>
        <w:rPr>
          <w:rFonts w:eastAsia="Times New Roman"/>
          <w:lang w:val="nl-NL"/>
        </w:rPr>
      </w:pPr>
      <w:bookmarkStart w:id="29" w:name="_Toc241651474"/>
      <w:r>
        <w:rPr>
          <w:rFonts w:eastAsia="Times New Roman"/>
          <w:lang w:val="nl-NL"/>
        </w:rPr>
        <w:t>Zorg &amp; Verzekering</w:t>
      </w:r>
      <w:bookmarkEnd w:id="29"/>
    </w:p>
    <w:p w14:paraId="3F0D4342" w14:textId="77777777" w:rsidR="003A6F5B" w:rsidRDefault="003A6F5B">
      <w:pPr>
        <w:pStyle w:val="Kop3"/>
        <w:divId w:val="953097243"/>
        <w:rPr>
          <w:rFonts w:eastAsia="Times New Roman"/>
          <w:lang w:val="nl-NL"/>
        </w:rPr>
      </w:pPr>
      <w:bookmarkStart w:id="30" w:name="_Toc241651475"/>
      <w:r>
        <w:rPr>
          <w:rFonts w:eastAsia="Times New Roman"/>
          <w:lang w:val="nl-NL"/>
        </w:rPr>
        <w:t>ZORGSAAM</w:t>
      </w:r>
      <w:bookmarkEnd w:id="30"/>
    </w:p>
    <w:p w14:paraId="7ADA1811" w14:textId="77777777" w:rsidR="003A6F5B" w:rsidRDefault="003A6F5B">
      <w:pPr>
        <w:pStyle w:val="subtitel"/>
        <w:divId w:val="953097243"/>
        <w:rPr>
          <w:lang w:val="nl-NL"/>
        </w:rPr>
      </w:pPr>
      <w:r>
        <w:rPr>
          <w:lang w:val="nl-NL"/>
        </w:rPr>
        <w:t>De Fysieke Zorg en de Onzichtbare Data</w:t>
      </w:r>
    </w:p>
    <w:p w14:paraId="1BDA4402" w14:textId="77777777" w:rsidR="003A6F5B" w:rsidRDefault="003A6F5B">
      <w:pPr>
        <w:pStyle w:val="Normaalweb"/>
        <w:divId w:val="953097243"/>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1F6FAFB5" w14:textId="77777777" w:rsidR="003A6F5B" w:rsidRDefault="003A6F5B">
      <w:pPr>
        <w:pStyle w:val="Normaalweb"/>
        <w:divId w:val="953097243"/>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1AB48853" w14:textId="77777777" w:rsidR="003A6F5B" w:rsidRDefault="003A6F5B">
      <w:pPr>
        <w:pStyle w:val="Normaalweb"/>
        <w:divId w:val="953097243"/>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431FCC4A" w14:textId="77777777" w:rsidR="003A6F5B" w:rsidRDefault="003A6F5B">
      <w:pPr>
        <w:pStyle w:val="marker"/>
        <w:ind w:left="800" w:right="800"/>
        <w:divId w:val="953097243"/>
        <w:rPr>
          <w:lang w:val="nl-NL"/>
        </w:rPr>
      </w:pPr>
      <w:r>
        <w:br w:type="page"/>
      </w:r>
    </w:p>
    <w:p w14:paraId="691D9473" w14:textId="77777777" w:rsidR="003A6F5B" w:rsidRDefault="003A6F5B">
      <w:pPr>
        <w:pStyle w:val="Kop3"/>
        <w:divId w:val="953097243"/>
        <w:rPr>
          <w:rFonts w:eastAsia="Times New Roman"/>
          <w:lang w:val="nl-NL"/>
        </w:rPr>
      </w:pPr>
      <w:bookmarkStart w:id="31" w:name="_Toc241651476"/>
      <w:r>
        <w:rPr>
          <w:rFonts w:eastAsia="Times New Roman"/>
          <w:lang w:val="nl-NL"/>
        </w:rPr>
        <w:t>CZ</w:t>
      </w:r>
      <w:bookmarkEnd w:id="31"/>
    </w:p>
    <w:p w14:paraId="2ED4DF03" w14:textId="77777777" w:rsidR="003A6F5B" w:rsidRDefault="003A6F5B">
      <w:pPr>
        <w:pStyle w:val="subtitel"/>
        <w:divId w:val="953097243"/>
        <w:rPr>
          <w:lang w:val="nl-NL"/>
        </w:rPr>
      </w:pPr>
      <w:r>
        <w:rPr>
          <w:lang w:val="nl-NL"/>
        </w:rPr>
        <w:t>De Verdragspolis en Incompatibele Protocollen</w:t>
      </w:r>
    </w:p>
    <w:p w14:paraId="377C4AC2" w14:textId="77777777" w:rsidR="003A6F5B" w:rsidRDefault="003A6F5B">
      <w:pPr>
        <w:pStyle w:val="Normaalweb"/>
        <w:divId w:val="953097243"/>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364CD80F" w14:textId="77777777" w:rsidR="003A6F5B" w:rsidRDefault="003A6F5B">
      <w:pPr>
        <w:pStyle w:val="Normaalweb"/>
        <w:divId w:val="953097243"/>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3D097A49" w14:textId="77777777" w:rsidR="003A6F5B" w:rsidRDefault="003A6F5B">
      <w:pPr>
        <w:pStyle w:val="Normaalweb"/>
        <w:divId w:val="953097243"/>
        <w:rPr>
          <w:lang w:val="nl-NL"/>
        </w:rPr>
      </w:pPr>
      <w:r>
        <w:rPr>
          <w:lang w:val="nl-NL"/>
        </w:rPr>
        <w:t>Daarnaast veroorzaakt CZ een massale administratieve kettingbotsing op de achtergrond. De verzekeraar verzuimt om de actieve verdragspolis succesvol door te sluizen naar het landelijke Nederlandse verzekeringsregister *2*. Hierdoor 'denkt' de Nederlandse belastingdienst dat de burger onverzekerd is, wat onmiddellijk leidt tot de stopzetting van de wettelijke zorgtoeslag. Een interne datafout bij de verzekeraar vertaalt zich zo direct in een inkomensverlies voor de patiënt.</w:t>
      </w:r>
    </w:p>
    <w:p w14:paraId="2FA51D42" w14:textId="77777777" w:rsidR="003A6F5B" w:rsidRDefault="003A6F5B">
      <w:pPr>
        <w:pStyle w:val="Normaalweb"/>
        <w:divId w:val="953097243"/>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6C60458A" w14:textId="77777777" w:rsidR="003A6F5B" w:rsidRDefault="003A6F5B">
      <w:pPr>
        <w:divId w:val="447045297"/>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4458B3CC" w14:textId="77777777" w:rsidR="003A6F5B" w:rsidRDefault="003A6F5B">
      <w:pPr>
        <w:divId w:val="447045297"/>
        <w:rPr>
          <w:color w:val="555555"/>
          <w:sz w:val="20"/>
          <w:szCs w:val="20"/>
          <w:lang w:val="nl-NL"/>
        </w:rPr>
      </w:pPr>
      <w:r>
        <w:rPr>
          <w:color w:val="555555"/>
          <w:sz w:val="20"/>
          <w:szCs w:val="20"/>
          <w:lang w:val="nl-NL"/>
        </w:rPr>
        <w:t>*2* Het Referentiebestand Verzekerden Zorgverzekeringswet (RIV).</w:t>
      </w:r>
    </w:p>
    <w:p w14:paraId="633E992B" w14:textId="77777777" w:rsidR="003A6F5B" w:rsidRDefault="003A6F5B">
      <w:pPr>
        <w:pStyle w:val="marker"/>
        <w:ind w:left="800" w:right="800"/>
        <w:divId w:val="953097243"/>
        <w:rPr>
          <w:lang w:val="nl-NL"/>
        </w:rPr>
      </w:pPr>
      <w:r>
        <w:br w:type="page"/>
      </w:r>
    </w:p>
    <w:p w14:paraId="1D96721C" w14:textId="77777777" w:rsidR="003A6F5B" w:rsidRDefault="003A6F5B">
      <w:pPr>
        <w:pStyle w:val="Kop3"/>
        <w:divId w:val="953097243"/>
        <w:rPr>
          <w:rFonts w:eastAsia="Times New Roman"/>
          <w:lang w:val="nl-NL"/>
        </w:rPr>
      </w:pPr>
      <w:bookmarkStart w:id="32" w:name="_Toc241651477"/>
      <w:r>
        <w:rPr>
          <w:rFonts w:eastAsia="Times New Roman"/>
          <w:lang w:val="nl-NL"/>
        </w:rPr>
        <w:t>CAK</w:t>
      </w:r>
      <w:bookmarkEnd w:id="32"/>
    </w:p>
    <w:p w14:paraId="2FA452F2" w14:textId="77777777" w:rsidR="003A6F5B" w:rsidRDefault="003A6F5B">
      <w:pPr>
        <w:pStyle w:val="subtitel"/>
        <w:divId w:val="953097243"/>
        <w:rPr>
          <w:lang w:val="nl-NL"/>
        </w:rPr>
      </w:pPr>
      <w:r>
        <w:rPr>
          <w:lang w:val="nl-NL"/>
        </w:rPr>
        <w:t>De Ontbrekende Categorie in de Databank</w:t>
      </w:r>
    </w:p>
    <w:p w14:paraId="4E0EDF49" w14:textId="77777777" w:rsidR="003A6F5B" w:rsidRDefault="003A6F5B">
      <w:pPr>
        <w:pStyle w:val="Normaalweb"/>
        <w:divId w:val="953097243"/>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2B98D767" w14:textId="77777777" w:rsidR="003A6F5B" w:rsidRDefault="003A6F5B">
      <w:pPr>
        <w:pStyle w:val="Normaalweb"/>
        <w:divId w:val="953097243"/>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218C42C4" w14:textId="77777777" w:rsidR="003A6F5B" w:rsidRDefault="003A6F5B">
      <w:pPr>
        <w:pStyle w:val="Normaalweb"/>
        <w:divId w:val="953097243"/>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1BD338B6" w14:textId="77777777" w:rsidR="003A6F5B" w:rsidRDefault="003A6F5B">
      <w:pPr>
        <w:pStyle w:val="marker"/>
        <w:ind w:left="800" w:right="800"/>
        <w:divId w:val="953097243"/>
        <w:rPr>
          <w:lang w:val="nl-NL"/>
        </w:rPr>
      </w:pPr>
      <w:r>
        <w:br w:type="page"/>
      </w:r>
    </w:p>
    <w:p w14:paraId="5D5F1991" w14:textId="77777777" w:rsidR="003A6F5B" w:rsidRDefault="003A6F5B">
      <w:pPr>
        <w:pStyle w:val="Kop3"/>
        <w:divId w:val="953097243"/>
        <w:rPr>
          <w:rFonts w:eastAsia="Times New Roman"/>
          <w:lang w:val="nl-NL"/>
        </w:rPr>
      </w:pPr>
      <w:bookmarkStart w:id="33" w:name="_Toc241651478"/>
      <w:r>
        <w:rPr>
          <w:rFonts w:eastAsia="Times New Roman"/>
          <w:lang w:val="nl-NL"/>
        </w:rPr>
        <w:t>ZORGINSTITUUT NEDERLAND (ZIN)</w:t>
      </w:r>
      <w:bookmarkEnd w:id="33"/>
    </w:p>
    <w:p w14:paraId="2464B641" w14:textId="77777777" w:rsidR="003A6F5B" w:rsidRDefault="003A6F5B">
      <w:pPr>
        <w:pStyle w:val="subtitel"/>
        <w:divId w:val="953097243"/>
        <w:rPr>
          <w:lang w:val="nl-NL"/>
        </w:rPr>
      </w:pPr>
      <w:r>
        <w:rPr>
          <w:lang w:val="nl-NL"/>
        </w:rPr>
        <w:t>De Gesloten Driehoek</w:t>
      </w:r>
    </w:p>
    <w:p w14:paraId="46B0A8A4" w14:textId="77777777" w:rsidR="003A6F5B" w:rsidRDefault="003A6F5B">
      <w:pPr>
        <w:pStyle w:val="Normaalweb"/>
        <w:divId w:val="953097243"/>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02426AEE" w14:textId="77777777" w:rsidR="003A6F5B" w:rsidRDefault="003A6F5B">
      <w:pPr>
        <w:pStyle w:val="Normaalweb"/>
        <w:divId w:val="953097243"/>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490CEDA6" w14:textId="77777777" w:rsidR="003A6F5B" w:rsidRDefault="003A6F5B">
      <w:pPr>
        <w:pStyle w:val="Normaalweb"/>
        <w:divId w:val="953097243"/>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78440C18" w14:textId="77777777" w:rsidR="003A6F5B" w:rsidRDefault="003A6F5B">
      <w:pPr>
        <w:pStyle w:val="marker"/>
        <w:ind w:left="800" w:right="800"/>
        <w:divId w:val="953097243"/>
        <w:rPr>
          <w:lang w:val="nl-NL"/>
        </w:rPr>
      </w:pPr>
      <w:r>
        <w:br w:type="page"/>
      </w:r>
    </w:p>
    <w:p w14:paraId="4AAA594E" w14:textId="77777777" w:rsidR="003A6F5B" w:rsidRDefault="003A6F5B">
      <w:pPr>
        <w:pStyle w:val="Kop3"/>
        <w:divId w:val="953097243"/>
        <w:rPr>
          <w:rFonts w:eastAsia="Times New Roman"/>
          <w:lang w:val="nl-NL"/>
        </w:rPr>
      </w:pPr>
      <w:bookmarkStart w:id="34" w:name="_Toc241651479"/>
      <w:r>
        <w:rPr>
          <w:rFonts w:eastAsia="Times New Roman"/>
          <w:lang w:val="nl-NL"/>
        </w:rPr>
        <w:t>PALLION HUISARTSENPRAKTIJK</w:t>
      </w:r>
      <w:bookmarkEnd w:id="34"/>
    </w:p>
    <w:p w14:paraId="0430E8B2" w14:textId="77777777" w:rsidR="003A6F5B" w:rsidRDefault="003A6F5B">
      <w:pPr>
        <w:pStyle w:val="subtitel"/>
        <w:divId w:val="953097243"/>
        <w:rPr>
          <w:lang w:val="nl-NL"/>
        </w:rPr>
      </w:pPr>
      <w:r>
        <w:rPr>
          <w:lang w:val="nl-NL"/>
        </w:rPr>
        <w:t>De Wettelijke Grens van de Lokale Zorg</w:t>
      </w:r>
    </w:p>
    <w:p w14:paraId="635BA298" w14:textId="77777777" w:rsidR="003A6F5B" w:rsidRDefault="003A6F5B">
      <w:pPr>
        <w:pStyle w:val="Normaalweb"/>
        <w:divId w:val="953097243"/>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4D798852" w14:textId="77777777" w:rsidR="003A6F5B" w:rsidRDefault="003A6F5B">
      <w:pPr>
        <w:pStyle w:val="Normaalweb"/>
        <w:divId w:val="953097243"/>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4A6F893B" w14:textId="77777777" w:rsidR="003A6F5B" w:rsidRDefault="003A6F5B">
      <w:pPr>
        <w:pStyle w:val="Normaalweb"/>
        <w:divId w:val="953097243"/>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05E589EA" w14:textId="77777777" w:rsidR="003A6F5B" w:rsidRDefault="003A6F5B">
      <w:pPr>
        <w:pStyle w:val="marker"/>
        <w:ind w:left="800" w:right="800"/>
        <w:divId w:val="953097243"/>
        <w:rPr>
          <w:lang w:val="nl-NL"/>
        </w:rPr>
      </w:pPr>
      <w:r>
        <w:br w:type="page"/>
      </w:r>
    </w:p>
    <w:p w14:paraId="2AD0CEC9" w14:textId="77777777" w:rsidR="003A6F5B" w:rsidRDefault="003A6F5B">
      <w:pPr>
        <w:pStyle w:val="Kop3"/>
        <w:divId w:val="953097243"/>
        <w:rPr>
          <w:rFonts w:eastAsia="Times New Roman"/>
          <w:lang w:val="nl-NL"/>
        </w:rPr>
      </w:pPr>
      <w:bookmarkStart w:id="35" w:name="_Toc241651480"/>
      <w:r>
        <w:rPr>
          <w:rFonts w:eastAsia="Times New Roman"/>
          <w:lang w:val="nl-NL"/>
        </w:rPr>
        <w:t>ONAFHANKELIJKE EXPERTS (NL)</w:t>
      </w:r>
      <w:bookmarkEnd w:id="35"/>
    </w:p>
    <w:p w14:paraId="2799B742" w14:textId="77777777" w:rsidR="003A6F5B" w:rsidRDefault="003A6F5B">
      <w:pPr>
        <w:pStyle w:val="subtitel"/>
        <w:divId w:val="953097243"/>
        <w:rPr>
          <w:lang w:val="nl-NL"/>
        </w:rPr>
      </w:pPr>
      <w:r>
        <w:rPr>
          <w:lang w:val="nl-NL"/>
        </w:rPr>
        <w:t>Het Falen van de Private Uitwijkmogelijkheid</w:t>
      </w:r>
    </w:p>
    <w:p w14:paraId="4F182855" w14:textId="77777777" w:rsidR="003A6F5B" w:rsidRDefault="003A6F5B">
      <w:pPr>
        <w:pStyle w:val="Normaalweb"/>
        <w:divId w:val="953097243"/>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6CD0180C" w14:textId="77777777" w:rsidR="003A6F5B" w:rsidRDefault="003A6F5B">
      <w:pPr>
        <w:pStyle w:val="Normaalweb"/>
        <w:divId w:val="953097243"/>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06377608" w14:textId="77777777" w:rsidR="003A6F5B" w:rsidRDefault="003A6F5B">
      <w:pPr>
        <w:pStyle w:val="Normaalweb"/>
        <w:divId w:val="953097243"/>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6233FD1A" w14:textId="77777777" w:rsidR="003A6F5B" w:rsidRDefault="003A6F5B">
      <w:pPr>
        <w:pStyle w:val="marker"/>
        <w:ind w:left="800" w:right="800"/>
        <w:divId w:val="953097243"/>
        <w:rPr>
          <w:lang w:val="nl-NL"/>
        </w:rPr>
      </w:pPr>
      <w:r>
        <w:br w:type="page"/>
      </w:r>
    </w:p>
    <w:p w14:paraId="5A609304" w14:textId="77777777" w:rsidR="003A6F5B" w:rsidRDefault="003A6F5B">
      <w:pPr>
        <w:pStyle w:val="Kop2"/>
        <w:divId w:val="953097243"/>
        <w:rPr>
          <w:rFonts w:eastAsia="Times New Roman"/>
          <w:lang w:val="nl-NL"/>
        </w:rPr>
      </w:pPr>
      <w:bookmarkStart w:id="36" w:name="_Toc241651481"/>
      <w:r>
        <w:rPr>
          <w:rFonts w:eastAsia="Times New Roman"/>
          <w:lang w:val="nl-NL"/>
        </w:rPr>
        <w:t>Financiën &amp; Sociale Zekerheid</w:t>
      </w:r>
      <w:bookmarkEnd w:id="36"/>
    </w:p>
    <w:p w14:paraId="45F4F4F7" w14:textId="77777777" w:rsidR="003A6F5B" w:rsidRDefault="003A6F5B">
      <w:pPr>
        <w:pStyle w:val="Kop3"/>
        <w:divId w:val="953097243"/>
        <w:rPr>
          <w:rFonts w:eastAsia="Times New Roman"/>
          <w:lang w:val="nl-NL"/>
        </w:rPr>
      </w:pPr>
      <w:bookmarkStart w:id="37" w:name="_Toc241651482"/>
      <w:r>
        <w:rPr>
          <w:rFonts w:eastAsia="Times New Roman"/>
          <w:lang w:val="nl-NL"/>
        </w:rPr>
        <w:t>UWV</w:t>
      </w:r>
      <w:bookmarkEnd w:id="37"/>
    </w:p>
    <w:p w14:paraId="616692E0" w14:textId="77777777" w:rsidR="003A6F5B" w:rsidRDefault="003A6F5B">
      <w:pPr>
        <w:pStyle w:val="subtitel"/>
        <w:divId w:val="953097243"/>
        <w:rPr>
          <w:lang w:val="nl-NL"/>
        </w:rPr>
      </w:pPr>
      <w:r>
        <w:rPr>
          <w:lang w:val="nl-NL"/>
        </w:rPr>
        <w:t>De Datablokkade en de Weigering van het Unierecht</w:t>
      </w:r>
    </w:p>
    <w:p w14:paraId="371D91D6" w14:textId="77777777" w:rsidR="003A6F5B" w:rsidRDefault="003A6F5B">
      <w:pPr>
        <w:pStyle w:val="Normaalweb"/>
        <w:divId w:val="953097243"/>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04709F41" w14:textId="77777777" w:rsidR="003A6F5B" w:rsidRDefault="003A6F5B">
      <w:pPr>
        <w:pStyle w:val="Normaalweb"/>
        <w:divId w:val="953097243"/>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6F9A324A" w14:textId="77777777" w:rsidR="003A6F5B" w:rsidRDefault="003A6F5B">
      <w:pPr>
        <w:pStyle w:val="Normaalweb"/>
        <w:divId w:val="953097243"/>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09882B23" w14:textId="77777777" w:rsidR="003A6F5B" w:rsidRDefault="003A6F5B">
      <w:pPr>
        <w:pStyle w:val="Normaalweb"/>
        <w:divId w:val="953097243"/>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47EB80B5" w14:textId="77777777" w:rsidR="003A6F5B" w:rsidRDefault="003A6F5B">
      <w:pPr>
        <w:pStyle w:val="Normaalweb"/>
        <w:divId w:val="953097243"/>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30B572ED" w14:textId="77777777" w:rsidR="003A6F5B" w:rsidRDefault="003A6F5B">
      <w:pPr>
        <w:divId w:val="1128353454"/>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3C06B967" w14:textId="77777777" w:rsidR="003A6F5B" w:rsidRDefault="003A6F5B">
      <w:pPr>
        <w:divId w:val="1128353454"/>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310431F0" w14:textId="77777777" w:rsidR="003A6F5B" w:rsidRDefault="003A6F5B">
      <w:pPr>
        <w:pStyle w:val="marker"/>
        <w:ind w:left="800" w:right="800"/>
        <w:divId w:val="953097243"/>
        <w:rPr>
          <w:lang w:val="nl-NL"/>
        </w:rPr>
      </w:pPr>
      <w:r>
        <w:br w:type="page"/>
      </w:r>
    </w:p>
    <w:p w14:paraId="43777986" w14:textId="77777777" w:rsidR="003A6F5B" w:rsidRDefault="003A6F5B">
      <w:pPr>
        <w:pStyle w:val="Kop3"/>
        <w:divId w:val="953097243"/>
        <w:rPr>
          <w:rFonts w:eastAsia="Times New Roman"/>
          <w:lang w:val="nl-NL"/>
        </w:rPr>
      </w:pPr>
      <w:bookmarkStart w:id="38" w:name="_Toc241651483"/>
      <w:r>
        <w:rPr>
          <w:rFonts w:eastAsia="Times New Roman"/>
          <w:lang w:val="nl-NL"/>
        </w:rPr>
        <w:t>SVB &amp; BBZ</w:t>
      </w:r>
      <w:bookmarkEnd w:id="38"/>
    </w:p>
    <w:p w14:paraId="597DDBF3" w14:textId="77777777" w:rsidR="003A6F5B" w:rsidRDefault="003A6F5B">
      <w:pPr>
        <w:pStyle w:val="subtitel"/>
        <w:divId w:val="953097243"/>
        <w:rPr>
          <w:lang w:val="nl-NL"/>
        </w:rPr>
      </w:pPr>
      <w:r>
        <w:rPr>
          <w:lang w:val="nl-NL"/>
        </w:rPr>
        <w:t>De Machteloze Bemiddelaar en Digitale Striktheid</w:t>
      </w:r>
    </w:p>
    <w:p w14:paraId="4C6BE40D" w14:textId="77777777" w:rsidR="003A6F5B" w:rsidRDefault="003A6F5B">
      <w:pPr>
        <w:pStyle w:val="Normaalweb"/>
        <w:divId w:val="953097243"/>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62189A57" w14:textId="77777777" w:rsidR="003A6F5B" w:rsidRDefault="003A6F5B">
      <w:pPr>
        <w:pStyle w:val="Normaalweb"/>
        <w:divId w:val="953097243"/>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64E5F0B7" w14:textId="77777777" w:rsidR="003A6F5B" w:rsidRDefault="003A6F5B">
      <w:pPr>
        <w:pStyle w:val="Normaalweb"/>
        <w:divId w:val="953097243"/>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64509902" w14:textId="77777777" w:rsidR="003A6F5B" w:rsidRDefault="003A6F5B">
      <w:pPr>
        <w:pStyle w:val="Normaalweb"/>
        <w:divId w:val="953097243"/>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030ADD96" w14:textId="77777777" w:rsidR="003A6F5B" w:rsidRDefault="003A6F5B">
      <w:pPr>
        <w:divId w:val="416752754"/>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5A08B519" w14:textId="77777777" w:rsidR="003A6F5B" w:rsidRDefault="003A6F5B">
      <w:pPr>
        <w:pStyle w:val="marker"/>
        <w:ind w:left="800" w:right="800"/>
        <w:divId w:val="953097243"/>
        <w:rPr>
          <w:lang w:val="nl-NL"/>
        </w:rPr>
      </w:pPr>
      <w:r>
        <w:br w:type="page"/>
      </w:r>
    </w:p>
    <w:p w14:paraId="7CCAA915" w14:textId="77777777" w:rsidR="003A6F5B" w:rsidRDefault="003A6F5B">
      <w:pPr>
        <w:pStyle w:val="Kop3"/>
        <w:divId w:val="953097243"/>
        <w:rPr>
          <w:rFonts w:eastAsia="Times New Roman"/>
          <w:lang w:val="nl-NL"/>
        </w:rPr>
      </w:pPr>
      <w:bookmarkStart w:id="39" w:name="_Toc241651484"/>
      <w:r>
        <w:rPr>
          <w:rFonts w:eastAsia="Times New Roman"/>
          <w:lang w:val="nl-NL"/>
        </w:rPr>
        <w:t>BELASTINGDIENST</w:t>
      </w:r>
      <w:bookmarkEnd w:id="39"/>
    </w:p>
    <w:p w14:paraId="05C5807F" w14:textId="77777777" w:rsidR="003A6F5B" w:rsidRDefault="003A6F5B">
      <w:pPr>
        <w:pStyle w:val="subtitel"/>
        <w:divId w:val="953097243"/>
        <w:rPr>
          <w:lang w:val="nl-NL"/>
        </w:rPr>
      </w:pPr>
      <w:r>
        <w:rPr>
          <w:lang w:val="nl-NL"/>
        </w:rPr>
        <w:t>Het Digitale Doolhof en de Toeslagenval</w:t>
      </w:r>
    </w:p>
    <w:p w14:paraId="04DF30FA" w14:textId="77777777" w:rsidR="003A6F5B" w:rsidRDefault="003A6F5B">
      <w:pPr>
        <w:pStyle w:val="Normaalweb"/>
        <w:divId w:val="953097243"/>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01669A13" w14:textId="77777777" w:rsidR="003A6F5B" w:rsidRDefault="003A6F5B">
      <w:pPr>
        <w:pStyle w:val="Normaalweb"/>
        <w:divId w:val="953097243"/>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583187AB" w14:textId="77777777" w:rsidR="003A6F5B" w:rsidRDefault="003A6F5B">
      <w:pPr>
        <w:pStyle w:val="Normaalweb"/>
        <w:divId w:val="953097243"/>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7F2E90DF" w14:textId="77777777" w:rsidR="003A6F5B" w:rsidRDefault="003A6F5B">
      <w:pPr>
        <w:divId w:val="782960932"/>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13A85D18" w14:textId="77777777" w:rsidR="003A6F5B" w:rsidRDefault="003A6F5B">
      <w:pPr>
        <w:pStyle w:val="marker"/>
        <w:ind w:left="800" w:right="800"/>
        <w:divId w:val="953097243"/>
        <w:rPr>
          <w:lang w:val="nl-NL"/>
        </w:rPr>
      </w:pPr>
      <w:r>
        <w:br w:type="page"/>
      </w:r>
    </w:p>
    <w:p w14:paraId="0A822101" w14:textId="77777777" w:rsidR="003A6F5B" w:rsidRDefault="003A6F5B">
      <w:pPr>
        <w:pStyle w:val="Kop3"/>
        <w:divId w:val="953097243"/>
        <w:rPr>
          <w:rFonts w:eastAsia="Times New Roman"/>
          <w:lang w:val="nl-NL"/>
        </w:rPr>
      </w:pPr>
      <w:bookmarkStart w:id="40" w:name="_Toc241651485"/>
      <w:r>
        <w:rPr>
          <w:rFonts w:eastAsia="Times New Roman"/>
          <w:lang w:val="nl-NL"/>
        </w:rPr>
        <w:t>ING NEDERLAND</w:t>
      </w:r>
      <w:bookmarkEnd w:id="40"/>
    </w:p>
    <w:p w14:paraId="3D38DDA8" w14:textId="77777777" w:rsidR="003A6F5B" w:rsidRDefault="003A6F5B">
      <w:pPr>
        <w:pStyle w:val="subtitel"/>
        <w:divId w:val="953097243"/>
        <w:rPr>
          <w:lang w:val="nl-NL"/>
        </w:rPr>
      </w:pPr>
      <w:r>
        <w:rPr>
          <w:lang w:val="nl-NL"/>
        </w:rPr>
        <w:t>De Commerciële Redding en de Prijzige Schaduw</w:t>
      </w:r>
    </w:p>
    <w:p w14:paraId="499C5C02" w14:textId="77777777" w:rsidR="003A6F5B" w:rsidRDefault="003A6F5B">
      <w:pPr>
        <w:pStyle w:val="Normaalweb"/>
        <w:divId w:val="953097243"/>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0E829ABC" w14:textId="77777777" w:rsidR="003A6F5B" w:rsidRDefault="003A6F5B">
      <w:pPr>
        <w:pStyle w:val="Normaalweb"/>
        <w:divId w:val="953097243"/>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4376E840" w14:textId="77777777" w:rsidR="003A6F5B" w:rsidRDefault="003A6F5B">
      <w:pPr>
        <w:pStyle w:val="Normaalweb"/>
        <w:divId w:val="953097243"/>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7C0A9AD9" w14:textId="77777777" w:rsidR="003A6F5B" w:rsidRDefault="003A6F5B">
      <w:pPr>
        <w:pStyle w:val="marker"/>
        <w:ind w:left="800" w:right="800"/>
        <w:divId w:val="953097243"/>
        <w:rPr>
          <w:lang w:val="nl-NL"/>
        </w:rPr>
      </w:pPr>
      <w:r>
        <w:br w:type="page"/>
      </w:r>
    </w:p>
    <w:p w14:paraId="223C8689" w14:textId="77777777" w:rsidR="003A6F5B" w:rsidRDefault="003A6F5B">
      <w:pPr>
        <w:pStyle w:val="Kop3"/>
        <w:divId w:val="953097243"/>
        <w:rPr>
          <w:rFonts w:eastAsia="Times New Roman"/>
          <w:lang w:val="nl-NL"/>
        </w:rPr>
      </w:pPr>
      <w:bookmarkStart w:id="41" w:name="_Toc241651486"/>
      <w:r>
        <w:rPr>
          <w:rFonts w:eastAsia="Times New Roman"/>
          <w:lang w:val="nl-NL"/>
        </w:rPr>
        <w:t>VATTENFALL</w:t>
      </w:r>
      <w:bookmarkEnd w:id="41"/>
    </w:p>
    <w:p w14:paraId="0702014D" w14:textId="77777777" w:rsidR="003A6F5B" w:rsidRDefault="003A6F5B">
      <w:pPr>
        <w:pStyle w:val="subtitel"/>
        <w:divId w:val="953097243"/>
        <w:rPr>
          <w:lang w:val="nl-NL"/>
        </w:rPr>
      </w:pPr>
      <w:r>
        <w:rPr>
          <w:lang w:val="nl-NL"/>
        </w:rPr>
        <w:t>De Commerciële Energie-Fuik en de Onuitvoerbare Medische Eisen</w:t>
      </w:r>
    </w:p>
    <w:p w14:paraId="72F89E0B" w14:textId="77777777" w:rsidR="003A6F5B" w:rsidRDefault="003A6F5B">
      <w:pPr>
        <w:pStyle w:val="Normaalweb"/>
        <w:divId w:val="953097243"/>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46D3F93E" w14:textId="77777777" w:rsidR="003A6F5B" w:rsidRDefault="003A6F5B">
      <w:pPr>
        <w:pStyle w:val="Normaalweb"/>
        <w:divId w:val="953097243"/>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4D0D9311" w14:textId="77777777" w:rsidR="003A6F5B" w:rsidRDefault="003A6F5B">
      <w:pPr>
        <w:pStyle w:val="Normaalweb"/>
        <w:divId w:val="953097243"/>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58C7F81F" w14:textId="77777777" w:rsidR="003A6F5B" w:rsidRDefault="003A6F5B">
      <w:pPr>
        <w:pStyle w:val="marker"/>
        <w:ind w:left="800" w:right="800"/>
        <w:divId w:val="953097243"/>
        <w:rPr>
          <w:lang w:val="nl-NL"/>
        </w:rPr>
      </w:pPr>
      <w:r>
        <w:br w:type="page"/>
      </w:r>
    </w:p>
    <w:p w14:paraId="6E03E113" w14:textId="77777777" w:rsidR="003A6F5B" w:rsidRDefault="003A6F5B">
      <w:pPr>
        <w:pStyle w:val="Kop3"/>
        <w:divId w:val="953097243"/>
        <w:rPr>
          <w:rFonts w:eastAsia="Times New Roman"/>
          <w:lang w:val="nl-NL"/>
        </w:rPr>
      </w:pPr>
      <w:bookmarkStart w:id="42" w:name="_Toc241651487"/>
      <w:r>
        <w:rPr>
          <w:rFonts w:eastAsia="Times New Roman"/>
          <w:lang w:val="nl-NL"/>
        </w:rPr>
        <w:t>STEDIN</w:t>
      </w:r>
      <w:bookmarkEnd w:id="42"/>
    </w:p>
    <w:p w14:paraId="25DE9163" w14:textId="77777777" w:rsidR="003A6F5B" w:rsidRDefault="003A6F5B">
      <w:pPr>
        <w:pStyle w:val="subtitel"/>
        <w:divId w:val="953097243"/>
        <w:rPr>
          <w:lang w:val="nl-NL"/>
        </w:rPr>
      </w:pPr>
      <w:r>
        <w:rPr>
          <w:lang w:val="nl-NL"/>
        </w:rPr>
        <w:t>De Netbeheerder en de Herstart van de Administratie</w:t>
      </w:r>
    </w:p>
    <w:p w14:paraId="667C43A0" w14:textId="77777777" w:rsidR="003A6F5B" w:rsidRDefault="003A6F5B">
      <w:pPr>
        <w:pStyle w:val="Normaalweb"/>
        <w:divId w:val="953097243"/>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483B47F6" w14:textId="77777777" w:rsidR="003A6F5B" w:rsidRDefault="003A6F5B">
      <w:pPr>
        <w:pStyle w:val="Normaalweb"/>
        <w:divId w:val="953097243"/>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2544855B" w14:textId="77777777" w:rsidR="003A6F5B" w:rsidRDefault="003A6F5B">
      <w:pPr>
        <w:pStyle w:val="Normaalweb"/>
        <w:divId w:val="953097243"/>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69932447" w14:textId="77777777" w:rsidR="003A6F5B" w:rsidRDefault="003A6F5B">
      <w:pPr>
        <w:pStyle w:val="marker"/>
        <w:ind w:left="800" w:right="800"/>
        <w:divId w:val="953097243"/>
        <w:rPr>
          <w:lang w:val="nl-NL"/>
        </w:rPr>
      </w:pPr>
      <w:r>
        <w:br w:type="page"/>
      </w:r>
    </w:p>
    <w:p w14:paraId="72D848E4" w14:textId="77777777" w:rsidR="003A6F5B" w:rsidRDefault="003A6F5B">
      <w:pPr>
        <w:pStyle w:val="Kop3"/>
        <w:divId w:val="953097243"/>
        <w:rPr>
          <w:rFonts w:eastAsia="Times New Roman"/>
          <w:lang w:val="nl-NL"/>
        </w:rPr>
      </w:pPr>
      <w:bookmarkStart w:id="43" w:name="_Toc241651488"/>
      <w:r>
        <w:rPr>
          <w:rFonts w:eastAsia="Times New Roman"/>
          <w:lang w:val="nl-NL"/>
        </w:rPr>
        <w:t>GEMEENTE HULST &amp; HULST VOOR ELKAAR</w:t>
      </w:r>
      <w:bookmarkEnd w:id="43"/>
    </w:p>
    <w:p w14:paraId="6E715726" w14:textId="77777777" w:rsidR="003A6F5B" w:rsidRDefault="003A6F5B">
      <w:pPr>
        <w:pStyle w:val="subtitel"/>
        <w:divId w:val="953097243"/>
        <w:rPr>
          <w:lang w:val="nl-NL"/>
        </w:rPr>
      </w:pPr>
      <w:r>
        <w:rPr>
          <w:lang w:val="nl-NL"/>
        </w:rPr>
        <w:t>De Digitale Muur en de GPK-Weigering</w:t>
      </w:r>
    </w:p>
    <w:p w14:paraId="0D29449E" w14:textId="77777777" w:rsidR="003A6F5B" w:rsidRDefault="003A6F5B">
      <w:pPr>
        <w:pStyle w:val="Normaalweb"/>
        <w:divId w:val="953097243"/>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botst structureel op harde netwerk- en DNS-fouten, waardoor inkomende corre</w:t>
      </w:r>
      <w:r>
        <w:rPr>
          <w:lang w:val="nl-NL"/>
        </w:rPr>
        <w:t>spondentie simpelweg expireert. Wanneer hulpverzoeken via e-loketten of formulieren binnenkomen, worden ze door de frontoffice na maanden van stilzwijgen simpelweg ongelezen uit de mailbox verwijderd.</w:t>
      </w:r>
    </w:p>
    <w:p w14:paraId="033A25F6" w14:textId="77777777" w:rsidR="003A6F5B" w:rsidRDefault="003A6F5B">
      <w:pPr>
        <w:pStyle w:val="Normaalweb"/>
        <w:divId w:val="953097243"/>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68CF098F" w14:textId="77777777" w:rsidR="003A6F5B" w:rsidRDefault="003A6F5B">
      <w:pPr>
        <w:pStyle w:val="Normaalweb"/>
        <w:divId w:val="953097243"/>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69AE9FD2" w14:textId="77777777" w:rsidR="003A6F5B" w:rsidRDefault="003A6F5B">
      <w:pPr>
        <w:pStyle w:val="Normaalweb"/>
        <w:divId w:val="953097243"/>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542E04CE" w14:textId="77777777" w:rsidR="003A6F5B" w:rsidRDefault="003A6F5B">
      <w:pPr>
        <w:pStyle w:val="marker"/>
        <w:ind w:left="800" w:right="800"/>
        <w:divId w:val="953097243"/>
        <w:rPr>
          <w:lang w:val="nl-NL"/>
        </w:rPr>
      </w:pPr>
      <w:r>
        <w:br w:type="page"/>
      </w:r>
    </w:p>
    <w:p w14:paraId="17D7C201" w14:textId="77777777" w:rsidR="003A6F5B" w:rsidRDefault="003A6F5B">
      <w:pPr>
        <w:pStyle w:val="Kop3"/>
        <w:divId w:val="953097243"/>
        <w:rPr>
          <w:rFonts w:eastAsia="Times New Roman"/>
          <w:lang w:val="nl-NL"/>
        </w:rPr>
      </w:pPr>
      <w:bookmarkStart w:id="44" w:name="_Toc241651489"/>
      <w:r>
        <w:rPr>
          <w:rFonts w:eastAsia="Times New Roman"/>
          <w:lang w:val="nl-NL"/>
        </w:rPr>
        <w:t>REIZEN DOOR ZEELAND</w:t>
      </w:r>
      <w:bookmarkEnd w:id="44"/>
    </w:p>
    <w:p w14:paraId="4B3A5BA2" w14:textId="77777777" w:rsidR="003A6F5B" w:rsidRDefault="003A6F5B">
      <w:pPr>
        <w:pStyle w:val="subtitel"/>
        <w:divId w:val="953097243"/>
        <w:rPr>
          <w:lang w:val="nl-NL"/>
        </w:rPr>
      </w:pPr>
      <w:r>
        <w:rPr>
          <w:lang w:val="nl-NL"/>
        </w:rPr>
        <w:t>Het Vervoersnetwerk</w:t>
      </w:r>
    </w:p>
    <w:p w14:paraId="18DA2355" w14:textId="77777777" w:rsidR="003A6F5B" w:rsidRDefault="003A6F5B">
      <w:pPr>
        <w:pStyle w:val="Normaalweb"/>
        <w:divId w:val="953097243"/>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echter gekenmerkt door interne tegenspraak en strikte planningsregels. Zo meldt het lokale loket in eerste instantie dat de regiotaxi absoluut niet over de grens naar België rijdt, terwijl de centrale planningsdienst even later bevestigt dat ritten naar goedgekeurd</w:t>
      </w:r>
      <w:r>
        <w:rPr>
          <w:lang w:val="nl-NL"/>
        </w:rPr>
        <w:t>e academische ziekenhuizen over de grens (zoals het UZ Gent) operationeel wél mogelijk zijn.</w:t>
      </w:r>
    </w:p>
    <w:p w14:paraId="038A2051" w14:textId="77777777" w:rsidR="003A6F5B" w:rsidRDefault="003A6F5B">
      <w:pPr>
        <w:pStyle w:val="Normaalweb"/>
        <w:divId w:val="953097243"/>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65066BE3" w14:textId="77777777" w:rsidR="003A6F5B" w:rsidRDefault="003A6F5B">
      <w:pPr>
        <w:pStyle w:val="Normaalweb"/>
        <w:divId w:val="953097243"/>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0356E711" w14:textId="77777777" w:rsidR="003A6F5B" w:rsidRDefault="003A6F5B">
      <w:pPr>
        <w:pStyle w:val="marker"/>
        <w:ind w:left="800" w:right="800"/>
        <w:divId w:val="953097243"/>
        <w:rPr>
          <w:lang w:val="nl-NL"/>
        </w:rPr>
      </w:pPr>
      <w:r>
        <w:br w:type="page"/>
      </w:r>
    </w:p>
    <w:p w14:paraId="549AA551" w14:textId="77777777" w:rsidR="003A6F5B" w:rsidRDefault="003A6F5B">
      <w:pPr>
        <w:pStyle w:val="Kop2"/>
        <w:divId w:val="953097243"/>
        <w:rPr>
          <w:rFonts w:eastAsia="Times New Roman"/>
          <w:lang w:val="nl-NL"/>
        </w:rPr>
      </w:pPr>
      <w:bookmarkStart w:id="45" w:name="_Toc241651490"/>
      <w:r>
        <w:rPr>
          <w:rFonts w:eastAsia="Times New Roman"/>
          <w:lang w:val="nl-NL"/>
        </w:rPr>
        <w:t>Escalatie &amp; Controle</w:t>
      </w:r>
      <w:bookmarkEnd w:id="45"/>
    </w:p>
    <w:p w14:paraId="4BC4F84E" w14:textId="77777777" w:rsidR="003A6F5B" w:rsidRDefault="003A6F5B">
      <w:pPr>
        <w:pStyle w:val="Kop3"/>
        <w:divId w:val="953097243"/>
        <w:rPr>
          <w:rFonts w:eastAsia="Times New Roman"/>
          <w:lang w:val="nl-NL"/>
        </w:rPr>
      </w:pPr>
      <w:bookmarkStart w:id="46" w:name="_Toc241651491"/>
      <w:r>
        <w:rPr>
          <w:rFonts w:eastAsia="Times New Roman"/>
          <w:lang w:val="nl-NL"/>
        </w:rPr>
        <w:t>DE NATIONALE OMBUDSMAN (NL)</w:t>
      </w:r>
      <w:bookmarkEnd w:id="46"/>
    </w:p>
    <w:p w14:paraId="5E76A70B" w14:textId="77777777" w:rsidR="003A6F5B" w:rsidRDefault="003A6F5B">
      <w:pPr>
        <w:pStyle w:val="subtitel"/>
        <w:divId w:val="953097243"/>
        <w:rPr>
          <w:lang w:val="nl-NL"/>
        </w:rPr>
      </w:pPr>
      <w:r>
        <w:rPr>
          <w:lang w:val="nl-NL"/>
        </w:rPr>
        <w:t>De Formele Drempel van de Onafhankelijke Arbiter</w:t>
      </w:r>
    </w:p>
    <w:p w14:paraId="08F3419E" w14:textId="77777777" w:rsidR="003A6F5B" w:rsidRDefault="003A6F5B">
      <w:pPr>
        <w:pStyle w:val="Normaalweb"/>
        <w:divId w:val="953097243"/>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7728FE19" w14:textId="77777777" w:rsidR="003A6F5B" w:rsidRDefault="003A6F5B">
      <w:pPr>
        <w:pStyle w:val="Normaalweb"/>
        <w:divId w:val="953097243"/>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7AA8EBA8" w14:textId="77777777" w:rsidR="003A6F5B" w:rsidRDefault="003A6F5B">
      <w:pPr>
        <w:pStyle w:val="Normaalweb"/>
        <w:divId w:val="953097243"/>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5628DF4F" w14:textId="77777777" w:rsidR="003A6F5B" w:rsidRDefault="003A6F5B">
      <w:pPr>
        <w:pStyle w:val="marker"/>
        <w:ind w:left="800" w:right="800"/>
        <w:divId w:val="953097243"/>
        <w:rPr>
          <w:lang w:val="nl-NL"/>
        </w:rPr>
      </w:pPr>
      <w:r>
        <w:br w:type="page"/>
      </w:r>
    </w:p>
    <w:p w14:paraId="79D90187" w14:textId="77777777" w:rsidR="003A6F5B" w:rsidRDefault="003A6F5B">
      <w:pPr>
        <w:pStyle w:val="Kop3"/>
        <w:divId w:val="953097243"/>
        <w:rPr>
          <w:rFonts w:eastAsia="Times New Roman"/>
          <w:lang w:val="nl-NL"/>
        </w:rPr>
      </w:pPr>
      <w:bookmarkStart w:id="47" w:name="_Toc241651492"/>
      <w:r>
        <w:rPr>
          <w:rFonts w:eastAsia="Times New Roman"/>
          <w:lang w:val="nl-NL"/>
        </w:rPr>
        <w:t>TWEEDE KAMER (COMMISSIE SZW)</w:t>
      </w:r>
      <w:bookmarkEnd w:id="47"/>
    </w:p>
    <w:p w14:paraId="151C8272" w14:textId="77777777" w:rsidR="003A6F5B" w:rsidRDefault="003A6F5B">
      <w:pPr>
        <w:pStyle w:val="subtitel"/>
        <w:divId w:val="953097243"/>
        <w:rPr>
          <w:lang w:val="nl-NL"/>
        </w:rPr>
      </w:pPr>
      <w:r>
        <w:rPr>
          <w:lang w:val="nl-NL"/>
        </w:rPr>
        <w:t>Het Geparkeerde Parlementaire Signaal</w:t>
      </w:r>
    </w:p>
    <w:p w14:paraId="01C50032" w14:textId="77777777" w:rsidR="003A6F5B" w:rsidRDefault="003A6F5B">
      <w:pPr>
        <w:pStyle w:val="Normaalweb"/>
        <w:divId w:val="953097243"/>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7DA53B27" w14:textId="77777777" w:rsidR="003A6F5B" w:rsidRDefault="003A6F5B">
      <w:pPr>
        <w:pStyle w:val="Normaalweb"/>
        <w:divId w:val="953097243"/>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46DB41D4" w14:textId="77777777" w:rsidR="003A6F5B" w:rsidRDefault="003A6F5B">
      <w:pPr>
        <w:pStyle w:val="Normaalweb"/>
        <w:divId w:val="953097243"/>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540A033D" w14:textId="77777777" w:rsidR="003A6F5B" w:rsidRDefault="003A6F5B">
      <w:pPr>
        <w:pStyle w:val="marker"/>
        <w:ind w:left="800" w:right="800"/>
        <w:divId w:val="953097243"/>
        <w:rPr>
          <w:lang w:val="nl-NL"/>
        </w:rPr>
      </w:pPr>
      <w:r>
        <w:br w:type="page"/>
      </w:r>
    </w:p>
    <w:p w14:paraId="19A995DB" w14:textId="77777777" w:rsidR="003A6F5B" w:rsidRDefault="003A6F5B">
      <w:pPr>
        <w:pStyle w:val="Kop3"/>
        <w:divId w:val="953097243"/>
        <w:rPr>
          <w:rFonts w:eastAsia="Times New Roman"/>
          <w:lang w:val="nl-NL"/>
        </w:rPr>
      </w:pPr>
      <w:bookmarkStart w:id="48" w:name="_Toc241651493"/>
      <w:r>
        <w:rPr>
          <w:rFonts w:eastAsia="Times New Roman"/>
          <w:lang w:val="nl-NL"/>
        </w:rPr>
        <w:t>NEDERLANDSE POLITIEKE PARTIJEN</w:t>
      </w:r>
      <w:bookmarkEnd w:id="48"/>
    </w:p>
    <w:p w14:paraId="19E6A5E3" w14:textId="77777777" w:rsidR="003A6F5B" w:rsidRDefault="003A6F5B">
      <w:pPr>
        <w:pStyle w:val="subtitel"/>
        <w:divId w:val="953097243"/>
        <w:rPr>
          <w:lang w:val="nl-NL"/>
        </w:rPr>
      </w:pPr>
      <w:r>
        <w:rPr>
          <w:lang w:val="nl-NL"/>
        </w:rPr>
        <w:t>De Standaardontkenning van de Wetgever</w:t>
      </w:r>
    </w:p>
    <w:p w14:paraId="4076B933" w14:textId="77777777" w:rsidR="003A6F5B" w:rsidRDefault="003A6F5B">
      <w:pPr>
        <w:pStyle w:val="Normaalweb"/>
        <w:divId w:val="953097243"/>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25ABBB29" w14:textId="77777777" w:rsidR="003A6F5B" w:rsidRDefault="003A6F5B">
      <w:pPr>
        <w:pStyle w:val="Normaalweb"/>
        <w:divId w:val="953097243"/>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4837E15F" w14:textId="77777777" w:rsidR="003A6F5B" w:rsidRDefault="003A6F5B">
      <w:pPr>
        <w:pStyle w:val="Normaalweb"/>
        <w:divId w:val="953097243"/>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556694ED" w14:textId="77777777" w:rsidR="003A6F5B" w:rsidRDefault="003A6F5B">
      <w:pPr>
        <w:pStyle w:val="marker"/>
        <w:ind w:left="800" w:right="800"/>
        <w:divId w:val="953097243"/>
        <w:rPr>
          <w:lang w:val="nl-NL"/>
        </w:rPr>
      </w:pPr>
      <w:r>
        <w:br w:type="page"/>
      </w:r>
    </w:p>
    <w:p w14:paraId="4C23C186" w14:textId="77777777" w:rsidR="003A6F5B" w:rsidRDefault="003A6F5B">
      <w:pPr>
        <w:pStyle w:val="Kop3"/>
        <w:divId w:val="953097243"/>
        <w:rPr>
          <w:rFonts w:eastAsia="Times New Roman"/>
          <w:lang w:val="nl-NL"/>
        </w:rPr>
      </w:pPr>
      <w:bookmarkStart w:id="49" w:name="_Toc241651494"/>
      <w:r>
        <w:rPr>
          <w:rFonts w:eastAsia="Times New Roman"/>
          <w:lang w:val="nl-NL"/>
        </w:rPr>
        <w:t>KONINKLIJK HUIS (NEDERLAND)</w:t>
      </w:r>
      <w:bookmarkEnd w:id="49"/>
    </w:p>
    <w:p w14:paraId="12C40ED2" w14:textId="77777777" w:rsidR="003A6F5B" w:rsidRDefault="003A6F5B">
      <w:pPr>
        <w:pStyle w:val="subtitel"/>
        <w:divId w:val="953097243"/>
        <w:rPr>
          <w:lang w:val="nl-NL"/>
        </w:rPr>
      </w:pPr>
      <w:r>
        <w:rPr>
          <w:lang w:val="nl-NL"/>
        </w:rPr>
        <w:t>Het Grondwettelijke Nulpunt</w:t>
      </w:r>
    </w:p>
    <w:p w14:paraId="0679394D" w14:textId="77777777" w:rsidR="003A6F5B" w:rsidRDefault="003A6F5B">
      <w:pPr>
        <w:pStyle w:val="Normaalweb"/>
        <w:divId w:val="953097243"/>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7397FC7C" w14:textId="77777777" w:rsidR="003A6F5B" w:rsidRDefault="003A6F5B">
      <w:pPr>
        <w:pStyle w:val="Normaalweb"/>
        <w:divId w:val="953097243"/>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28BE261F" w14:textId="77777777" w:rsidR="003A6F5B" w:rsidRDefault="003A6F5B">
      <w:pPr>
        <w:pStyle w:val="Normaalweb"/>
        <w:divId w:val="953097243"/>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5FFCB33C" w14:textId="77777777" w:rsidR="003A6F5B" w:rsidRDefault="003A6F5B">
      <w:pPr>
        <w:pStyle w:val="marker"/>
        <w:ind w:left="800" w:right="800"/>
        <w:divId w:val="953097243"/>
        <w:rPr>
          <w:lang w:val="nl-NL"/>
        </w:rPr>
      </w:pPr>
      <w:r>
        <w:br w:type="page"/>
      </w:r>
    </w:p>
    <w:p w14:paraId="4049CB04" w14:textId="77777777" w:rsidR="003A6F5B" w:rsidRDefault="003A6F5B">
      <w:pPr>
        <w:pStyle w:val="Kop2"/>
        <w:divId w:val="953097243"/>
        <w:rPr>
          <w:rFonts w:eastAsia="Times New Roman"/>
          <w:lang w:val="nl-NL"/>
        </w:rPr>
      </w:pPr>
      <w:bookmarkStart w:id="50" w:name="_Toc241651495"/>
      <w:r>
        <w:rPr>
          <w:rFonts w:eastAsia="Times New Roman"/>
          <w:lang w:val="nl-NL"/>
        </w:rPr>
        <w:t>null</w:t>
      </w:r>
      <w:bookmarkEnd w:id="50"/>
    </w:p>
    <w:p w14:paraId="69FE3F07" w14:textId="77777777" w:rsidR="003A6F5B" w:rsidRDefault="003A6F5B">
      <w:pPr>
        <w:pStyle w:val="Kop3"/>
        <w:divId w:val="953097243"/>
        <w:rPr>
          <w:rFonts w:eastAsia="Times New Roman"/>
          <w:lang w:val="nl-NL"/>
        </w:rPr>
      </w:pPr>
      <w:bookmarkStart w:id="51" w:name="_Toc241651496"/>
      <w:r>
        <w:rPr>
          <w:rFonts w:eastAsia="Times New Roman"/>
          <w:lang w:val="nl-NL"/>
        </w:rPr>
        <w:t>VALYS</w:t>
      </w:r>
      <w:bookmarkEnd w:id="51"/>
    </w:p>
    <w:p w14:paraId="59C4E2EE" w14:textId="77777777" w:rsidR="003A6F5B" w:rsidRDefault="003A6F5B">
      <w:pPr>
        <w:pStyle w:val="subtitel"/>
        <w:divId w:val="953097243"/>
        <w:rPr>
          <w:lang w:val="nl-NL"/>
        </w:rPr>
      </w:pPr>
      <w:r>
        <w:rPr>
          <w:lang w:val="nl-NL"/>
        </w:rPr>
        <w:t>Bovenregionaal Sociaal-Recreatief Vervoer en Logistieke Ketenfrictie</w:t>
      </w:r>
    </w:p>
    <w:p w14:paraId="7142BA2C" w14:textId="77777777" w:rsidR="003A6F5B" w:rsidRDefault="003A6F5B">
      <w:pPr>
        <w:pStyle w:val="Normaalweb"/>
        <w:divId w:val="953097243"/>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formele taakomschrijving en operationele bevoegdheid van de organisatie zijn strikt afgebakend: Valys verzorgt uitsluitend ritten die de grens van vijf openbaarvervoerzones vanaf het woonadres overschrijden. Hiermee begint hun mandaat exact op het punt waar de wettelijke verantwoord</w:t>
      </w:r>
      <w:r>
        <w:rPr>
          <w:lang w:val="nl-NL"/>
        </w:rPr>
        <w:t>elijkheid van het gemeentelijke Wmo-vervoer eindigt *2*. Het systeem werkt op basis van een vooraf vastgesteld en toegekend persoonlijk kilometerbudget.</w:t>
      </w:r>
    </w:p>
    <w:p w14:paraId="27ED1189" w14:textId="77777777" w:rsidR="003A6F5B" w:rsidRDefault="003A6F5B">
      <w:pPr>
        <w:pStyle w:val="Normaalweb"/>
        <w:divId w:val="953097243"/>
        <w:rPr>
          <w:lang w:val="nl-NL"/>
        </w:rPr>
      </w:pPr>
      <w:r>
        <w:rPr>
          <w:lang w:val="nl-NL"/>
        </w:rPr>
        <w:t>In de praktijk fungeert de organisatie als een logistiek planningsalgoritme dat primair is ingericht op het bundelen van reizigersstromen. Het systeem combineert ritten om operationele efficiëntie te behalen, wat resulteert in vastgelegde ophaalmarges en gecalculeerde omrijtijden. Een structureel kenmerk van deze architectuur is de wrijving op de knooppunten waar verschillende administratieve vervoerssystemen elkaar kruisen. Bij een ketenreis die een overdracht vereist tussen Valys en het lokale Wmo-vervoer</w:t>
      </w:r>
      <w:r>
        <w:rPr>
          <w:lang w:val="nl-NL"/>
        </w:rPr>
        <w:t xml:space="preserve"> of het reguliere treinverkeer, vertaalt de strikte isolatie van deze deelsystemen zich in planningsverschillen, langere wachttijden en falende ketencommunicatie *3*. Het Valys-subsysteem opereert uitsluitend binnen de eigen parameters en bezit geen overkoepelende regie om logistieke vertragingen vanuit externe vervoersnetwerken op te vangen of te corrigeren.</w:t>
      </w:r>
    </w:p>
    <w:p w14:paraId="4CC68FCF" w14:textId="77777777" w:rsidR="003A6F5B" w:rsidRDefault="003A6F5B">
      <w:pPr>
        <w:divId w:val="1055739340"/>
        <w:rPr>
          <w:color w:val="555555"/>
          <w:sz w:val="20"/>
          <w:szCs w:val="20"/>
          <w:lang w:val="nl-NL"/>
        </w:rPr>
      </w:pPr>
      <w:r>
        <w:rPr>
          <w:color w:val="555555"/>
          <w:sz w:val="20"/>
          <w:szCs w:val="20"/>
          <w:lang w:val="nl-NL"/>
        </w:rPr>
        <w:t>*1* 1 Ministerie van VWS, formele opdrachtverlening en taakomschrijving Valys inzake landelijk bovenregionaal vervoer.</w:t>
      </w:r>
    </w:p>
    <w:p w14:paraId="7887C645" w14:textId="77777777" w:rsidR="003A6F5B" w:rsidRDefault="003A6F5B">
      <w:pPr>
        <w:divId w:val="1055739340"/>
        <w:rPr>
          <w:color w:val="555555"/>
          <w:sz w:val="20"/>
          <w:szCs w:val="20"/>
          <w:lang w:val="nl-NL"/>
        </w:rPr>
      </w:pPr>
      <w:r>
        <w:rPr>
          <w:color w:val="555555"/>
          <w:sz w:val="20"/>
          <w:szCs w:val="20"/>
          <w:lang w:val="nl-NL"/>
        </w:rPr>
        <w:t>*2* 2 Werkingsgebied en operationele grens: uitsluitend ritten vanaf de zesde OV-zone, fungerend als ketenaanvulling op de gemeentelijke Wmo-plicht.</w:t>
      </w:r>
    </w:p>
    <w:p w14:paraId="0BCE4F9D" w14:textId="77777777" w:rsidR="003A6F5B" w:rsidRDefault="003A6F5B">
      <w:pPr>
        <w:divId w:val="1055739340"/>
        <w:rPr>
          <w:color w:val="555555"/>
          <w:sz w:val="20"/>
          <w:szCs w:val="20"/>
          <w:lang w:val="nl-NL"/>
        </w:rPr>
      </w:pPr>
      <w:r>
        <w:rPr>
          <w:color w:val="555555"/>
          <w:sz w:val="20"/>
          <w:szCs w:val="20"/>
          <w:lang w:val="nl-NL"/>
        </w:rPr>
        <w:t>*3* 3 Ketenmobiliteit en systeemfrictie: de structurele overdrachtsproblematiek, vertragingen en communicatie-uitval veroorzaakt door ritcombinaties en gescheiden planningsdomeinen.</w:t>
      </w:r>
    </w:p>
    <w:p w14:paraId="2D8A827D" w14:textId="77777777" w:rsidR="003A6F5B" w:rsidRDefault="003A6F5B">
      <w:pPr>
        <w:pStyle w:val="marker"/>
        <w:ind w:left="800" w:right="800"/>
        <w:divId w:val="953097243"/>
        <w:rPr>
          <w:lang w:val="nl-NL"/>
        </w:rPr>
      </w:pPr>
      <w:r>
        <w:br w:type="page"/>
      </w:r>
    </w:p>
    <w:p w14:paraId="5D5FD5D5" w14:textId="77777777" w:rsidR="003A6F5B" w:rsidRDefault="003A6F5B">
      <w:pPr>
        <w:pStyle w:val="Kop1"/>
        <w:divId w:val="953097243"/>
        <w:rPr>
          <w:rFonts w:eastAsia="Times New Roman"/>
          <w:lang w:val="nl-NL"/>
        </w:rPr>
      </w:pPr>
      <w:bookmarkStart w:id="52" w:name="_Toc241651497"/>
      <w:r>
        <w:rPr>
          <w:rFonts w:eastAsia="Times New Roman"/>
          <w:lang w:val="nl-NL"/>
        </w:rPr>
        <w:t>III. Overkoepelend, Bemiddeling &amp; Maatschappelijke Resonantie</w:t>
      </w:r>
      <w:bookmarkEnd w:id="52"/>
    </w:p>
    <w:p w14:paraId="409B23D2" w14:textId="77777777" w:rsidR="003A6F5B" w:rsidRDefault="003A6F5B">
      <w:pPr>
        <w:pStyle w:val="Kop3"/>
        <w:divId w:val="953097243"/>
        <w:rPr>
          <w:rFonts w:eastAsia="Times New Roman"/>
          <w:lang w:val="nl-NL"/>
        </w:rPr>
      </w:pPr>
      <w:bookmarkStart w:id="53" w:name="_Toc241651498"/>
      <w:r>
        <w:rPr>
          <w:rFonts w:eastAsia="Times New Roman"/>
          <w:lang w:val="nl-NL"/>
        </w:rPr>
        <w:t>SOLVIT</w:t>
      </w:r>
      <w:bookmarkEnd w:id="53"/>
    </w:p>
    <w:p w14:paraId="1ABA0828" w14:textId="77777777" w:rsidR="003A6F5B" w:rsidRDefault="003A6F5B">
      <w:pPr>
        <w:pStyle w:val="subtitel"/>
        <w:divId w:val="953097243"/>
        <w:rPr>
          <w:lang w:val="nl-NL"/>
        </w:rPr>
      </w:pPr>
      <w:r>
        <w:rPr>
          <w:lang w:val="nl-NL"/>
        </w:rPr>
        <w:t>De Illusie van Europese Bemiddeling en de Tandeloze Tijger</w:t>
      </w:r>
    </w:p>
    <w:p w14:paraId="6DD7AA57" w14:textId="77777777" w:rsidR="003A6F5B" w:rsidRDefault="003A6F5B">
      <w:pPr>
        <w:pStyle w:val="Normaalweb"/>
        <w:divId w:val="953097243"/>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05AEB436" w14:textId="77777777" w:rsidR="003A6F5B" w:rsidRDefault="003A6F5B">
      <w:pPr>
        <w:pStyle w:val="Normaalweb"/>
        <w:divId w:val="953097243"/>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1A441E9D" w14:textId="77777777" w:rsidR="003A6F5B" w:rsidRDefault="003A6F5B">
      <w:pPr>
        <w:pStyle w:val="Normaalweb"/>
        <w:divId w:val="953097243"/>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425719D8" w14:textId="77777777" w:rsidR="003A6F5B" w:rsidRDefault="003A6F5B">
      <w:pPr>
        <w:divId w:val="424351707"/>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240942B9" w14:textId="77777777" w:rsidR="003A6F5B" w:rsidRDefault="003A6F5B">
      <w:pPr>
        <w:pStyle w:val="marker"/>
        <w:ind w:left="800" w:right="800"/>
        <w:divId w:val="953097243"/>
        <w:rPr>
          <w:lang w:val="nl-NL"/>
        </w:rPr>
      </w:pPr>
      <w:r>
        <w:br w:type="page"/>
      </w:r>
    </w:p>
    <w:p w14:paraId="397FFA76" w14:textId="77777777" w:rsidR="003A6F5B" w:rsidRDefault="003A6F5B">
      <w:pPr>
        <w:pStyle w:val="Kop3"/>
        <w:divId w:val="953097243"/>
        <w:rPr>
          <w:rFonts w:eastAsia="Times New Roman"/>
          <w:lang w:val="nl-NL"/>
        </w:rPr>
      </w:pPr>
      <w:bookmarkStart w:id="54" w:name="_Toc241651499"/>
      <w:r>
        <w:rPr>
          <w:rFonts w:eastAsia="Times New Roman"/>
          <w:lang w:val="nl-NL"/>
        </w:rPr>
        <w:t>GRENSINFOPUNT (GIP)</w:t>
      </w:r>
      <w:bookmarkEnd w:id="54"/>
    </w:p>
    <w:p w14:paraId="7DB8541C" w14:textId="77777777" w:rsidR="003A6F5B" w:rsidRDefault="003A6F5B">
      <w:pPr>
        <w:pStyle w:val="subtitel"/>
        <w:divId w:val="953097243"/>
        <w:rPr>
          <w:lang w:val="nl-NL"/>
        </w:rPr>
      </w:pPr>
      <w:r>
        <w:rPr>
          <w:lang w:val="nl-NL"/>
        </w:rPr>
        <w:t>De Waarnemer Zonder Mandaat</w:t>
      </w:r>
    </w:p>
    <w:p w14:paraId="237FAECF" w14:textId="77777777" w:rsidR="003A6F5B" w:rsidRDefault="003A6F5B">
      <w:pPr>
        <w:pStyle w:val="Normaalweb"/>
        <w:divId w:val="953097243"/>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7461FFC1" w14:textId="77777777" w:rsidR="003A6F5B" w:rsidRDefault="003A6F5B">
      <w:pPr>
        <w:pStyle w:val="Normaalweb"/>
        <w:divId w:val="953097243"/>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6E9D9708" w14:textId="77777777" w:rsidR="003A6F5B" w:rsidRDefault="003A6F5B">
      <w:pPr>
        <w:pStyle w:val="Normaalweb"/>
        <w:divId w:val="953097243"/>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59194B05" w14:textId="77777777" w:rsidR="003A6F5B" w:rsidRDefault="003A6F5B">
      <w:pPr>
        <w:pStyle w:val="marker"/>
        <w:ind w:left="800" w:right="800"/>
        <w:divId w:val="953097243"/>
        <w:rPr>
          <w:lang w:val="nl-NL"/>
        </w:rPr>
      </w:pPr>
      <w:r>
        <w:br w:type="page"/>
      </w:r>
    </w:p>
    <w:p w14:paraId="63223B06" w14:textId="77777777" w:rsidR="003A6F5B" w:rsidRDefault="003A6F5B">
      <w:pPr>
        <w:pStyle w:val="Kop3"/>
        <w:divId w:val="953097243"/>
        <w:rPr>
          <w:rFonts w:eastAsia="Times New Roman"/>
          <w:lang w:val="nl-NL"/>
        </w:rPr>
      </w:pPr>
      <w:bookmarkStart w:id="55" w:name="_Toc241651500"/>
      <w:r>
        <w:rPr>
          <w:rFonts w:eastAsia="Times New Roman"/>
          <w:lang w:val="nl-NL"/>
        </w:rPr>
        <w:t>BENELUX UNIE</w:t>
      </w:r>
      <w:bookmarkEnd w:id="55"/>
    </w:p>
    <w:p w14:paraId="333F48B8" w14:textId="77777777" w:rsidR="003A6F5B" w:rsidRDefault="003A6F5B">
      <w:pPr>
        <w:pStyle w:val="subtitel"/>
        <w:divId w:val="953097243"/>
        <w:rPr>
          <w:lang w:val="nl-NL"/>
        </w:rPr>
      </w:pPr>
      <w:r>
        <w:rPr>
          <w:lang w:val="nl-NL"/>
        </w:rPr>
        <w:t>De Diplomatieke Observatie en de Afwezige Praktijk</w:t>
      </w:r>
    </w:p>
    <w:p w14:paraId="1DD59822" w14:textId="77777777" w:rsidR="003A6F5B" w:rsidRDefault="003A6F5B">
      <w:pPr>
        <w:pStyle w:val="Normaalweb"/>
        <w:divId w:val="953097243"/>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263A094D" w14:textId="77777777" w:rsidR="003A6F5B" w:rsidRDefault="003A6F5B">
      <w:pPr>
        <w:pStyle w:val="Normaalweb"/>
        <w:divId w:val="953097243"/>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1B838440" w14:textId="77777777" w:rsidR="003A6F5B" w:rsidRDefault="003A6F5B">
      <w:pPr>
        <w:pStyle w:val="Normaalweb"/>
        <w:divId w:val="953097243"/>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0B046B53" w14:textId="77777777" w:rsidR="003A6F5B" w:rsidRDefault="003A6F5B">
      <w:pPr>
        <w:pStyle w:val="marker"/>
        <w:ind w:left="800" w:right="800"/>
        <w:divId w:val="953097243"/>
        <w:rPr>
          <w:lang w:val="nl-NL"/>
        </w:rPr>
      </w:pPr>
      <w:r>
        <w:br w:type="page"/>
      </w:r>
    </w:p>
    <w:p w14:paraId="70CBCD8A" w14:textId="77777777" w:rsidR="003A6F5B" w:rsidRDefault="003A6F5B">
      <w:pPr>
        <w:pStyle w:val="Kop3"/>
        <w:divId w:val="953097243"/>
        <w:rPr>
          <w:rFonts w:eastAsia="Times New Roman"/>
          <w:lang w:val="nl-NL"/>
        </w:rPr>
      </w:pPr>
      <w:bookmarkStart w:id="56" w:name="_Toc241651501"/>
      <w:r>
        <w:rPr>
          <w:rFonts w:eastAsia="Times New Roman"/>
          <w:lang w:val="nl-NL"/>
        </w:rPr>
        <w:t>STRATEGISCHE BELANGENBEHARTIGING</w:t>
      </w:r>
      <w:bookmarkEnd w:id="56"/>
    </w:p>
    <w:p w14:paraId="559924B6" w14:textId="77777777" w:rsidR="003A6F5B" w:rsidRDefault="003A6F5B">
      <w:pPr>
        <w:pStyle w:val="subtitel"/>
        <w:divId w:val="953097243"/>
        <w:rPr>
          <w:lang w:val="nl-NL"/>
        </w:rPr>
      </w:pPr>
      <w:r>
        <w:rPr>
          <w:lang w:val="nl-NL"/>
        </w:rPr>
        <w:t>De Trage Molens van het Algemeen Belang</w:t>
      </w:r>
    </w:p>
    <w:p w14:paraId="6F224470" w14:textId="77777777" w:rsidR="003A6F5B" w:rsidRDefault="003A6F5B">
      <w:pPr>
        <w:pStyle w:val="Normaalweb"/>
        <w:divId w:val="953097243"/>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10A8733A" w14:textId="77777777" w:rsidR="003A6F5B" w:rsidRDefault="003A6F5B">
      <w:pPr>
        <w:pStyle w:val="Normaalweb"/>
        <w:divId w:val="953097243"/>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29593956" w14:textId="77777777" w:rsidR="003A6F5B" w:rsidRDefault="003A6F5B">
      <w:pPr>
        <w:pStyle w:val="Normaalweb"/>
        <w:divId w:val="953097243"/>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700348B9" w14:textId="77777777" w:rsidR="003A6F5B" w:rsidRDefault="003A6F5B">
      <w:pPr>
        <w:pStyle w:val="marker"/>
        <w:ind w:left="800" w:right="800"/>
        <w:divId w:val="953097243"/>
        <w:rPr>
          <w:lang w:val="nl-NL"/>
        </w:rPr>
      </w:pPr>
      <w:r>
        <w:br w:type="page"/>
      </w:r>
    </w:p>
    <w:p w14:paraId="1E0E35AE" w14:textId="77777777" w:rsidR="003A6F5B" w:rsidRDefault="003A6F5B">
      <w:pPr>
        <w:pStyle w:val="Kop3"/>
        <w:divId w:val="953097243"/>
        <w:rPr>
          <w:rFonts w:eastAsia="Times New Roman"/>
          <w:lang w:val="nl-NL"/>
        </w:rPr>
      </w:pPr>
      <w:bookmarkStart w:id="57" w:name="_Toc241651502"/>
      <w:r>
        <w:rPr>
          <w:rFonts w:eastAsia="Times New Roman"/>
          <w:lang w:val="nl-NL"/>
        </w:rPr>
        <w:t>ACADEMISCHE OBSERVATIELAAG</w:t>
      </w:r>
      <w:bookmarkEnd w:id="57"/>
    </w:p>
    <w:p w14:paraId="222E1AA5" w14:textId="77777777" w:rsidR="003A6F5B" w:rsidRDefault="003A6F5B">
      <w:pPr>
        <w:pStyle w:val="subtitel"/>
        <w:divId w:val="953097243"/>
        <w:rPr>
          <w:lang w:val="nl-NL"/>
        </w:rPr>
      </w:pPr>
      <w:r>
        <w:rPr>
          <w:lang w:val="nl-NL"/>
        </w:rPr>
        <w:t>De Retrospectieve Analyse van een Crisis</w:t>
      </w:r>
    </w:p>
    <w:p w14:paraId="5DC0FBE3" w14:textId="77777777" w:rsidR="003A6F5B" w:rsidRDefault="003A6F5B">
      <w:pPr>
        <w:pStyle w:val="Normaalweb"/>
        <w:divId w:val="953097243"/>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4F8C2C66" w14:textId="77777777" w:rsidR="003A6F5B" w:rsidRDefault="003A6F5B">
      <w:pPr>
        <w:pStyle w:val="Normaalweb"/>
        <w:divId w:val="953097243"/>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4F902556" w14:textId="77777777" w:rsidR="003A6F5B" w:rsidRDefault="003A6F5B">
      <w:pPr>
        <w:pStyle w:val="Normaalweb"/>
        <w:divId w:val="953097243"/>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67F53DBD" w14:textId="77777777" w:rsidR="003A6F5B" w:rsidRDefault="003A6F5B">
      <w:pPr>
        <w:divId w:val="1122000708"/>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464E7246" w14:textId="77777777" w:rsidR="003A6F5B" w:rsidRDefault="003A6F5B">
      <w:pPr>
        <w:divId w:val="1122000708"/>
        <w:rPr>
          <w:color w:val="555555"/>
          <w:sz w:val="20"/>
          <w:szCs w:val="20"/>
          <w:lang w:val="nl-NL"/>
        </w:rPr>
      </w:pPr>
      <w:r>
        <w:rPr>
          <w:color w:val="555555"/>
          <w:sz w:val="20"/>
          <w:szCs w:val="20"/>
          <w:lang w:val="nl-NL"/>
        </w:rPr>
        <w:t>*2* Artikel 7, lid 2 van Verordening (EU) nr. 492/2011 betreffende het vrije verkeer van werknemers binnen de Unie.</w:t>
      </w:r>
    </w:p>
    <w:p w14:paraId="4A82AF83" w14:textId="77777777" w:rsidR="003A6F5B" w:rsidRDefault="003A6F5B">
      <w:pPr>
        <w:divId w:val="1122000708"/>
        <w:rPr>
          <w:color w:val="555555"/>
          <w:sz w:val="20"/>
          <w:szCs w:val="20"/>
          <w:lang w:val="nl-NL"/>
        </w:rPr>
      </w:pPr>
      <w:r>
        <w:rPr>
          <w:color w:val="555555"/>
          <w:sz w:val="20"/>
          <w:szCs w:val="20"/>
          <w:lang w:val="nl-NL"/>
        </w:rPr>
        <w:t>*3* Waaronder het Schumacker-arrest (C-279/93, 90%-norm), het arrest-Hendrix (C-385/17) en het arrest-Chefquet.</w:t>
      </w:r>
    </w:p>
    <w:p w14:paraId="1889E861" w14:textId="77777777" w:rsidR="003A6F5B" w:rsidRDefault="003A6F5B">
      <w:pPr>
        <w:pStyle w:val="marker"/>
        <w:ind w:left="800" w:right="800"/>
        <w:divId w:val="953097243"/>
        <w:rPr>
          <w:lang w:val="nl-NL"/>
        </w:rPr>
      </w:pPr>
      <w:r>
        <w:br w:type="page"/>
      </w:r>
    </w:p>
    <w:p w14:paraId="537934F6" w14:textId="77777777" w:rsidR="003A6F5B" w:rsidRDefault="003A6F5B">
      <w:pPr>
        <w:pStyle w:val="Kop3"/>
        <w:divId w:val="953097243"/>
        <w:rPr>
          <w:rFonts w:eastAsia="Times New Roman"/>
          <w:lang w:val="nl-NL"/>
        </w:rPr>
      </w:pPr>
      <w:bookmarkStart w:id="58" w:name="_Toc241651503"/>
      <w:r>
        <w:rPr>
          <w:rFonts w:eastAsia="Times New Roman"/>
          <w:lang w:val="nl-NL"/>
        </w:rPr>
        <w:t>MEDIA &amp; PUBLIEKE INTELLECTUELEN</w:t>
      </w:r>
      <w:bookmarkEnd w:id="58"/>
    </w:p>
    <w:p w14:paraId="6BF1A9E4" w14:textId="77777777" w:rsidR="003A6F5B" w:rsidRDefault="003A6F5B">
      <w:pPr>
        <w:pStyle w:val="subtitel"/>
        <w:divId w:val="953097243"/>
        <w:rPr>
          <w:lang w:val="nl-NL"/>
        </w:rPr>
      </w:pPr>
      <w:r>
        <w:rPr>
          <w:lang w:val="nl-NL"/>
        </w:rPr>
        <w:t>De Vluchtige Resonantie van Schande</w:t>
      </w:r>
    </w:p>
    <w:p w14:paraId="310F7894" w14:textId="77777777" w:rsidR="003A6F5B" w:rsidRDefault="003A6F5B">
      <w:pPr>
        <w:pStyle w:val="Normaalweb"/>
        <w:divId w:val="953097243"/>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39919D35" w14:textId="77777777" w:rsidR="003A6F5B" w:rsidRDefault="003A6F5B">
      <w:pPr>
        <w:pStyle w:val="Normaalweb"/>
        <w:divId w:val="953097243"/>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2248D31F" w14:textId="77777777" w:rsidR="003A6F5B" w:rsidRDefault="003A6F5B">
      <w:pPr>
        <w:pStyle w:val="Normaalweb"/>
        <w:divId w:val="953097243"/>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2F52A650" w14:textId="77777777" w:rsidR="003A6F5B" w:rsidRDefault="003A6F5B">
      <w:pPr>
        <w:pStyle w:val="marker"/>
        <w:ind w:left="800" w:right="800"/>
        <w:divId w:val="953097243"/>
        <w:rPr>
          <w:lang w:val="nl-NL"/>
        </w:rPr>
      </w:pPr>
      <w:r>
        <w:br w:type="page"/>
      </w:r>
    </w:p>
    <w:p w14:paraId="21ED6B24" w14:textId="77777777" w:rsidR="003A6F5B" w:rsidRDefault="003A6F5B">
      <w:pPr>
        <w:pStyle w:val="Kop1"/>
        <w:divId w:val="953097243"/>
        <w:rPr>
          <w:rFonts w:eastAsia="Times New Roman"/>
          <w:lang w:val="nl-NL"/>
        </w:rPr>
      </w:pPr>
      <w:bookmarkStart w:id="59" w:name="_Toc241651504"/>
      <w:r>
        <w:rPr>
          <w:rFonts w:eastAsia="Times New Roman"/>
          <w:lang w:val="nl-NL"/>
        </w:rPr>
        <w:t>IV. Europa</w:t>
      </w:r>
      <w:bookmarkEnd w:id="59"/>
    </w:p>
    <w:p w14:paraId="2C340D6F" w14:textId="77777777" w:rsidR="003A6F5B" w:rsidRDefault="003A6F5B">
      <w:pPr>
        <w:pStyle w:val="Kop3"/>
        <w:divId w:val="953097243"/>
        <w:rPr>
          <w:rFonts w:eastAsia="Times New Roman"/>
          <w:lang w:val="nl-NL"/>
        </w:rPr>
      </w:pPr>
      <w:bookmarkStart w:id="60" w:name="_Toc241651505"/>
      <w:r>
        <w:rPr>
          <w:rFonts w:eastAsia="Times New Roman"/>
          <w:lang w:val="nl-NL"/>
        </w:rPr>
        <w:t>EUROPESE COMMISSIE</w:t>
      </w:r>
      <w:bookmarkEnd w:id="60"/>
    </w:p>
    <w:p w14:paraId="63F42E7E" w14:textId="77777777" w:rsidR="003A6F5B" w:rsidRDefault="003A6F5B">
      <w:pPr>
        <w:pStyle w:val="subtitel"/>
        <w:divId w:val="953097243"/>
        <w:rPr>
          <w:lang w:val="nl-NL"/>
        </w:rPr>
      </w:pPr>
      <w:r>
        <w:rPr>
          <w:lang w:val="nl-NL"/>
        </w:rPr>
        <w:t>De Architect Zonder Operationele Slagkracht</w:t>
      </w:r>
    </w:p>
    <w:p w14:paraId="29A88971" w14:textId="77777777" w:rsidR="003A6F5B" w:rsidRDefault="003A6F5B">
      <w:pPr>
        <w:pStyle w:val="Normaalweb"/>
        <w:divId w:val="953097243"/>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41AD7C95" w14:textId="77777777" w:rsidR="003A6F5B" w:rsidRDefault="003A6F5B">
      <w:pPr>
        <w:pStyle w:val="Normaalweb"/>
        <w:divId w:val="953097243"/>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37913360" w14:textId="77777777" w:rsidR="003A6F5B" w:rsidRDefault="003A6F5B">
      <w:pPr>
        <w:pStyle w:val="Normaalweb"/>
        <w:divId w:val="953097243"/>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586CBC25" w14:textId="77777777" w:rsidR="003A6F5B" w:rsidRDefault="003A6F5B">
      <w:pPr>
        <w:pStyle w:val="Normaalweb"/>
        <w:divId w:val="953097243"/>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5E7AC236" w14:textId="77777777" w:rsidR="003A6F5B" w:rsidRDefault="003A6F5B">
      <w:pPr>
        <w:divId w:val="1618484314"/>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26F8DFC9" w14:textId="77777777" w:rsidR="003A6F5B" w:rsidRDefault="003A6F5B">
      <w:pPr>
        <w:pStyle w:val="marker"/>
        <w:ind w:left="800" w:right="800"/>
        <w:divId w:val="953097243"/>
        <w:rPr>
          <w:lang w:val="nl-NL"/>
        </w:rPr>
      </w:pPr>
      <w:r>
        <w:br w:type="page"/>
      </w:r>
    </w:p>
    <w:p w14:paraId="1FED61B2" w14:textId="77777777" w:rsidR="003A6F5B" w:rsidRDefault="003A6F5B">
      <w:pPr>
        <w:pStyle w:val="Kop3"/>
        <w:divId w:val="953097243"/>
        <w:rPr>
          <w:rFonts w:eastAsia="Times New Roman"/>
          <w:lang w:val="nl-NL"/>
        </w:rPr>
      </w:pPr>
      <w:bookmarkStart w:id="61" w:name="_Toc241651506"/>
      <w:r>
        <w:rPr>
          <w:rFonts w:eastAsia="Times New Roman"/>
          <w:lang w:val="nl-NL"/>
        </w:rPr>
        <w:t>EUROPEES HOF VOOR DE RECHTEN VAN DE MENS (EHRM)</w:t>
      </w:r>
      <w:bookmarkEnd w:id="61"/>
    </w:p>
    <w:p w14:paraId="70C9BFD4" w14:textId="77777777" w:rsidR="003A6F5B" w:rsidRDefault="003A6F5B">
      <w:pPr>
        <w:pStyle w:val="subtitel"/>
        <w:divId w:val="953097243"/>
        <w:rPr>
          <w:lang w:val="nl-NL"/>
        </w:rPr>
      </w:pPr>
      <w:r>
        <w:rPr>
          <w:lang w:val="nl-NL"/>
        </w:rPr>
        <w:t>Het Onbereikbare Gelijk</w:t>
      </w:r>
    </w:p>
    <w:p w14:paraId="06D123E0" w14:textId="77777777" w:rsidR="003A6F5B" w:rsidRDefault="003A6F5B">
      <w:pPr>
        <w:pStyle w:val="Normaalweb"/>
        <w:divId w:val="953097243"/>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205A0598" w14:textId="77777777" w:rsidR="003A6F5B" w:rsidRDefault="003A6F5B">
      <w:pPr>
        <w:pStyle w:val="Normaalweb"/>
        <w:divId w:val="953097243"/>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38955B0E" w14:textId="77777777" w:rsidR="003A6F5B" w:rsidRDefault="003A6F5B">
      <w:pPr>
        <w:pStyle w:val="Normaalweb"/>
        <w:divId w:val="953097243"/>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54D302D3" w14:textId="77777777" w:rsidR="003A6F5B" w:rsidRDefault="003A6F5B">
      <w:pPr>
        <w:divId w:val="993486901"/>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0E3A1FEA" w14:textId="77777777" w:rsidR="003A6F5B" w:rsidRDefault="003A6F5B">
      <w:pPr>
        <w:pStyle w:val="marker"/>
        <w:ind w:left="800" w:right="800"/>
        <w:divId w:val="953097243"/>
        <w:rPr>
          <w:lang w:val="nl-NL"/>
        </w:rPr>
      </w:pPr>
      <w:r>
        <w:br w:type="page"/>
      </w:r>
    </w:p>
    <w:p w14:paraId="740CFFA4" w14:textId="77777777" w:rsidR="003A6F5B" w:rsidRDefault="003A6F5B">
      <w:pPr>
        <w:pStyle w:val="Kop3"/>
        <w:divId w:val="953097243"/>
        <w:rPr>
          <w:rFonts w:eastAsia="Times New Roman"/>
          <w:lang w:val="nl-NL"/>
        </w:rPr>
      </w:pPr>
      <w:bookmarkStart w:id="62" w:name="_Toc241651507"/>
      <w:r>
        <w:rPr>
          <w:rFonts w:eastAsia="Times New Roman"/>
          <w:lang w:val="nl-NL"/>
        </w:rPr>
        <w:t>EUROPESE OMBUDSMAN</w:t>
      </w:r>
      <w:bookmarkEnd w:id="62"/>
    </w:p>
    <w:p w14:paraId="31B82FAA" w14:textId="77777777" w:rsidR="003A6F5B" w:rsidRDefault="003A6F5B">
      <w:pPr>
        <w:pStyle w:val="subtitel"/>
        <w:divId w:val="953097243"/>
        <w:rPr>
          <w:lang w:val="nl-NL"/>
        </w:rPr>
      </w:pPr>
      <w:r>
        <w:rPr>
          <w:lang w:val="nl-NL"/>
        </w:rPr>
        <w:t>De Procedurele Blinde Vlek</w:t>
      </w:r>
    </w:p>
    <w:p w14:paraId="0209549E" w14:textId="77777777" w:rsidR="003A6F5B" w:rsidRDefault="003A6F5B">
      <w:pPr>
        <w:pStyle w:val="Normaalweb"/>
        <w:divId w:val="953097243"/>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3AFFEC4B" w14:textId="77777777" w:rsidR="003A6F5B" w:rsidRDefault="003A6F5B">
      <w:pPr>
        <w:pStyle w:val="Normaalweb"/>
        <w:divId w:val="953097243"/>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0718CA40" w14:textId="77777777" w:rsidR="003A6F5B" w:rsidRDefault="003A6F5B">
      <w:pPr>
        <w:pStyle w:val="Normaalweb"/>
        <w:divId w:val="953097243"/>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460BC942" w14:textId="77777777" w:rsidR="003A6F5B" w:rsidRDefault="003A6F5B">
      <w:pPr>
        <w:pStyle w:val="marker"/>
        <w:ind w:left="800" w:right="800"/>
        <w:divId w:val="953097243"/>
        <w:rPr>
          <w:lang w:val="nl-NL"/>
        </w:rPr>
      </w:pPr>
      <w:r>
        <w:br w:type="page"/>
      </w:r>
    </w:p>
    <w:p w14:paraId="56913058" w14:textId="77777777" w:rsidR="003A6F5B" w:rsidRDefault="003A6F5B">
      <w:pPr>
        <w:pStyle w:val="Kop3"/>
        <w:divId w:val="953097243"/>
        <w:rPr>
          <w:rFonts w:eastAsia="Times New Roman"/>
          <w:lang w:val="nl-NL"/>
        </w:rPr>
      </w:pPr>
      <w:bookmarkStart w:id="63" w:name="_Toc241651508"/>
      <w:r>
        <w:rPr>
          <w:rFonts w:eastAsia="Times New Roman"/>
          <w:lang w:val="nl-NL"/>
        </w:rPr>
        <w:t>EUROPEES PARLEMENT</w:t>
      </w:r>
      <w:bookmarkEnd w:id="63"/>
    </w:p>
    <w:p w14:paraId="1AF88F8A" w14:textId="77777777" w:rsidR="003A6F5B" w:rsidRDefault="003A6F5B">
      <w:pPr>
        <w:pStyle w:val="subtitel"/>
        <w:divId w:val="953097243"/>
        <w:rPr>
          <w:lang w:val="nl-NL"/>
        </w:rPr>
      </w:pPr>
      <w:r>
        <w:rPr>
          <w:lang w:val="nl-NL"/>
        </w:rPr>
        <w:t>De Democratische Echokamer en de Hoorzitting</w:t>
      </w:r>
    </w:p>
    <w:p w14:paraId="4CA7665E" w14:textId="77777777" w:rsidR="003A6F5B" w:rsidRDefault="003A6F5B">
      <w:pPr>
        <w:pStyle w:val="Normaalweb"/>
        <w:divId w:val="953097243"/>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4D0EF7B1" w14:textId="77777777" w:rsidR="003A6F5B" w:rsidRDefault="003A6F5B">
      <w:pPr>
        <w:pStyle w:val="Normaalweb"/>
        <w:divId w:val="953097243"/>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52412F72" w14:textId="77777777" w:rsidR="003A6F5B" w:rsidRDefault="003A6F5B">
      <w:pPr>
        <w:pStyle w:val="Normaalweb"/>
        <w:divId w:val="953097243"/>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29C602B4" w14:textId="77777777" w:rsidR="003A6F5B" w:rsidRDefault="003A6F5B">
      <w:pPr>
        <w:pStyle w:val="Normaalweb"/>
        <w:divId w:val="953097243"/>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797C3C1E" w14:textId="77777777" w:rsidR="003A6F5B" w:rsidRDefault="003A6F5B">
      <w:pPr>
        <w:pStyle w:val="marker"/>
        <w:ind w:left="800" w:right="800"/>
        <w:divId w:val="953097243"/>
        <w:rPr>
          <w:lang w:val="nl-NL"/>
        </w:rPr>
      </w:pPr>
      <w:r>
        <w:br w:type="page"/>
      </w:r>
    </w:p>
    <w:p w14:paraId="5B1BCA40" w14:textId="77777777" w:rsidR="003A6F5B" w:rsidRDefault="003A6F5B">
      <w:pPr>
        <w:pStyle w:val="Kop3"/>
        <w:divId w:val="953097243"/>
        <w:rPr>
          <w:rFonts w:eastAsia="Times New Roman"/>
          <w:lang w:val="nl-NL"/>
        </w:rPr>
      </w:pPr>
      <w:bookmarkStart w:id="64" w:name="_Toc241651509"/>
      <w:r>
        <w:rPr>
          <w:rFonts w:eastAsia="Times New Roman"/>
          <w:lang w:val="nl-NL"/>
        </w:rPr>
        <w:t>EUROPESE RAAD</w:t>
      </w:r>
      <w:bookmarkEnd w:id="64"/>
    </w:p>
    <w:p w14:paraId="542AF016" w14:textId="77777777" w:rsidR="003A6F5B" w:rsidRDefault="003A6F5B">
      <w:pPr>
        <w:pStyle w:val="subtitel"/>
        <w:divId w:val="953097243"/>
        <w:rPr>
          <w:lang w:val="nl-NL"/>
        </w:rPr>
      </w:pPr>
      <w:r>
        <w:rPr>
          <w:lang w:val="nl-NL"/>
        </w:rPr>
        <w:t>De Onzichtbare Top</w:t>
      </w:r>
    </w:p>
    <w:p w14:paraId="0E4958FB" w14:textId="77777777" w:rsidR="003A6F5B" w:rsidRDefault="003A6F5B">
      <w:pPr>
        <w:pStyle w:val="Normaalweb"/>
        <w:divId w:val="953097243"/>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2EE7589F" w14:textId="77777777" w:rsidR="003A6F5B" w:rsidRDefault="003A6F5B">
      <w:pPr>
        <w:pStyle w:val="Normaalweb"/>
        <w:divId w:val="953097243"/>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645161E7" w14:textId="77777777" w:rsidR="003A6F5B" w:rsidRDefault="003A6F5B">
      <w:pPr>
        <w:pStyle w:val="marker"/>
        <w:ind w:left="800" w:right="800"/>
        <w:divId w:val="953097243"/>
        <w:rPr>
          <w:lang w:val="nl-NL"/>
        </w:rPr>
      </w:pPr>
      <w:r>
        <w:br w:type="page"/>
      </w:r>
    </w:p>
    <w:p w14:paraId="2DBE7947" w14:textId="77777777" w:rsidR="003A6F5B" w:rsidRDefault="003A6F5B">
      <w:pPr>
        <w:pStyle w:val="Kop3"/>
        <w:divId w:val="953097243"/>
        <w:rPr>
          <w:rFonts w:eastAsia="Times New Roman"/>
          <w:lang w:val="nl-NL"/>
        </w:rPr>
      </w:pPr>
      <w:bookmarkStart w:id="65" w:name="_Toc241651510"/>
      <w:r>
        <w:rPr>
          <w:rFonts w:eastAsia="Times New Roman"/>
          <w:lang w:val="nl-NL"/>
        </w:rPr>
        <w:t>EUROPESE ARBEIDSAUTORITEIT (ELA)</w:t>
      </w:r>
      <w:bookmarkEnd w:id="65"/>
    </w:p>
    <w:p w14:paraId="7F3F6A3D" w14:textId="77777777" w:rsidR="003A6F5B" w:rsidRDefault="003A6F5B">
      <w:pPr>
        <w:pStyle w:val="subtitel"/>
        <w:divId w:val="953097243"/>
        <w:rPr>
          <w:lang w:val="nl-NL"/>
        </w:rPr>
      </w:pPr>
      <w:r>
        <w:rPr>
          <w:lang w:val="nl-NL"/>
        </w:rPr>
        <w:t>De Gesloten Nooduitgang</w:t>
      </w:r>
    </w:p>
    <w:p w14:paraId="3EDB9102" w14:textId="77777777" w:rsidR="003A6F5B" w:rsidRDefault="003A6F5B">
      <w:pPr>
        <w:pStyle w:val="Normaalweb"/>
        <w:divId w:val="953097243"/>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0856D478" w14:textId="77777777" w:rsidR="003A6F5B" w:rsidRDefault="003A6F5B">
      <w:pPr>
        <w:pStyle w:val="Normaalweb"/>
        <w:divId w:val="953097243"/>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0621B1CD" w14:textId="77777777" w:rsidR="003A6F5B" w:rsidRDefault="003A6F5B">
      <w:pPr>
        <w:pStyle w:val="Normaalweb"/>
        <w:divId w:val="953097243"/>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55AEAD69" w14:textId="77777777" w:rsidR="003A6F5B" w:rsidRDefault="003A6F5B">
      <w:pPr>
        <w:divId w:val="1889947490"/>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41548877" w14:textId="77777777" w:rsidR="003A6F5B" w:rsidRDefault="003A6F5B">
      <w:pPr>
        <w:pStyle w:val="marker"/>
        <w:ind w:left="800" w:right="800"/>
        <w:divId w:val="953097243"/>
        <w:rPr>
          <w:lang w:val="nl-NL"/>
        </w:rPr>
      </w:pPr>
      <w:r>
        <w:br w:type="page"/>
      </w:r>
    </w:p>
    <w:p w14:paraId="00807782" w14:textId="77777777" w:rsidR="003A6F5B" w:rsidRDefault="003A6F5B">
      <w:pPr>
        <w:pStyle w:val="Kop1"/>
        <w:divId w:val="953097243"/>
        <w:rPr>
          <w:rFonts w:eastAsia="Times New Roman"/>
          <w:lang w:val="nl-NL"/>
        </w:rPr>
      </w:pPr>
      <w:bookmarkStart w:id="66" w:name="_Toc241651511"/>
      <w:r>
        <w:rPr>
          <w:rFonts w:eastAsia="Times New Roman"/>
          <w:lang w:val="nl-NL"/>
        </w:rPr>
        <w:t>V. Internationaal</w:t>
      </w:r>
      <w:bookmarkEnd w:id="66"/>
    </w:p>
    <w:p w14:paraId="5B75711E" w14:textId="77777777" w:rsidR="003A6F5B" w:rsidRDefault="003A6F5B">
      <w:pPr>
        <w:pStyle w:val="Kop3"/>
        <w:divId w:val="953097243"/>
        <w:rPr>
          <w:rFonts w:eastAsia="Times New Roman"/>
          <w:lang w:val="nl-NL"/>
        </w:rPr>
      </w:pPr>
      <w:bookmarkStart w:id="67" w:name="_Toc241651512"/>
      <w:r>
        <w:rPr>
          <w:rFonts w:eastAsia="Times New Roman"/>
          <w:lang w:val="nl-NL"/>
        </w:rPr>
        <w:t>VERENIGDE NATIES</w:t>
      </w:r>
      <w:bookmarkEnd w:id="67"/>
    </w:p>
    <w:p w14:paraId="43818343" w14:textId="77777777" w:rsidR="003A6F5B" w:rsidRDefault="003A6F5B">
      <w:pPr>
        <w:pStyle w:val="subtitel"/>
        <w:divId w:val="953097243"/>
        <w:rPr>
          <w:lang w:val="nl-NL"/>
        </w:rPr>
      </w:pPr>
      <w:r>
        <w:rPr>
          <w:lang w:val="nl-NL"/>
        </w:rPr>
        <w:t>Het Papieren Verdrag en de Absolute Afstand</w:t>
      </w:r>
    </w:p>
    <w:p w14:paraId="5A956DD7" w14:textId="77777777" w:rsidR="003A6F5B" w:rsidRDefault="003A6F5B">
      <w:pPr>
        <w:pStyle w:val="Normaalweb"/>
        <w:divId w:val="953097243"/>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31A3BC67" w14:textId="77777777" w:rsidR="003A6F5B" w:rsidRDefault="003A6F5B">
      <w:pPr>
        <w:pStyle w:val="Normaalweb"/>
        <w:divId w:val="953097243"/>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717F9973" w14:textId="77777777" w:rsidR="003A6F5B" w:rsidRDefault="003A6F5B">
      <w:pPr>
        <w:pStyle w:val="Normaalweb"/>
        <w:divId w:val="953097243"/>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472ECF68" w14:textId="77777777" w:rsidR="003A6F5B" w:rsidRDefault="003A6F5B">
      <w:pPr>
        <w:pStyle w:val="Normaalweb"/>
        <w:divId w:val="953097243"/>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69D7A1B8" w14:textId="77777777" w:rsidR="003A6F5B" w:rsidRDefault="003A6F5B">
      <w:pPr>
        <w:divId w:val="2056539029"/>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3A6F5B">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17DCC4" w14:textId="77777777" w:rsidR="003A6F5B" w:rsidRDefault="003A6F5B" w:rsidP="003A6F5B">
      <w:pPr>
        <w:spacing w:after="0"/>
      </w:pPr>
      <w:r>
        <w:separator/>
      </w:r>
    </w:p>
  </w:endnote>
  <w:endnote w:type="continuationSeparator" w:id="0">
    <w:p w14:paraId="7C5536E0" w14:textId="77777777" w:rsidR="003A6F5B" w:rsidRDefault="003A6F5B" w:rsidP="003A6F5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BA43D" w14:textId="77777777" w:rsidR="003A6F5B" w:rsidRDefault="003A6F5B">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19D5F" w14:textId="221455D4" w:rsidR="003A6F5B" w:rsidRPr="003A6F5B" w:rsidRDefault="003A6F5B" w:rsidP="003A6F5B">
    <w:pPr>
      <w:pStyle w:val="Voettekst"/>
      <w:pBdr>
        <w:top w:val="single" w:sz="4" w:space="0" w:color="C0C0C0"/>
      </w:pBdr>
      <w:jc w:val="center"/>
      <w:rPr>
        <w:color w:val="808080"/>
        <w:sz w:val="18"/>
      </w:rPr>
    </w:pPr>
    <w:r w:rsidRPr="003A6F5B">
      <w:rPr>
        <w:color w:val="808080"/>
        <w:sz w:val="18"/>
      </w:rPr>
      <w:t xml:space="preserve">Pagina </w:t>
    </w:r>
    <w:r w:rsidRPr="003A6F5B">
      <w:rPr>
        <w:color w:val="808080"/>
        <w:sz w:val="18"/>
      </w:rPr>
      <w:fldChar w:fldCharType="begin"/>
    </w:r>
    <w:r w:rsidRPr="003A6F5B">
      <w:rPr>
        <w:color w:val="808080"/>
        <w:sz w:val="18"/>
      </w:rPr>
      <w:instrText xml:space="preserve"> PAGE  \* MERGEFORMAT </w:instrText>
    </w:r>
    <w:r w:rsidRPr="003A6F5B">
      <w:rPr>
        <w:color w:val="808080"/>
        <w:sz w:val="18"/>
      </w:rPr>
      <w:fldChar w:fldCharType="separate"/>
    </w:r>
    <w:r w:rsidRPr="003A6F5B">
      <w:rPr>
        <w:noProof/>
        <w:color w:val="808080"/>
        <w:sz w:val="18"/>
      </w:rPr>
      <w:t>1</w:t>
    </w:r>
    <w:r w:rsidRPr="003A6F5B">
      <w:rPr>
        <w:color w:val="808080"/>
        <w:sz w:val="18"/>
      </w:rPr>
      <w:fldChar w:fldCharType="end"/>
    </w:r>
    <w:r w:rsidRPr="003A6F5B">
      <w:rPr>
        <w:color w:val="808080"/>
        <w:sz w:val="18"/>
      </w:rPr>
      <w:t xml:space="preserve"> van </w:t>
    </w:r>
    <w:r w:rsidRPr="003A6F5B">
      <w:rPr>
        <w:color w:val="808080"/>
        <w:sz w:val="18"/>
      </w:rPr>
      <w:fldChar w:fldCharType="begin"/>
    </w:r>
    <w:r w:rsidRPr="003A6F5B">
      <w:rPr>
        <w:color w:val="808080"/>
        <w:sz w:val="18"/>
      </w:rPr>
      <w:instrText xml:space="preserve"> NUMPAGES  \* MERGEFORMAT </w:instrText>
    </w:r>
    <w:r w:rsidRPr="003A6F5B">
      <w:rPr>
        <w:color w:val="808080"/>
        <w:sz w:val="18"/>
      </w:rPr>
      <w:fldChar w:fldCharType="separate"/>
    </w:r>
    <w:r w:rsidRPr="003A6F5B">
      <w:rPr>
        <w:noProof/>
        <w:color w:val="808080"/>
        <w:sz w:val="18"/>
      </w:rPr>
      <w:t>3</w:t>
    </w:r>
    <w:r w:rsidRPr="003A6F5B">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A65A89" w14:textId="77777777" w:rsidR="003A6F5B" w:rsidRDefault="003A6F5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B86186" w14:textId="77777777" w:rsidR="003A6F5B" w:rsidRDefault="003A6F5B" w:rsidP="003A6F5B">
      <w:pPr>
        <w:spacing w:after="0"/>
      </w:pPr>
      <w:r>
        <w:separator/>
      </w:r>
    </w:p>
  </w:footnote>
  <w:footnote w:type="continuationSeparator" w:id="0">
    <w:p w14:paraId="486B0A40" w14:textId="77777777" w:rsidR="003A6F5B" w:rsidRDefault="003A6F5B" w:rsidP="003A6F5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3CF27" w14:textId="77777777" w:rsidR="003A6F5B" w:rsidRDefault="003A6F5B">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223885" w14:textId="28EC0752" w:rsidR="003A6F5B" w:rsidRPr="003A6F5B" w:rsidRDefault="003A6F5B" w:rsidP="003A6F5B">
    <w:pPr>
      <w:pStyle w:val="Koptekst"/>
      <w:pBdr>
        <w:bottom w:val="single" w:sz="4" w:space="0" w:color="C0C0C0"/>
      </w:pBdr>
      <w:rPr>
        <w:color w:val="808080"/>
        <w:sz w:val="18"/>
      </w:rPr>
    </w:pPr>
    <w:r w:rsidRPr="003A6F5B">
      <w:rPr>
        <w:color w:val="808080"/>
        <w:sz w:val="18"/>
      </w:rPr>
      <w:t>Eric Messa - Systeem-Audit</w:t>
    </w:r>
    <w:r w:rsidRPr="003A6F5B">
      <w:rPr>
        <w:color w:val="808080"/>
        <w:sz w:val="18"/>
      </w:rPr>
      <w:tab/>
      <w:t>Document A — De narratieve audit</w:t>
    </w:r>
    <w:r w:rsidRPr="003A6F5B">
      <w:rPr>
        <w:color w:val="808080"/>
        <w:sz w:val="18"/>
      </w:rPr>
      <w:tab/>
      <w:t>Laatst gewijzigd: 30 september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8EE99" w14:textId="77777777" w:rsidR="003A6F5B" w:rsidRDefault="003A6F5B">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A6F5B"/>
    <w:rsid w:val="003A6F5B"/>
    <w:rsid w:val="006D492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E8DE46"/>
  <w15:chartTrackingRefBased/>
  <w15:docId w15:val="{A6F1A608-F0C2-42AF-9130-E101D041A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paragraph" w:styleId="Koptekst">
    <w:name w:val="header"/>
    <w:basedOn w:val="Standaard"/>
    <w:link w:val="KoptekstChar"/>
    <w:uiPriority w:val="99"/>
    <w:unhideWhenUsed/>
    <w:rsid w:val="003A6F5B"/>
    <w:pPr>
      <w:tabs>
        <w:tab w:val="center" w:pos="4536"/>
        <w:tab w:val="right" w:pos="9072"/>
      </w:tabs>
    </w:pPr>
  </w:style>
  <w:style w:type="character" w:customStyle="1" w:styleId="KoptekstChar">
    <w:name w:val="Koptekst Char"/>
    <w:basedOn w:val="Standaardalinea-lettertype"/>
    <w:link w:val="Koptekst"/>
    <w:uiPriority w:val="99"/>
    <w:rsid w:val="003A6F5B"/>
    <w:rPr>
      <w:rFonts w:eastAsiaTheme="minorEastAsia"/>
      <w:sz w:val="24"/>
      <w:szCs w:val="24"/>
    </w:rPr>
  </w:style>
  <w:style w:type="paragraph" w:styleId="Voettekst">
    <w:name w:val="footer"/>
    <w:basedOn w:val="Standaard"/>
    <w:link w:val="VoettekstChar"/>
    <w:uiPriority w:val="99"/>
    <w:unhideWhenUsed/>
    <w:rsid w:val="003A6F5B"/>
    <w:pPr>
      <w:tabs>
        <w:tab w:val="center" w:pos="4536"/>
        <w:tab w:val="right" w:pos="9072"/>
      </w:tabs>
    </w:pPr>
  </w:style>
  <w:style w:type="character" w:customStyle="1" w:styleId="VoettekstChar">
    <w:name w:val="Voettekst Char"/>
    <w:basedOn w:val="Standaardalinea-lettertype"/>
    <w:link w:val="Voettekst"/>
    <w:uiPriority w:val="99"/>
    <w:rsid w:val="003A6F5B"/>
    <w:rPr>
      <w:rFonts w:eastAsiaTheme="minorEastAsia"/>
      <w:sz w:val="24"/>
      <w:szCs w:val="24"/>
    </w:rPr>
  </w:style>
  <w:style w:type="paragraph" w:styleId="Inhopg2">
    <w:name w:val="toc 2"/>
    <w:basedOn w:val="Standaard"/>
    <w:next w:val="Standaard"/>
    <w:autoRedefine/>
    <w:uiPriority w:val="39"/>
    <w:unhideWhenUsed/>
    <w:rsid w:val="003A6F5B"/>
    <w:pPr>
      <w:spacing w:after="100"/>
      <w:ind w:left="220"/>
    </w:pPr>
  </w:style>
  <w:style w:type="paragraph" w:styleId="Inhopg1">
    <w:name w:val="toc 1"/>
    <w:basedOn w:val="Standaard"/>
    <w:next w:val="Standaard"/>
    <w:autoRedefine/>
    <w:uiPriority w:val="39"/>
    <w:unhideWhenUsed/>
    <w:rsid w:val="003A6F5B"/>
    <w:pPr>
      <w:spacing w:after="100"/>
    </w:pPr>
  </w:style>
  <w:style w:type="paragraph" w:styleId="Inhopg3">
    <w:name w:val="toc 3"/>
    <w:basedOn w:val="Standaard"/>
    <w:next w:val="Standaard"/>
    <w:autoRedefine/>
    <w:uiPriority w:val="39"/>
    <w:unhideWhenUsed/>
    <w:rsid w:val="003A6F5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3097243">
      <w:bodyDiv w:val="1"/>
      <w:marLeft w:val="800"/>
      <w:marRight w:val="800"/>
      <w:marTop w:val="800"/>
      <w:marBottom w:val="800"/>
      <w:divBdr>
        <w:top w:val="none" w:sz="0" w:space="0" w:color="auto"/>
        <w:left w:val="none" w:sz="0" w:space="0" w:color="auto"/>
        <w:bottom w:val="none" w:sz="0" w:space="0" w:color="auto"/>
        <w:right w:val="none" w:sz="0" w:space="0" w:color="auto"/>
      </w:divBdr>
      <w:divsChild>
        <w:div w:id="477575732">
          <w:marLeft w:val="0"/>
          <w:marRight w:val="0"/>
          <w:marTop w:val="4000"/>
          <w:marBottom w:val="0"/>
          <w:divBdr>
            <w:top w:val="none" w:sz="0" w:space="0" w:color="auto"/>
            <w:left w:val="none" w:sz="0" w:space="0" w:color="auto"/>
            <w:bottom w:val="none" w:sz="0" w:space="0" w:color="auto"/>
            <w:right w:val="none" w:sz="0" w:space="0" w:color="auto"/>
          </w:divBdr>
        </w:div>
        <w:div w:id="2114476678">
          <w:marLeft w:val="0"/>
          <w:marRight w:val="0"/>
          <w:marTop w:val="0"/>
          <w:marBottom w:val="0"/>
          <w:divBdr>
            <w:top w:val="none" w:sz="0" w:space="0" w:color="auto"/>
            <w:left w:val="none" w:sz="0" w:space="0" w:color="auto"/>
            <w:bottom w:val="none" w:sz="0" w:space="0" w:color="auto"/>
            <w:right w:val="none" w:sz="0" w:space="0" w:color="auto"/>
          </w:divBdr>
        </w:div>
        <w:div w:id="1872107735">
          <w:marLeft w:val="0"/>
          <w:marRight w:val="0"/>
          <w:marTop w:val="0"/>
          <w:marBottom w:val="0"/>
          <w:divBdr>
            <w:top w:val="none" w:sz="0" w:space="0" w:color="auto"/>
            <w:left w:val="none" w:sz="0" w:space="0" w:color="auto"/>
            <w:bottom w:val="none" w:sz="0" w:space="0" w:color="auto"/>
            <w:right w:val="none" w:sz="0" w:space="0" w:color="auto"/>
          </w:divBdr>
        </w:div>
        <w:div w:id="80688032">
          <w:marLeft w:val="0"/>
          <w:marRight w:val="0"/>
          <w:marTop w:val="0"/>
          <w:marBottom w:val="0"/>
          <w:divBdr>
            <w:top w:val="none" w:sz="0" w:space="0" w:color="auto"/>
            <w:left w:val="none" w:sz="0" w:space="0" w:color="auto"/>
            <w:bottom w:val="none" w:sz="0" w:space="0" w:color="auto"/>
            <w:right w:val="none" w:sz="0" w:space="0" w:color="auto"/>
          </w:divBdr>
        </w:div>
        <w:div w:id="436415463">
          <w:marLeft w:val="0"/>
          <w:marRight w:val="0"/>
          <w:marTop w:val="0"/>
          <w:marBottom w:val="0"/>
          <w:divBdr>
            <w:top w:val="none" w:sz="0" w:space="0" w:color="auto"/>
            <w:left w:val="none" w:sz="0" w:space="0" w:color="auto"/>
            <w:bottom w:val="none" w:sz="0" w:space="0" w:color="auto"/>
            <w:right w:val="none" w:sz="0" w:space="0" w:color="auto"/>
          </w:divBdr>
        </w:div>
        <w:div w:id="1215433897">
          <w:marLeft w:val="0"/>
          <w:marRight w:val="0"/>
          <w:marTop w:val="0"/>
          <w:marBottom w:val="0"/>
          <w:divBdr>
            <w:top w:val="none" w:sz="0" w:space="0" w:color="auto"/>
            <w:left w:val="none" w:sz="0" w:space="0" w:color="auto"/>
            <w:bottom w:val="none" w:sz="0" w:space="0" w:color="auto"/>
            <w:right w:val="none" w:sz="0" w:space="0" w:color="auto"/>
          </w:divBdr>
        </w:div>
        <w:div w:id="1165245625">
          <w:marLeft w:val="0"/>
          <w:marRight w:val="0"/>
          <w:marTop w:val="0"/>
          <w:marBottom w:val="0"/>
          <w:divBdr>
            <w:top w:val="none" w:sz="0" w:space="0" w:color="auto"/>
            <w:left w:val="none" w:sz="0" w:space="0" w:color="auto"/>
            <w:bottom w:val="none" w:sz="0" w:space="0" w:color="auto"/>
            <w:right w:val="none" w:sz="0" w:space="0" w:color="auto"/>
          </w:divBdr>
        </w:div>
        <w:div w:id="278293194">
          <w:marLeft w:val="0"/>
          <w:marRight w:val="0"/>
          <w:marTop w:val="0"/>
          <w:marBottom w:val="0"/>
          <w:divBdr>
            <w:top w:val="none" w:sz="0" w:space="0" w:color="auto"/>
            <w:left w:val="none" w:sz="0" w:space="0" w:color="auto"/>
            <w:bottom w:val="none" w:sz="0" w:space="0" w:color="auto"/>
            <w:right w:val="none" w:sz="0" w:space="0" w:color="auto"/>
          </w:divBdr>
        </w:div>
        <w:div w:id="1696494937">
          <w:marLeft w:val="0"/>
          <w:marRight w:val="0"/>
          <w:marTop w:val="0"/>
          <w:marBottom w:val="0"/>
          <w:divBdr>
            <w:top w:val="none" w:sz="0" w:space="0" w:color="auto"/>
            <w:left w:val="none" w:sz="0" w:space="0" w:color="auto"/>
            <w:bottom w:val="none" w:sz="0" w:space="0" w:color="auto"/>
            <w:right w:val="none" w:sz="0" w:space="0" w:color="auto"/>
          </w:divBdr>
        </w:div>
        <w:div w:id="219947354">
          <w:marLeft w:val="0"/>
          <w:marRight w:val="0"/>
          <w:marTop w:val="0"/>
          <w:marBottom w:val="0"/>
          <w:divBdr>
            <w:top w:val="none" w:sz="0" w:space="0" w:color="auto"/>
            <w:left w:val="none" w:sz="0" w:space="0" w:color="auto"/>
            <w:bottom w:val="none" w:sz="0" w:space="0" w:color="auto"/>
            <w:right w:val="none" w:sz="0" w:space="0" w:color="auto"/>
          </w:divBdr>
        </w:div>
        <w:div w:id="352804398">
          <w:marLeft w:val="0"/>
          <w:marRight w:val="0"/>
          <w:marTop w:val="0"/>
          <w:marBottom w:val="0"/>
          <w:divBdr>
            <w:top w:val="none" w:sz="0" w:space="0" w:color="auto"/>
            <w:left w:val="none" w:sz="0" w:space="0" w:color="auto"/>
            <w:bottom w:val="none" w:sz="0" w:space="0" w:color="auto"/>
            <w:right w:val="none" w:sz="0" w:space="0" w:color="auto"/>
          </w:divBdr>
        </w:div>
        <w:div w:id="630325527">
          <w:marLeft w:val="0"/>
          <w:marRight w:val="0"/>
          <w:marTop w:val="0"/>
          <w:marBottom w:val="0"/>
          <w:divBdr>
            <w:top w:val="none" w:sz="0" w:space="0" w:color="auto"/>
            <w:left w:val="none" w:sz="0" w:space="0" w:color="auto"/>
            <w:bottom w:val="none" w:sz="0" w:space="0" w:color="auto"/>
            <w:right w:val="none" w:sz="0" w:space="0" w:color="auto"/>
          </w:divBdr>
        </w:div>
        <w:div w:id="1567497577">
          <w:marLeft w:val="0"/>
          <w:marRight w:val="0"/>
          <w:marTop w:val="0"/>
          <w:marBottom w:val="0"/>
          <w:divBdr>
            <w:top w:val="none" w:sz="0" w:space="0" w:color="auto"/>
            <w:left w:val="none" w:sz="0" w:space="0" w:color="auto"/>
            <w:bottom w:val="none" w:sz="0" w:space="0" w:color="auto"/>
            <w:right w:val="none" w:sz="0" w:space="0" w:color="auto"/>
          </w:divBdr>
        </w:div>
        <w:div w:id="1441338318">
          <w:marLeft w:val="0"/>
          <w:marRight w:val="0"/>
          <w:marTop w:val="0"/>
          <w:marBottom w:val="0"/>
          <w:divBdr>
            <w:top w:val="none" w:sz="0" w:space="0" w:color="auto"/>
            <w:left w:val="none" w:sz="0" w:space="0" w:color="auto"/>
            <w:bottom w:val="none" w:sz="0" w:space="0" w:color="auto"/>
            <w:right w:val="none" w:sz="0" w:space="0" w:color="auto"/>
          </w:divBdr>
        </w:div>
        <w:div w:id="1547568995">
          <w:marLeft w:val="0"/>
          <w:marRight w:val="0"/>
          <w:marTop w:val="0"/>
          <w:marBottom w:val="0"/>
          <w:divBdr>
            <w:top w:val="none" w:sz="0" w:space="0" w:color="auto"/>
            <w:left w:val="none" w:sz="0" w:space="0" w:color="auto"/>
            <w:bottom w:val="none" w:sz="0" w:space="0" w:color="auto"/>
            <w:right w:val="none" w:sz="0" w:space="0" w:color="auto"/>
          </w:divBdr>
        </w:div>
        <w:div w:id="2016377715">
          <w:marLeft w:val="0"/>
          <w:marRight w:val="0"/>
          <w:marTop w:val="0"/>
          <w:marBottom w:val="0"/>
          <w:divBdr>
            <w:top w:val="none" w:sz="0" w:space="0" w:color="auto"/>
            <w:left w:val="none" w:sz="0" w:space="0" w:color="auto"/>
            <w:bottom w:val="none" w:sz="0" w:space="0" w:color="auto"/>
            <w:right w:val="none" w:sz="0" w:space="0" w:color="auto"/>
          </w:divBdr>
        </w:div>
        <w:div w:id="294217044">
          <w:marLeft w:val="0"/>
          <w:marRight w:val="0"/>
          <w:marTop w:val="0"/>
          <w:marBottom w:val="0"/>
          <w:divBdr>
            <w:top w:val="none" w:sz="0" w:space="0" w:color="auto"/>
            <w:left w:val="none" w:sz="0" w:space="0" w:color="auto"/>
            <w:bottom w:val="none" w:sz="0" w:space="0" w:color="auto"/>
            <w:right w:val="none" w:sz="0" w:space="0" w:color="auto"/>
          </w:divBdr>
        </w:div>
        <w:div w:id="1549102261">
          <w:marLeft w:val="0"/>
          <w:marRight w:val="0"/>
          <w:marTop w:val="0"/>
          <w:marBottom w:val="0"/>
          <w:divBdr>
            <w:top w:val="none" w:sz="0" w:space="0" w:color="auto"/>
            <w:left w:val="none" w:sz="0" w:space="0" w:color="auto"/>
            <w:bottom w:val="none" w:sz="0" w:space="0" w:color="auto"/>
            <w:right w:val="none" w:sz="0" w:space="0" w:color="auto"/>
          </w:divBdr>
        </w:div>
        <w:div w:id="226570160">
          <w:marLeft w:val="0"/>
          <w:marRight w:val="0"/>
          <w:marTop w:val="0"/>
          <w:marBottom w:val="0"/>
          <w:divBdr>
            <w:top w:val="none" w:sz="0" w:space="0" w:color="auto"/>
            <w:left w:val="none" w:sz="0" w:space="0" w:color="auto"/>
            <w:bottom w:val="none" w:sz="0" w:space="0" w:color="auto"/>
            <w:right w:val="none" w:sz="0" w:space="0" w:color="auto"/>
          </w:divBdr>
        </w:div>
        <w:div w:id="2011641434">
          <w:marLeft w:val="0"/>
          <w:marRight w:val="0"/>
          <w:marTop w:val="0"/>
          <w:marBottom w:val="0"/>
          <w:divBdr>
            <w:top w:val="none" w:sz="0" w:space="0" w:color="auto"/>
            <w:left w:val="none" w:sz="0" w:space="0" w:color="auto"/>
            <w:bottom w:val="none" w:sz="0" w:space="0" w:color="auto"/>
            <w:right w:val="none" w:sz="0" w:space="0" w:color="auto"/>
          </w:divBdr>
        </w:div>
        <w:div w:id="920214175">
          <w:marLeft w:val="0"/>
          <w:marRight w:val="0"/>
          <w:marTop w:val="0"/>
          <w:marBottom w:val="0"/>
          <w:divBdr>
            <w:top w:val="none" w:sz="0" w:space="0" w:color="auto"/>
            <w:left w:val="none" w:sz="0" w:space="0" w:color="auto"/>
            <w:bottom w:val="none" w:sz="0" w:space="0" w:color="auto"/>
            <w:right w:val="none" w:sz="0" w:space="0" w:color="auto"/>
          </w:divBdr>
        </w:div>
        <w:div w:id="447045297">
          <w:marLeft w:val="0"/>
          <w:marRight w:val="0"/>
          <w:marTop w:val="0"/>
          <w:marBottom w:val="0"/>
          <w:divBdr>
            <w:top w:val="none" w:sz="0" w:space="0" w:color="auto"/>
            <w:left w:val="none" w:sz="0" w:space="0" w:color="auto"/>
            <w:bottom w:val="none" w:sz="0" w:space="0" w:color="auto"/>
            <w:right w:val="none" w:sz="0" w:space="0" w:color="auto"/>
          </w:divBdr>
        </w:div>
        <w:div w:id="1128353454">
          <w:marLeft w:val="0"/>
          <w:marRight w:val="0"/>
          <w:marTop w:val="0"/>
          <w:marBottom w:val="0"/>
          <w:divBdr>
            <w:top w:val="none" w:sz="0" w:space="0" w:color="auto"/>
            <w:left w:val="none" w:sz="0" w:space="0" w:color="auto"/>
            <w:bottom w:val="none" w:sz="0" w:space="0" w:color="auto"/>
            <w:right w:val="none" w:sz="0" w:space="0" w:color="auto"/>
          </w:divBdr>
        </w:div>
        <w:div w:id="416752754">
          <w:marLeft w:val="0"/>
          <w:marRight w:val="0"/>
          <w:marTop w:val="0"/>
          <w:marBottom w:val="0"/>
          <w:divBdr>
            <w:top w:val="none" w:sz="0" w:space="0" w:color="auto"/>
            <w:left w:val="none" w:sz="0" w:space="0" w:color="auto"/>
            <w:bottom w:val="none" w:sz="0" w:space="0" w:color="auto"/>
            <w:right w:val="none" w:sz="0" w:space="0" w:color="auto"/>
          </w:divBdr>
        </w:div>
        <w:div w:id="782960932">
          <w:marLeft w:val="0"/>
          <w:marRight w:val="0"/>
          <w:marTop w:val="0"/>
          <w:marBottom w:val="0"/>
          <w:divBdr>
            <w:top w:val="none" w:sz="0" w:space="0" w:color="auto"/>
            <w:left w:val="none" w:sz="0" w:space="0" w:color="auto"/>
            <w:bottom w:val="none" w:sz="0" w:space="0" w:color="auto"/>
            <w:right w:val="none" w:sz="0" w:space="0" w:color="auto"/>
          </w:divBdr>
        </w:div>
        <w:div w:id="1055739340">
          <w:marLeft w:val="0"/>
          <w:marRight w:val="0"/>
          <w:marTop w:val="0"/>
          <w:marBottom w:val="0"/>
          <w:divBdr>
            <w:top w:val="none" w:sz="0" w:space="0" w:color="auto"/>
            <w:left w:val="none" w:sz="0" w:space="0" w:color="auto"/>
            <w:bottom w:val="none" w:sz="0" w:space="0" w:color="auto"/>
            <w:right w:val="none" w:sz="0" w:space="0" w:color="auto"/>
          </w:divBdr>
        </w:div>
        <w:div w:id="424351707">
          <w:marLeft w:val="0"/>
          <w:marRight w:val="0"/>
          <w:marTop w:val="0"/>
          <w:marBottom w:val="0"/>
          <w:divBdr>
            <w:top w:val="none" w:sz="0" w:space="0" w:color="auto"/>
            <w:left w:val="none" w:sz="0" w:space="0" w:color="auto"/>
            <w:bottom w:val="none" w:sz="0" w:space="0" w:color="auto"/>
            <w:right w:val="none" w:sz="0" w:space="0" w:color="auto"/>
          </w:divBdr>
        </w:div>
        <w:div w:id="1122000708">
          <w:marLeft w:val="0"/>
          <w:marRight w:val="0"/>
          <w:marTop w:val="0"/>
          <w:marBottom w:val="0"/>
          <w:divBdr>
            <w:top w:val="none" w:sz="0" w:space="0" w:color="auto"/>
            <w:left w:val="none" w:sz="0" w:space="0" w:color="auto"/>
            <w:bottom w:val="none" w:sz="0" w:space="0" w:color="auto"/>
            <w:right w:val="none" w:sz="0" w:space="0" w:color="auto"/>
          </w:divBdr>
        </w:div>
        <w:div w:id="1618484314">
          <w:marLeft w:val="0"/>
          <w:marRight w:val="0"/>
          <w:marTop w:val="0"/>
          <w:marBottom w:val="0"/>
          <w:divBdr>
            <w:top w:val="none" w:sz="0" w:space="0" w:color="auto"/>
            <w:left w:val="none" w:sz="0" w:space="0" w:color="auto"/>
            <w:bottom w:val="none" w:sz="0" w:space="0" w:color="auto"/>
            <w:right w:val="none" w:sz="0" w:space="0" w:color="auto"/>
          </w:divBdr>
        </w:div>
        <w:div w:id="993486901">
          <w:marLeft w:val="0"/>
          <w:marRight w:val="0"/>
          <w:marTop w:val="0"/>
          <w:marBottom w:val="0"/>
          <w:divBdr>
            <w:top w:val="none" w:sz="0" w:space="0" w:color="auto"/>
            <w:left w:val="none" w:sz="0" w:space="0" w:color="auto"/>
            <w:bottom w:val="none" w:sz="0" w:space="0" w:color="auto"/>
            <w:right w:val="none" w:sz="0" w:space="0" w:color="auto"/>
          </w:divBdr>
        </w:div>
        <w:div w:id="1889947490">
          <w:marLeft w:val="0"/>
          <w:marRight w:val="0"/>
          <w:marTop w:val="0"/>
          <w:marBottom w:val="0"/>
          <w:divBdr>
            <w:top w:val="none" w:sz="0" w:space="0" w:color="auto"/>
            <w:left w:val="none" w:sz="0" w:space="0" w:color="auto"/>
            <w:bottom w:val="none" w:sz="0" w:space="0" w:color="auto"/>
            <w:right w:val="none" w:sz="0" w:space="0" w:color="auto"/>
          </w:divBdr>
        </w:div>
        <w:div w:id="205653902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19877</Words>
  <Characters>109329</Characters>
  <Application>Microsoft Office Word</Application>
  <DocSecurity>0</DocSecurity>
  <Lines>911</Lines>
  <Paragraphs>257</Paragraphs>
  <ScaleCrop>false</ScaleCrop>
  <Company/>
  <LinksUpToDate>false</LinksUpToDate>
  <CharactersWithSpaces>128949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2026-09-30T06:56:00Z</dcterms:created>
  <dcterms:modified xsi:type="dcterms:W3CDTF">2026-09-30T06:56:00Z</dcterms:modified>
</cp:coreProperties>
</file>