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9"/>
        <w:gridCol w:w="750"/>
        <w:gridCol w:w="2409"/>
        <w:gridCol w:w="792"/>
        <w:gridCol w:w="1365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5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eastAsia="Calibri" w:cs="Arial" w:ascii="Arial" w:hAnsi="Arial" w:eastAsiaTheme="minorHAnsi"/>
                <w:b/>
                <w:color w:val="auto"/>
                <w:kern w:val="0"/>
                <w:sz w:val="22"/>
                <w:szCs w:val="22"/>
                <w:lang w:val="en-GB" w:eastAsia="en-US" w:bidi="ar-SA"/>
              </w:rPr>
              <w:t>Basket Builder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Basket builder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This build the items ordered into the basket with their tally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products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right" w:pos="9072" w:leader="none"/>
              </w:tabs>
              <w:ind w:left="720" w:hanging="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products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Links To - </w:t>
                  </w:r>
                </w:p>
                <w:p>
                  <w:pPr>
                    <w:pStyle w:val="Normal"/>
                    <w:numPr>
                      <w:ilvl w:val="0"/>
                      <w:numId w:val="3"/>
                    </w:numPr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basket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LibreOffice/6.4.2.2$Windows_x86 LibreOffice_project/4e471d8c02c9c90f512f7f9ead8875b57fcb1ec3</Application>
  <Pages>1</Pages>
  <Words>60</Words>
  <Characters>309</Characters>
  <CharactersWithSpaces>353</CharactersWithSpaces>
  <Paragraphs>26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2020-04-09T15:24:52Z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