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eastAsiaTheme="minorHAnsi" w:ascii="Arial" w:hAnsi="Arial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Customer Number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LibreOffice/6.4.2.2$Windows_x86 LibreOffice_project/4e471d8c02c9c90f512f7f9ead8875b57fcb1ec3</Application>
  <Pages>1</Pages>
  <Words>39</Words>
  <Characters>220</Characters>
  <CharactersWithSpaces>252</CharactersWithSpaces>
  <Paragraphs>21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2020-04-08T16:47:42Z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