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1.</w:t>
      </w:r>
    </w:p>
    <w:p w14:paraId="00000003" w14:textId="33E2285F" w:rsidR="004A35A3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Всем привет. Меня зовут</w:t>
      </w:r>
      <w:r w:rsidR="00451AF5" w:rsidRPr="00E30714">
        <w:rPr>
          <w:rFonts w:asciiTheme="majorHAnsi" w:hAnsiTheme="majorHAnsi"/>
          <w:sz w:val="36"/>
          <w:szCs w:val="36"/>
          <w:lang w:val="ru-RU"/>
        </w:rPr>
        <w:t xml:space="preserve"> Виктор </w:t>
      </w:r>
      <w:proofErr w:type="spellStart"/>
      <w:r w:rsidR="00451AF5" w:rsidRPr="00E30714">
        <w:rPr>
          <w:rFonts w:asciiTheme="majorHAnsi" w:hAnsiTheme="majorHAnsi"/>
          <w:sz w:val="36"/>
          <w:szCs w:val="36"/>
          <w:lang w:val="ru-RU"/>
        </w:rPr>
        <w:t>Пузаков</w:t>
      </w:r>
      <w:proofErr w:type="spellEnd"/>
      <w:r w:rsidR="00451AF5" w:rsidRPr="00E30714">
        <w:rPr>
          <w:rFonts w:asciiTheme="majorHAnsi" w:hAnsiTheme="majorHAnsi"/>
          <w:sz w:val="36"/>
          <w:szCs w:val="36"/>
          <w:lang w:val="ru-RU"/>
        </w:rPr>
        <w:t xml:space="preserve"> и </w:t>
      </w:r>
      <w:r w:rsidRPr="00E30714">
        <w:rPr>
          <w:rFonts w:asciiTheme="majorHAnsi" w:hAnsiTheme="majorHAnsi"/>
          <w:sz w:val="36"/>
          <w:szCs w:val="36"/>
        </w:rPr>
        <w:t xml:space="preserve">я </w:t>
      </w:r>
      <w:r w:rsidR="00451AF5" w:rsidRPr="00E30714">
        <w:rPr>
          <w:rFonts w:asciiTheme="majorHAnsi" w:hAnsiTheme="majorHAnsi"/>
          <w:sz w:val="36"/>
          <w:szCs w:val="36"/>
          <w:lang w:val="ru-RU"/>
        </w:rPr>
        <w:t>хочу вам</w:t>
      </w:r>
      <w:r w:rsidRPr="00E30714">
        <w:rPr>
          <w:rFonts w:asciiTheme="majorHAnsi" w:hAnsiTheme="majorHAnsi"/>
          <w:sz w:val="36"/>
          <w:szCs w:val="36"/>
        </w:rPr>
        <w:t xml:space="preserve"> рассказать о способе организации экранов со сложным контентом который мы </w:t>
      </w:r>
      <w:r w:rsidR="00451AF5" w:rsidRPr="00E30714">
        <w:rPr>
          <w:rFonts w:asciiTheme="majorHAnsi" w:hAnsiTheme="majorHAnsi"/>
          <w:sz w:val="36"/>
          <w:szCs w:val="36"/>
          <w:lang w:val="ru-RU"/>
        </w:rPr>
        <w:t>используем на нашем проекте</w:t>
      </w:r>
      <w:r w:rsidRPr="00E30714">
        <w:rPr>
          <w:rFonts w:asciiTheme="majorHAnsi" w:hAnsiTheme="majorHAnsi"/>
          <w:sz w:val="36"/>
          <w:szCs w:val="36"/>
        </w:rPr>
        <w:t>. Он основан на принципах композиции и модульности.</w:t>
      </w:r>
    </w:p>
    <w:p w14:paraId="06338E78" w14:textId="77777777" w:rsidR="00E30714" w:rsidRPr="00E30714" w:rsidRDefault="00E30714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7B635A4B" w14:textId="5372562A" w:rsidR="00451AF5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2.</w:t>
      </w:r>
    </w:p>
    <w:p w14:paraId="757E347A" w14:textId="2375ADEC" w:rsidR="00B617BD" w:rsidRPr="00E30714" w:rsidRDefault="00602105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</w:rPr>
        <w:t xml:space="preserve">В мобильных приложениях </w:t>
      </w:r>
      <w:r w:rsidR="00B617BD" w:rsidRPr="00E30714">
        <w:rPr>
          <w:rFonts w:asciiTheme="majorHAnsi" w:hAnsiTheme="majorHAnsi"/>
          <w:sz w:val="36"/>
          <w:szCs w:val="36"/>
          <w:lang w:val="ru-RU"/>
        </w:rPr>
        <w:t xml:space="preserve">мы </w:t>
      </w:r>
      <w:r w:rsidRPr="00E30714">
        <w:rPr>
          <w:rFonts w:asciiTheme="majorHAnsi" w:hAnsiTheme="majorHAnsi"/>
          <w:sz w:val="36"/>
          <w:szCs w:val="36"/>
        </w:rPr>
        <w:t>очень часто</w:t>
      </w:r>
      <w:r w:rsidRPr="00E30714">
        <w:rPr>
          <w:rFonts w:asciiTheme="majorHAnsi" w:hAnsiTheme="majorHAnsi"/>
          <w:sz w:val="36"/>
          <w:szCs w:val="36"/>
        </w:rPr>
        <w:t xml:space="preserve"> использую</w:t>
      </w:r>
      <w:r w:rsidR="00B617BD" w:rsidRPr="00E30714">
        <w:rPr>
          <w:rFonts w:asciiTheme="majorHAnsi" w:hAnsiTheme="majorHAnsi"/>
          <w:sz w:val="36"/>
          <w:szCs w:val="36"/>
          <w:lang w:val="ru-RU"/>
        </w:rPr>
        <w:t>ем</w:t>
      </w:r>
      <w:r w:rsidRPr="00E30714">
        <w:rPr>
          <w:rFonts w:asciiTheme="majorHAnsi" w:hAnsiTheme="majorHAnsi"/>
          <w:sz w:val="36"/>
          <w:szCs w:val="36"/>
        </w:rPr>
        <w:t xml:space="preserve"> таблицы и коллекции. Как правило они нужны для отображения большого количества повторяющегося контента. И нередко экраны</w:t>
      </w:r>
      <w:r w:rsidR="00B617BD" w:rsidRPr="00E30714">
        <w:rPr>
          <w:rFonts w:asciiTheme="majorHAnsi" w:hAnsiTheme="majorHAnsi"/>
          <w:sz w:val="36"/>
          <w:szCs w:val="36"/>
          <w:lang w:val="ru-RU"/>
        </w:rPr>
        <w:t>,</w:t>
      </w:r>
      <w:r w:rsidRPr="00E30714">
        <w:rPr>
          <w:rFonts w:asciiTheme="majorHAnsi" w:hAnsiTheme="majorHAnsi"/>
          <w:sz w:val="36"/>
          <w:szCs w:val="36"/>
        </w:rPr>
        <w:t xml:space="preserve"> которые мы должны отобразить пользователю состоят из нескольких типов ячеек</w:t>
      </w:r>
      <w:r w:rsidR="00B617BD" w:rsidRPr="00E30714">
        <w:rPr>
          <w:rFonts w:asciiTheme="majorHAnsi" w:hAnsiTheme="majorHAnsi"/>
          <w:sz w:val="36"/>
          <w:szCs w:val="36"/>
          <w:lang w:val="ru-RU"/>
        </w:rPr>
        <w:t xml:space="preserve">. </w:t>
      </w:r>
    </w:p>
    <w:p w14:paraId="53389BF6" w14:textId="55730E58" w:rsidR="00B617BD" w:rsidRPr="00E30714" w:rsidRDefault="00B617BD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 xml:space="preserve">Препарируем самый обычный экран отзывов из </w:t>
      </w:r>
      <w:proofErr w:type="spellStart"/>
      <w:r w:rsidRPr="00E30714">
        <w:rPr>
          <w:rFonts w:asciiTheme="majorHAnsi" w:hAnsiTheme="majorHAnsi"/>
          <w:sz w:val="36"/>
          <w:szCs w:val="36"/>
          <w:lang w:val="ru-RU"/>
        </w:rPr>
        <w:t>АппСтор</w:t>
      </w:r>
      <w:proofErr w:type="spellEnd"/>
      <w:r w:rsidRPr="00E30714">
        <w:rPr>
          <w:rFonts w:asciiTheme="majorHAnsi" w:hAnsiTheme="majorHAnsi"/>
          <w:sz w:val="36"/>
          <w:szCs w:val="36"/>
          <w:lang w:val="ru-RU"/>
        </w:rPr>
        <w:t>.</w:t>
      </w:r>
    </w:p>
    <w:p w14:paraId="39FA39E2" w14:textId="28328DA9" w:rsidR="00B617BD" w:rsidRPr="00E30714" w:rsidRDefault="00B617BD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 xml:space="preserve">Он состоит из лейбла и таблицы с 2 типами ячеек. </w:t>
      </w:r>
    </w:p>
    <w:p w14:paraId="36714F02" w14:textId="3C22817C" w:rsidR="00B617BD" w:rsidRPr="00E30714" w:rsidRDefault="00B617BD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 xml:space="preserve">Как мы сделаем подобную таблицу? Первое что приходит на ум – сделать таблицу с помощью добавления </w:t>
      </w:r>
      <w:r w:rsidRPr="00E30714">
        <w:rPr>
          <w:rFonts w:asciiTheme="majorHAnsi" w:hAnsiTheme="majorHAnsi"/>
          <w:sz w:val="36"/>
          <w:szCs w:val="36"/>
          <w:lang w:val="en-US"/>
        </w:rPr>
        <w:t>if</w:t>
      </w:r>
      <w:r w:rsidRPr="00E30714">
        <w:rPr>
          <w:rFonts w:asciiTheme="majorHAnsi" w:hAnsiTheme="majorHAnsi"/>
          <w:sz w:val="36"/>
          <w:szCs w:val="36"/>
          <w:lang w:val="ru-RU"/>
        </w:rPr>
        <w:t>-</w:t>
      </w:r>
      <w:r w:rsidRPr="00E30714">
        <w:rPr>
          <w:rFonts w:asciiTheme="majorHAnsi" w:hAnsiTheme="majorHAnsi"/>
          <w:sz w:val="36"/>
          <w:szCs w:val="36"/>
          <w:lang w:val="en-US"/>
        </w:rPr>
        <w:t>else</w:t>
      </w:r>
      <w:r w:rsidRPr="00E30714">
        <w:rPr>
          <w:rFonts w:asciiTheme="majorHAnsi" w:hAnsiTheme="majorHAnsi"/>
          <w:sz w:val="36"/>
          <w:szCs w:val="36"/>
          <w:lang w:val="ru-RU"/>
        </w:rPr>
        <w:t xml:space="preserve"> внутрь методов </w:t>
      </w:r>
      <w:proofErr w:type="spellStart"/>
      <w:r w:rsidRPr="00E30714">
        <w:rPr>
          <w:rFonts w:asciiTheme="majorHAnsi" w:hAnsiTheme="majorHAnsi"/>
          <w:sz w:val="36"/>
          <w:szCs w:val="36"/>
          <w:lang w:val="en-US"/>
        </w:rPr>
        <w:t>UITableViewDataSource</w:t>
      </w:r>
      <w:proofErr w:type="spellEnd"/>
      <w:r w:rsidRPr="00E30714">
        <w:rPr>
          <w:rFonts w:asciiTheme="majorHAnsi" w:hAnsiTheme="majorHAnsi"/>
          <w:sz w:val="36"/>
          <w:szCs w:val="36"/>
          <w:lang w:val="ru-RU"/>
        </w:rPr>
        <w:t>. Которые потом так и останутся в конечном продукте и никуда не денутся</w:t>
      </w:r>
      <w:r w:rsidR="00B45107" w:rsidRPr="00E30714">
        <w:rPr>
          <w:rFonts w:asciiTheme="majorHAnsi" w:hAnsiTheme="majorHAnsi"/>
          <w:sz w:val="36"/>
          <w:szCs w:val="36"/>
          <w:lang w:val="ru-RU"/>
        </w:rPr>
        <w:t>.</w:t>
      </w:r>
    </w:p>
    <w:p w14:paraId="0CA08705" w14:textId="02ED4FCA" w:rsidR="00B617BD" w:rsidRDefault="00B45107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В рамках подобной задачи нет смысла продумывать какое-то более элегантное решение и тратить на это время.</w:t>
      </w:r>
    </w:p>
    <w:p w14:paraId="651AA2B7" w14:textId="77777777" w:rsidR="00E30714" w:rsidRPr="00E30714" w:rsidRDefault="00E30714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</w:p>
    <w:p w14:paraId="12BC6C33" w14:textId="26929B55" w:rsidR="00B617BD" w:rsidRPr="00E30714" w:rsidRDefault="00B617BD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3.</w:t>
      </w:r>
      <w:r w:rsidR="00954AC3" w:rsidRPr="00E30714">
        <w:rPr>
          <w:rFonts w:asciiTheme="majorHAnsi" w:hAnsiTheme="majorHAnsi"/>
          <w:sz w:val="36"/>
          <w:szCs w:val="36"/>
          <w:lang w:val="ru-RU"/>
        </w:rPr>
        <w:t xml:space="preserve"> </w:t>
      </w:r>
    </w:p>
    <w:p w14:paraId="4DEAE4CB" w14:textId="28A11A7C" w:rsidR="00954AC3" w:rsidRPr="00E30714" w:rsidRDefault="007F5756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 xml:space="preserve">Намного сложнее, если типов ячеек большое количество. Для примера рассмотрим экран </w:t>
      </w:r>
      <w:r w:rsidRPr="00E30714">
        <w:rPr>
          <w:rFonts w:asciiTheme="majorHAnsi" w:hAnsiTheme="majorHAnsi"/>
          <w:sz w:val="36"/>
          <w:szCs w:val="36"/>
          <w:lang w:val="ru-RU"/>
        </w:rPr>
        <w:t xml:space="preserve">раздела </w:t>
      </w:r>
      <w:r w:rsidRPr="00E30714">
        <w:rPr>
          <w:rFonts w:asciiTheme="majorHAnsi" w:hAnsiTheme="majorHAnsi"/>
          <w:sz w:val="36"/>
          <w:szCs w:val="36"/>
          <w:lang w:val="ru-RU"/>
        </w:rPr>
        <w:t xml:space="preserve">игр из </w:t>
      </w:r>
      <w:proofErr w:type="spellStart"/>
      <w:proofErr w:type="gramStart"/>
      <w:r w:rsidRPr="00E30714">
        <w:rPr>
          <w:rFonts w:asciiTheme="majorHAnsi" w:hAnsiTheme="majorHAnsi"/>
          <w:sz w:val="36"/>
          <w:szCs w:val="36"/>
          <w:lang w:val="ru-RU"/>
        </w:rPr>
        <w:t>АппСтор</w:t>
      </w:r>
      <w:proofErr w:type="spellEnd"/>
      <w:r w:rsidRPr="00E30714">
        <w:rPr>
          <w:rFonts w:asciiTheme="majorHAnsi" w:hAnsiTheme="majorHAnsi"/>
          <w:sz w:val="36"/>
          <w:szCs w:val="36"/>
          <w:lang w:val="ru-RU"/>
        </w:rPr>
        <w:t>.</w:t>
      </w:r>
      <w:r w:rsidR="00954AC3" w:rsidRPr="00E30714">
        <w:rPr>
          <w:rFonts w:asciiTheme="majorHAnsi" w:hAnsiTheme="majorHAnsi"/>
          <w:sz w:val="36"/>
          <w:szCs w:val="36"/>
          <w:lang w:val="ru-RU"/>
        </w:rPr>
        <w:t>.</w:t>
      </w:r>
      <w:proofErr w:type="gramEnd"/>
    </w:p>
    <w:p w14:paraId="33D6C827" w14:textId="0B277D78" w:rsidR="00954AC3" w:rsidRPr="00E30714" w:rsidRDefault="007F5756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Представленная на этом экране таблица состоит уже из 6 разных типов ячеек.</w:t>
      </w:r>
    </w:p>
    <w:p w14:paraId="00000005" w14:textId="53304834" w:rsidR="004A35A3" w:rsidRPr="00E30714" w:rsidRDefault="00954AC3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 xml:space="preserve">При этом, </w:t>
      </w:r>
      <w:r w:rsidR="00602105" w:rsidRPr="00E30714">
        <w:rPr>
          <w:rFonts w:asciiTheme="majorHAnsi" w:hAnsiTheme="majorHAnsi"/>
          <w:sz w:val="36"/>
          <w:szCs w:val="36"/>
        </w:rPr>
        <w:t>у ячеек</w:t>
      </w:r>
      <w:r w:rsidRPr="00E30714">
        <w:rPr>
          <w:rFonts w:asciiTheme="majorHAnsi" w:hAnsiTheme="majorHAnsi"/>
          <w:sz w:val="36"/>
          <w:szCs w:val="36"/>
          <w:lang w:val="ru-RU"/>
        </w:rPr>
        <w:t xml:space="preserve"> таблицы</w:t>
      </w:r>
      <w:r w:rsidR="00602105" w:rsidRPr="00E30714">
        <w:rPr>
          <w:rFonts w:asciiTheme="majorHAnsi" w:hAnsiTheme="majorHAnsi"/>
          <w:sz w:val="36"/>
          <w:szCs w:val="36"/>
        </w:rPr>
        <w:t xml:space="preserve"> может быть несколько состояний, они </w:t>
      </w:r>
      <w:r w:rsidR="00602105" w:rsidRPr="00E30714">
        <w:rPr>
          <w:rFonts w:asciiTheme="majorHAnsi" w:hAnsiTheme="majorHAnsi"/>
          <w:sz w:val="36"/>
          <w:szCs w:val="36"/>
        </w:rPr>
        <w:t>могут показываться или скрываться в зависимости от каких-то условий.</w:t>
      </w:r>
    </w:p>
    <w:p w14:paraId="00000008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09" w14:textId="2E9066B0" w:rsidR="004A35A3" w:rsidRPr="00E30714" w:rsidRDefault="007F5756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4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0000000A" w14:textId="2ADA5888" w:rsidR="004A35A3" w:rsidRPr="00E30714" w:rsidRDefault="007F5756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Одинаковых</w:t>
      </w:r>
      <w:r w:rsidR="00602105" w:rsidRPr="00E30714">
        <w:rPr>
          <w:rFonts w:asciiTheme="majorHAnsi" w:hAnsiTheme="majorHAnsi"/>
          <w:sz w:val="36"/>
          <w:szCs w:val="36"/>
        </w:rPr>
        <w:t xml:space="preserve"> блоков на одном экране может быть по несколько штук. Многие из них представляют </w:t>
      </w:r>
      <w:r w:rsidR="00602105" w:rsidRPr="00E30714">
        <w:rPr>
          <w:rFonts w:asciiTheme="majorHAnsi" w:hAnsiTheme="majorHAnsi"/>
          <w:sz w:val="36"/>
          <w:szCs w:val="36"/>
        </w:rPr>
        <w:t>собой содержимое таблицы или коллекции. Реализовывать всю логику в одном контроллере</w:t>
      </w:r>
      <w:r w:rsidR="00E30714" w:rsidRPr="00E30714">
        <w:rPr>
          <w:rFonts w:asciiTheme="majorHAnsi" w:hAnsiTheme="majorHAnsi"/>
          <w:sz w:val="36"/>
          <w:szCs w:val="36"/>
          <w:lang w:val="ru-RU"/>
        </w:rPr>
        <w:t xml:space="preserve"> </w:t>
      </w:r>
      <w:r w:rsidR="00602105" w:rsidRPr="00E30714">
        <w:rPr>
          <w:rFonts w:asciiTheme="majorHAnsi" w:hAnsiTheme="majorHAnsi"/>
          <w:sz w:val="36"/>
          <w:szCs w:val="36"/>
        </w:rPr>
        <w:t xml:space="preserve">было бы некрасиво и неудобно, поддерживать такой экран в дальнейшем было бы очень сложно. </w:t>
      </w:r>
    </w:p>
    <w:p w14:paraId="0000000B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0C" w14:textId="33259AFF" w:rsidR="004A35A3" w:rsidRPr="00E30714" w:rsidRDefault="00B45107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5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0000000D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К тому же если мы посмотрим на приложение в целом, то можем обнаружить что н</w:t>
      </w:r>
      <w:r w:rsidRPr="00E30714">
        <w:rPr>
          <w:rFonts w:asciiTheme="majorHAnsi" w:hAnsiTheme="majorHAnsi"/>
          <w:sz w:val="36"/>
          <w:szCs w:val="36"/>
        </w:rPr>
        <w:t xml:space="preserve">екоторые элементы используются на других экранах. </w:t>
      </w:r>
    </w:p>
    <w:p w14:paraId="0000000E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0F" w14:textId="7E899EC1" w:rsidR="004A35A3" w:rsidRPr="00E30714" w:rsidRDefault="00B45107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6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15BE0E6E" w14:textId="77777777" w:rsidR="00136F20" w:rsidRPr="00E30714" w:rsidRDefault="00136F20" w:rsidP="00136F20">
      <w:pPr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Основная идея - </w:t>
      </w:r>
      <w:r w:rsidRPr="00E30714">
        <w:rPr>
          <w:rFonts w:asciiTheme="majorHAnsi" w:hAnsiTheme="majorHAnsi"/>
          <w:sz w:val="36"/>
          <w:szCs w:val="36"/>
        </w:rPr>
        <w:t>реализовать некий «</w:t>
      </w:r>
      <w:proofErr w:type="spellStart"/>
      <w:r w:rsidRPr="00E30714">
        <w:rPr>
          <w:rFonts w:asciiTheme="majorHAnsi" w:hAnsiTheme="majorHAnsi"/>
          <w:sz w:val="36"/>
          <w:szCs w:val="36"/>
        </w:rPr>
        <w:t>datasource</w:t>
      </w:r>
      <w:proofErr w:type="spellEnd"/>
      <w:r w:rsidRPr="00E30714">
        <w:rPr>
          <w:rFonts w:asciiTheme="majorHAnsi" w:hAnsiTheme="majorHAnsi"/>
          <w:sz w:val="36"/>
          <w:szCs w:val="36"/>
        </w:rPr>
        <w:t>»-объект, который бы мог составляться из любого числа других «</w:t>
      </w:r>
      <w:proofErr w:type="spellStart"/>
      <w:r w:rsidRPr="00E30714">
        <w:rPr>
          <w:rFonts w:asciiTheme="majorHAnsi" w:hAnsiTheme="majorHAnsi"/>
          <w:sz w:val="36"/>
          <w:szCs w:val="36"/>
        </w:rPr>
        <w:t>datasource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»-объектов в единое целое. </w:t>
      </w:r>
    </w:p>
    <w:p w14:paraId="2A024A22" w14:textId="49E13860" w:rsidR="00AE6D0C" w:rsidRPr="00E30714" w:rsidRDefault="00136F20" w:rsidP="00136F20">
      <w:pPr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Фактически этом массив “</w:t>
      </w:r>
      <w:proofErr w:type="spellStart"/>
      <w:r w:rsidRPr="00E30714">
        <w:rPr>
          <w:rFonts w:asciiTheme="majorHAnsi" w:hAnsiTheme="majorHAnsi"/>
          <w:sz w:val="36"/>
          <w:szCs w:val="36"/>
        </w:rPr>
        <w:t>datasource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” объектов. Каждый элемент этого массива является небольшим модулем </w:t>
      </w:r>
      <w:r w:rsidR="00AE6D0C" w:rsidRPr="00E30714">
        <w:rPr>
          <w:rFonts w:asciiTheme="majorHAnsi" w:hAnsiTheme="majorHAnsi"/>
          <w:sz w:val="36"/>
          <w:szCs w:val="36"/>
        </w:rPr>
        <w:t>конечного экрана – провайдером. В</w:t>
      </w:r>
      <w:proofErr w:type="spellStart"/>
      <w:r w:rsidR="00AE6D0C" w:rsidRPr="00E30714">
        <w:rPr>
          <w:rFonts w:asciiTheme="majorHAnsi" w:hAnsiTheme="majorHAnsi"/>
          <w:sz w:val="36"/>
          <w:szCs w:val="36"/>
        </w:rPr>
        <w:t>нутри</w:t>
      </w:r>
      <w:proofErr w:type="spellEnd"/>
      <w:r w:rsidR="00AE6D0C" w:rsidRPr="00E30714">
        <w:rPr>
          <w:rFonts w:asciiTheme="majorHAnsi" w:hAnsiTheme="majorHAnsi"/>
          <w:sz w:val="36"/>
          <w:szCs w:val="36"/>
        </w:rPr>
        <w:t xml:space="preserve"> каждого провайдера может быть реализована логика отображения и взаимодействия с одним или несколькими типами контента, в зависимости от конкретных условий и задач.</w:t>
      </w:r>
    </w:p>
    <w:p w14:paraId="1A401680" w14:textId="16D7342B" w:rsidR="00136F20" w:rsidRPr="00E30714" w:rsidRDefault="00AE6D0C" w:rsidP="00136F20">
      <w:pPr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При этом р</w:t>
      </w:r>
      <w:r w:rsidR="00136F20" w:rsidRPr="00E30714">
        <w:rPr>
          <w:rFonts w:asciiTheme="majorHAnsi" w:hAnsiTheme="majorHAnsi"/>
          <w:sz w:val="36"/>
          <w:szCs w:val="36"/>
        </w:rPr>
        <w:t>ешение, очевидно, должно быть обобщенным, подходить для любого числа составляющих (включая ноль и один) и не зависеть от конкретных типов.</w:t>
      </w:r>
    </w:p>
    <w:p w14:paraId="42556EC8" w14:textId="77777777" w:rsidR="00136F20" w:rsidRPr="00E30714" w:rsidRDefault="00136F20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</w:p>
    <w:p w14:paraId="0000001B" w14:textId="6FAD1354" w:rsidR="004A35A3" w:rsidRPr="00E30714" w:rsidRDefault="00AE6D0C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lastRenderedPageBreak/>
        <w:t>7</w:t>
      </w:r>
      <w:r w:rsidR="00602105" w:rsidRPr="00E30714">
        <w:rPr>
          <w:rFonts w:asciiTheme="majorHAnsi" w:hAnsiTheme="majorHAnsi"/>
          <w:sz w:val="36"/>
          <w:szCs w:val="36"/>
        </w:rPr>
        <w:t xml:space="preserve">. </w:t>
      </w:r>
    </w:p>
    <w:p w14:paraId="0000001C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Наши цели при разработке заключаются в следующем. </w:t>
      </w:r>
    </w:p>
    <w:p w14:paraId="0000001D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Система должна позволять отобразить:</w:t>
      </w:r>
    </w:p>
    <w:p w14:paraId="0000001E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1F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Одну секцию с ячейками </w:t>
      </w:r>
    </w:p>
    <w:p w14:paraId="00000020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(1 секция = 1 провайдер)</w:t>
      </w:r>
    </w:p>
    <w:p w14:paraId="00000021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22" w14:textId="5DE5C42A" w:rsidR="004A35A3" w:rsidRPr="00E30714" w:rsidRDefault="00AE6D0C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8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00000023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Несколько провайдеров в одной секции</w:t>
      </w:r>
    </w:p>
    <w:p w14:paraId="00000024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25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(1 секция = N провайдеров)</w:t>
      </w:r>
    </w:p>
    <w:p w14:paraId="00000026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27" w14:textId="6280A484" w:rsidR="004A35A3" w:rsidRPr="00E30714" w:rsidRDefault="00AE6D0C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9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00000028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Несколько секций в одном провайдере, например если у нас есть хедер секции и 1 </w:t>
      </w:r>
      <w:proofErr w:type="gramStart"/>
      <w:r w:rsidRPr="00E30714">
        <w:rPr>
          <w:rFonts w:asciiTheme="majorHAnsi" w:hAnsiTheme="majorHAnsi"/>
          <w:sz w:val="36"/>
          <w:szCs w:val="36"/>
        </w:rPr>
        <w:t>тип ячейки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и мы не хотим создавать лишние объекты</w:t>
      </w:r>
    </w:p>
    <w:p w14:paraId="00000029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(N секций = 1 провайдер)</w:t>
      </w:r>
    </w:p>
    <w:p w14:paraId="0000002A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2B" w14:textId="7FA15103" w:rsidR="004A35A3" w:rsidRPr="00E30714" w:rsidRDefault="00AE6D0C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t>10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0000002C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Это протокол для наших будущи</w:t>
      </w:r>
      <w:r w:rsidRPr="00E30714">
        <w:rPr>
          <w:rFonts w:asciiTheme="majorHAnsi" w:hAnsiTheme="majorHAnsi"/>
          <w:sz w:val="36"/>
          <w:szCs w:val="36"/>
        </w:rPr>
        <w:t xml:space="preserve">х провайдеров, они должны быть </w:t>
      </w:r>
      <w:proofErr w:type="spellStart"/>
      <w:r w:rsidRPr="00E30714">
        <w:rPr>
          <w:rFonts w:asciiTheme="majorHAnsi" w:hAnsiTheme="majorHAnsi"/>
          <w:sz w:val="36"/>
          <w:szCs w:val="36"/>
        </w:rPr>
        <w:t>датасорсами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 и делегатами таблицы и должны хранить типы используемых ячеек, которые мы потом зарегистрируем. Они будут предоставлять композитору информацию об отображаемом контенте и обрабатывать действия пользователя. Таким п</w:t>
      </w:r>
      <w:r w:rsidRPr="00E30714">
        <w:rPr>
          <w:rFonts w:asciiTheme="majorHAnsi" w:hAnsiTheme="majorHAnsi"/>
          <w:sz w:val="36"/>
          <w:szCs w:val="36"/>
        </w:rPr>
        <w:t>ровайдером может быть как обычный класс, который реализует этот протокол, так и вью контроллер, поэтому для удобства мы также назначим псевдоним.</w:t>
      </w:r>
    </w:p>
    <w:p w14:paraId="0000002D" w14:textId="603C88F3" w:rsidR="004A35A3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D5EB676" w14:textId="058A7ABA" w:rsidR="00E30714" w:rsidRDefault="00E30714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2C92EB57" w14:textId="77777777" w:rsidR="00E30714" w:rsidRPr="00E30714" w:rsidRDefault="00E30714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2E" w14:textId="2A463D38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lastRenderedPageBreak/>
        <w:t>1</w:t>
      </w:r>
      <w:r w:rsidR="00AE6D0C" w:rsidRPr="00E30714">
        <w:rPr>
          <w:rFonts w:asciiTheme="majorHAnsi" w:hAnsiTheme="majorHAnsi"/>
          <w:sz w:val="36"/>
          <w:szCs w:val="36"/>
          <w:lang w:val="ru-RU"/>
        </w:rPr>
        <w:t>1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2F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proofErr w:type="gramStart"/>
      <w:r w:rsidRPr="00E30714">
        <w:rPr>
          <w:rFonts w:asciiTheme="majorHAnsi" w:hAnsiTheme="majorHAnsi"/>
          <w:sz w:val="36"/>
          <w:szCs w:val="36"/>
        </w:rPr>
        <w:t>Композитор это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класс который будет хранить наши провайдеры и управлять потоком данных от них. Мы </w:t>
      </w:r>
      <w:proofErr w:type="gramStart"/>
      <w:r w:rsidRPr="00E30714">
        <w:rPr>
          <w:rFonts w:asciiTheme="majorHAnsi" w:hAnsiTheme="majorHAnsi"/>
          <w:sz w:val="36"/>
          <w:szCs w:val="36"/>
        </w:rPr>
        <w:t>хотим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чт</w:t>
      </w:r>
      <w:r w:rsidRPr="00E30714">
        <w:rPr>
          <w:rFonts w:asciiTheme="majorHAnsi" w:hAnsiTheme="majorHAnsi"/>
          <w:sz w:val="36"/>
          <w:szCs w:val="36"/>
        </w:rPr>
        <w:t xml:space="preserve">обы таблицу можно было создавать в коде или из </w:t>
      </w:r>
      <w:proofErr w:type="spellStart"/>
      <w:r w:rsidRPr="00E30714">
        <w:rPr>
          <w:rFonts w:asciiTheme="majorHAnsi" w:hAnsiTheme="majorHAnsi"/>
          <w:sz w:val="36"/>
          <w:szCs w:val="36"/>
        </w:rPr>
        <w:t>ксиба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, поэтому мы будем ее </w:t>
      </w:r>
      <w:proofErr w:type="spellStart"/>
      <w:r w:rsidRPr="00E30714">
        <w:rPr>
          <w:rFonts w:asciiTheme="majorHAnsi" w:hAnsiTheme="majorHAnsi"/>
          <w:sz w:val="36"/>
          <w:szCs w:val="36"/>
        </w:rPr>
        <w:t>инжектить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 извне.</w:t>
      </w:r>
    </w:p>
    <w:p w14:paraId="00000030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31" w14:textId="281A28A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AE6D0C" w:rsidRPr="00E30714">
        <w:rPr>
          <w:rFonts w:asciiTheme="majorHAnsi" w:hAnsiTheme="majorHAnsi"/>
          <w:sz w:val="36"/>
          <w:szCs w:val="36"/>
          <w:lang w:val="ru-RU"/>
        </w:rPr>
        <w:t>2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32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Композитор должен уметь добавлять и удалять провайдеры. Здесь у нас простейший пример </w:t>
      </w:r>
      <w:proofErr w:type="gramStart"/>
      <w:r w:rsidRPr="00E30714">
        <w:rPr>
          <w:rFonts w:asciiTheme="majorHAnsi" w:hAnsiTheme="majorHAnsi"/>
          <w:sz w:val="36"/>
          <w:szCs w:val="36"/>
        </w:rPr>
        <w:t>того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как это должно работать. Композитор должен уметь регистрировать в таб</w:t>
      </w:r>
      <w:r w:rsidRPr="00E30714">
        <w:rPr>
          <w:rFonts w:asciiTheme="majorHAnsi" w:hAnsiTheme="majorHAnsi"/>
          <w:sz w:val="36"/>
          <w:szCs w:val="36"/>
        </w:rPr>
        <w:t>лице типы ячеек, которые предоставляют провайдеры. Также он должен уметь удалять провайдеры по одному, либо все вместе.</w:t>
      </w:r>
    </w:p>
    <w:p w14:paraId="00000033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34" w14:textId="7F929116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A00888" w:rsidRPr="00E30714">
        <w:rPr>
          <w:rFonts w:asciiTheme="majorHAnsi" w:hAnsiTheme="majorHAnsi"/>
          <w:sz w:val="36"/>
          <w:szCs w:val="36"/>
          <w:lang w:val="ru-RU"/>
        </w:rPr>
        <w:t>3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35" w14:textId="5FF2CAAC" w:rsidR="004A35A3" w:rsidRPr="00E30714" w:rsidRDefault="00602105" w:rsidP="00A00888">
      <w:pPr>
        <w:rPr>
          <w:rFonts w:asciiTheme="majorHAnsi" w:eastAsia="Times New Roman" w:hAnsiTheme="majorHAnsi" w:cs="Times New Roman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</w:rPr>
        <w:t xml:space="preserve">Если посмотреть на все методы </w:t>
      </w:r>
      <w:proofErr w:type="spellStart"/>
      <w:r w:rsidR="00A00888" w:rsidRPr="00E30714">
        <w:rPr>
          <w:rFonts w:asciiTheme="majorHAnsi" w:hAnsiTheme="majorHAnsi"/>
          <w:sz w:val="36"/>
          <w:szCs w:val="36"/>
        </w:rPr>
        <w:t>UITableViewDataSource</w:t>
      </w:r>
      <w:proofErr w:type="spellEnd"/>
      <w:r w:rsidR="00A00888" w:rsidRPr="00E30714">
        <w:rPr>
          <w:rFonts w:asciiTheme="majorHAnsi" w:hAnsiTheme="majorHAnsi"/>
          <w:sz w:val="36"/>
          <w:szCs w:val="36"/>
        </w:rPr>
        <w:t xml:space="preserve"> </w:t>
      </w:r>
      <w:r w:rsidRPr="00E30714">
        <w:rPr>
          <w:rFonts w:asciiTheme="majorHAnsi" w:hAnsiTheme="majorHAnsi"/>
          <w:sz w:val="36"/>
          <w:szCs w:val="36"/>
        </w:rPr>
        <w:t>можно заметить</w:t>
      </w:r>
      <w:r w:rsidR="00A00888" w:rsidRPr="00E30714">
        <w:rPr>
          <w:rFonts w:asciiTheme="majorHAnsi" w:hAnsiTheme="majorHAnsi"/>
          <w:sz w:val="36"/>
          <w:szCs w:val="36"/>
          <w:lang w:val="ru-RU"/>
        </w:rPr>
        <w:t xml:space="preserve">, </w:t>
      </w:r>
      <w:r w:rsidRPr="00E30714">
        <w:rPr>
          <w:rFonts w:asciiTheme="majorHAnsi" w:hAnsiTheme="majorHAnsi"/>
          <w:sz w:val="36"/>
          <w:szCs w:val="36"/>
        </w:rPr>
        <w:t>что в качестве аргументов они принимают только ссылку на таблицу и н</w:t>
      </w:r>
      <w:r w:rsidRPr="00E30714">
        <w:rPr>
          <w:rFonts w:asciiTheme="majorHAnsi" w:hAnsiTheme="majorHAnsi"/>
          <w:sz w:val="36"/>
          <w:szCs w:val="36"/>
        </w:rPr>
        <w:t xml:space="preserve">омер секции или </w:t>
      </w:r>
      <w:proofErr w:type="spellStart"/>
      <w:r w:rsidRPr="00E30714">
        <w:rPr>
          <w:rFonts w:asciiTheme="majorHAnsi" w:hAnsiTheme="majorHAnsi"/>
          <w:sz w:val="36"/>
          <w:szCs w:val="36"/>
        </w:rPr>
        <w:t>IndexPath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. </w:t>
      </w:r>
      <w:r w:rsidRPr="00E30714">
        <w:rPr>
          <w:rFonts w:asciiTheme="majorHAnsi" w:hAnsiTheme="majorHAnsi"/>
          <w:sz w:val="36"/>
          <w:szCs w:val="36"/>
        </w:rPr>
        <w:t xml:space="preserve">Поэтому все задачи можно свести к двум </w:t>
      </w:r>
      <w:proofErr w:type="spellStart"/>
      <w:r w:rsidRPr="00E30714">
        <w:rPr>
          <w:rFonts w:asciiTheme="majorHAnsi" w:hAnsiTheme="majorHAnsi"/>
          <w:sz w:val="36"/>
          <w:szCs w:val="36"/>
        </w:rPr>
        <w:t>дженерик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 функциям, которые будут принимать ссылку на конкретный провайдер и номер секции или </w:t>
      </w:r>
      <w:proofErr w:type="spellStart"/>
      <w:r w:rsidRPr="00E30714">
        <w:rPr>
          <w:rFonts w:asciiTheme="majorHAnsi" w:hAnsiTheme="majorHAnsi"/>
          <w:sz w:val="36"/>
          <w:szCs w:val="36"/>
        </w:rPr>
        <w:t>IndexPath</w:t>
      </w:r>
      <w:proofErr w:type="spellEnd"/>
      <w:r w:rsidRPr="00E30714">
        <w:rPr>
          <w:rFonts w:asciiTheme="majorHAnsi" w:hAnsiTheme="majorHAnsi"/>
          <w:sz w:val="36"/>
          <w:szCs w:val="36"/>
        </w:rPr>
        <w:t>. Для удобства мы назначим им псевдонимы.</w:t>
      </w:r>
    </w:p>
    <w:p w14:paraId="00000036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37" w14:textId="69D32E6F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A00888" w:rsidRPr="00E30714">
        <w:rPr>
          <w:rFonts w:asciiTheme="majorHAnsi" w:hAnsiTheme="majorHAnsi"/>
          <w:sz w:val="36"/>
          <w:szCs w:val="36"/>
          <w:lang w:val="ru-RU"/>
        </w:rPr>
        <w:t>4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38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Эти две функ</w:t>
      </w:r>
      <w:r w:rsidRPr="00E30714">
        <w:rPr>
          <w:rFonts w:asciiTheme="majorHAnsi" w:hAnsiTheme="majorHAnsi"/>
          <w:sz w:val="36"/>
          <w:szCs w:val="36"/>
        </w:rPr>
        <w:t xml:space="preserve">ции тоже вспомогательные, они берут </w:t>
      </w:r>
      <w:proofErr w:type="gramStart"/>
      <w:r w:rsidRPr="00E30714">
        <w:rPr>
          <w:rFonts w:asciiTheme="majorHAnsi" w:hAnsiTheme="majorHAnsi"/>
          <w:sz w:val="36"/>
          <w:szCs w:val="36"/>
        </w:rPr>
        <w:t>таски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которые мы только что видели и перенаправляют их нашим конкретным провайдерам с соответствующим номером секции либо </w:t>
      </w:r>
      <w:proofErr w:type="spellStart"/>
      <w:r w:rsidRPr="00E30714">
        <w:rPr>
          <w:rFonts w:asciiTheme="majorHAnsi" w:hAnsiTheme="majorHAnsi"/>
          <w:sz w:val="36"/>
          <w:szCs w:val="36"/>
        </w:rPr>
        <w:t>IndexPath</w:t>
      </w:r>
      <w:proofErr w:type="spellEnd"/>
      <w:r w:rsidRPr="00E30714">
        <w:rPr>
          <w:rFonts w:asciiTheme="majorHAnsi" w:hAnsiTheme="majorHAnsi"/>
          <w:sz w:val="36"/>
          <w:szCs w:val="36"/>
        </w:rPr>
        <w:t>.</w:t>
      </w:r>
    </w:p>
    <w:p w14:paraId="00000039" w14:textId="1B5B442C" w:rsidR="004A35A3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1752FE1D" w14:textId="77777777" w:rsidR="00E30714" w:rsidRPr="00E30714" w:rsidRDefault="00E30714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3A" w14:textId="4E9D5FFB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lastRenderedPageBreak/>
        <w:t>1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5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3B" w14:textId="33806BDA" w:rsidR="004A35A3" w:rsidRPr="00E30714" w:rsidRDefault="00A00888">
      <w:pPr>
        <w:spacing w:line="240" w:lineRule="auto"/>
        <w:rPr>
          <w:rFonts w:asciiTheme="majorHAnsi" w:hAnsiTheme="majorHAnsi"/>
          <w:sz w:val="36"/>
          <w:szCs w:val="36"/>
        </w:rPr>
      </w:pPr>
      <w:r w:rsidRPr="00A00888">
        <w:rPr>
          <w:rFonts w:asciiTheme="majorHAnsi" w:hAnsiTheme="majorHAnsi"/>
          <w:sz w:val="36"/>
          <w:szCs w:val="36"/>
        </w:rPr>
        <w:t>Все эти приготовления и помощники дают неимоверное преимущество в реализации, собственно, методов протокола.</w:t>
      </w:r>
      <w:r w:rsidRPr="00E30714">
        <w:rPr>
          <w:rFonts w:asciiTheme="majorHAnsi" w:hAnsiTheme="majorHAnsi"/>
          <w:sz w:val="36"/>
          <w:szCs w:val="36"/>
        </w:rPr>
        <w:t xml:space="preserve"> Таким образом сводиться к минимуму работа нашего композитора. Как и обсуждалось ранее,</w:t>
      </w:r>
      <w:r w:rsidR="00602105" w:rsidRPr="00E30714">
        <w:rPr>
          <w:rFonts w:asciiTheme="majorHAnsi" w:hAnsiTheme="majorHAnsi"/>
          <w:sz w:val="36"/>
          <w:szCs w:val="36"/>
        </w:rPr>
        <w:t xml:space="preserve"> он также должен быть </w:t>
      </w:r>
      <w:proofErr w:type="spellStart"/>
      <w:r w:rsidR="00602105" w:rsidRPr="00E30714">
        <w:rPr>
          <w:rFonts w:asciiTheme="majorHAnsi" w:hAnsiTheme="majorHAnsi"/>
          <w:sz w:val="36"/>
          <w:szCs w:val="36"/>
        </w:rPr>
        <w:t>датасорсом</w:t>
      </w:r>
      <w:proofErr w:type="spellEnd"/>
      <w:r w:rsidR="00602105" w:rsidRPr="00E30714">
        <w:rPr>
          <w:rFonts w:asciiTheme="majorHAnsi" w:hAnsiTheme="majorHAnsi"/>
          <w:sz w:val="36"/>
          <w:szCs w:val="36"/>
        </w:rPr>
        <w:t xml:space="preserve"> и делегатом таблицы. </w:t>
      </w:r>
      <w:proofErr w:type="gramStart"/>
      <w:r w:rsidR="00602105" w:rsidRPr="00E30714">
        <w:rPr>
          <w:rFonts w:asciiTheme="majorHAnsi" w:hAnsiTheme="majorHAnsi"/>
          <w:sz w:val="36"/>
          <w:szCs w:val="36"/>
        </w:rPr>
        <w:t>Здесь  мы</w:t>
      </w:r>
      <w:proofErr w:type="gramEnd"/>
      <w:r w:rsidR="00602105" w:rsidRPr="00E30714">
        <w:rPr>
          <w:rFonts w:asciiTheme="majorHAnsi" w:hAnsiTheme="majorHAnsi"/>
          <w:sz w:val="36"/>
          <w:szCs w:val="36"/>
        </w:rPr>
        <w:t xml:space="preserve"> должны реализовать все методы, которые мы хотим использовать.</w:t>
      </w:r>
    </w:p>
    <w:p w14:paraId="0000003C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3D" w14:textId="448E808A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6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3E" w14:textId="485B5334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Соответственно для 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 xml:space="preserve">методов </w:t>
      </w:r>
      <w:r w:rsidRPr="00E30714">
        <w:rPr>
          <w:rFonts w:asciiTheme="majorHAnsi" w:hAnsiTheme="majorHAnsi"/>
          <w:sz w:val="36"/>
          <w:szCs w:val="36"/>
        </w:rPr>
        <w:t xml:space="preserve">делегата </w:t>
      </w:r>
      <w:r w:rsidRPr="00E30714">
        <w:rPr>
          <w:rFonts w:asciiTheme="majorHAnsi" w:hAnsiTheme="majorHAnsi"/>
          <w:sz w:val="36"/>
          <w:szCs w:val="36"/>
        </w:rPr>
        <w:t>таблицы мы должны сделать то же самое.</w:t>
      </w:r>
    </w:p>
    <w:p w14:paraId="0000003F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40" w14:textId="2C51A738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7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41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Мы объявляем протокол для композитного контроллера таблицы и говорим, что </w:t>
      </w:r>
      <w:proofErr w:type="gramStart"/>
      <w:r w:rsidRPr="00E30714">
        <w:rPr>
          <w:rFonts w:asciiTheme="majorHAnsi" w:hAnsiTheme="majorHAnsi"/>
          <w:sz w:val="36"/>
          <w:szCs w:val="36"/>
        </w:rPr>
        <w:t>контроллер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который хочет управлять провайдерами должен иметь ссылку на таблицу и ссылку на композитор.</w:t>
      </w:r>
    </w:p>
    <w:p w14:paraId="00000042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43" w14:textId="41D77641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8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44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Так как провайдеры могут быть </w:t>
      </w:r>
      <w:r w:rsidRPr="00E30714">
        <w:rPr>
          <w:rFonts w:asciiTheme="majorHAnsi" w:hAnsiTheme="majorHAnsi"/>
          <w:sz w:val="36"/>
          <w:szCs w:val="36"/>
        </w:rPr>
        <w:t xml:space="preserve">не только обычными наследниками </w:t>
      </w:r>
      <w:proofErr w:type="spellStart"/>
      <w:r w:rsidRPr="00E30714">
        <w:rPr>
          <w:rFonts w:asciiTheme="majorHAnsi" w:hAnsiTheme="majorHAnsi"/>
          <w:sz w:val="36"/>
          <w:szCs w:val="36"/>
        </w:rPr>
        <w:t>nsobject</w:t>
      </w:r>
      <w:proofErr w:type="spellEnd"/>
      <w:r w:rsidRPr="00E30714">
        <w:rPr>
          <w:rFonts w:asciiTheme="majorHAnsi" w:hAnsiTheme="majorHAnsi"/>
          <w:sz w:val="36"/>
          <w:szCs w:val="36"/>
        </w:rPr>
        <w:t>, но и вью контроллерами, наш композитный контроллер должен уметь регистрировать и удалять оба вида провайдеров. В первом случае мы просто говорим композитору что нужно сделать.</w:t>
      </w:r>
    </w:p>
    <w:p w14:paraId="00000045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46" w14:textId="18BC4F33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1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9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47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А во втором мы еще добавляем и уд</w:t>
      </w:r>
      <w:r w:rsidRPr="00E30714">
        <w:rPr>
          <w:rFonts w:asciiTheme="majorHAnsi" w:hAnsiTheme="majorHAnsi"/>
          <w:sz w:val="36"/>
          <w:szCs w:val="36"/>
        </w:rPr>
        <w:t>аляем провайдеры в качестве дочерних контроллеров, чтобы у нас правильно отрабатывали системные вызовы, например навигация.</w:t>
      </w:r>
    </w:p>
    <w:p w14:paraId="00000048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49" w14:textId="46358CEA" w:rsidR="004A35A3" w:rsidRPr="00E30714" w:rsidRDefault="0052634D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  <w:lang w:val="ru-RU"/>
        </w:rPr>
        <w:lastRenderedPageBreak/>
        <w:t>20</w:t>
      </w:r>
      <w:r w:rsidR="00602105" w:rsidRPr="00E30714">
        <w:rPr>
          <w:rFonts w:asciiTheme="majorHAnsi" w:hAnsiTheme="majorHAnsi"/>
          <w:sz w:val="36"/>
          <w:szCs w:val="36"/>
        </w:rPr>
        <w:t>.</w:t>
      </w:r>
    </w:p>
    <w:p w14:paraId="0000004A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Вот так примерно может выглядеть наш композитный контроллер. Он реализует протокол </w:t>
      </w:r>
      <w:proofErr w:type="spellStart"/>
      <w:r w:rsidRPr="00E30714">
        <w:rPr>
          <w:rFonts w:asciiTheme="majorHAnsi" w:hAnsiTheme="majorHAnsi"/>
          <w:sz w:val="36"/>
          <w:szCs w:val="36"/>
        </w:rPr>
        <w:t>TableViewCompositeController</w:t>
      </w:r>
      <w:proofErr w:type="spellEnd"/>
      <w:r w:rsidRPr="00E30714">
        <w:rPr>
          <w:rFonts w:asciiTheme="majorHAnsi" w:hAnsiTheme="majorHAnsi"/>
          <w:sz w:val="36"/>
          <w:szCs w:val="36"/>
        </w:rPr>
        <w:t>. У него есть сс</w:t>
      </w:r>
      <w:r w:rsidRPr="00E30714">
        <w:rPr>
          <w:rFonts w:asciiTheme="majorHAnsi" w:hAnsiTheme="majorHAnsi"/>
          <w:sz w:val="36"/>
          <w:szCs w:val="36"/>
        </w:rPr>
        <w:t xml:space="preserve">ылка </w:t>
      </w:r>
      <w:proofErr w:type="gramStart"/>
      <w:r w:rsidRPr="00E30714">
        <w:rPr>
          <w:rFonts w:asciiTheme="majorHAnsi" w:hAnsiTheme="majorHAnsi"/>
          <w:sz w:val="36"/>
          <w:szCs w:val="36"/>
        </w:rPr>
        <w:t>на композитор</w:t>
      </w:r>
      <w:proofErr w:type="gramEnd"/>
      <w:r w:rsidRPr="00E30714">
        <w:rPr>
          <w:rFonts w:asciiTheme="majorHAnsi" w:hAnsiTheme="majorHAnsi"/>
          <w:sz w:val="36"/>
          <w:szCs w:val="36"/>
        </w:rPr>
        <w:t>, на таблицу и на контроллеры провайдеров ячеек для таблицы.</w:t>
      </w:r>
    </w:p>
    <w:p w14:paraId="0000004B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4C" w14:textId="35FFF5C3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2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1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4D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Здесь же мы можем инициализировать композитор, передать ему Таблицу, сконфигурировать все настройки, в каком порядке должны быть зарегистрированы и отображены провайдеры, п</w:t>
      </w:r>
      <w:r w:rsidRPr="00E30714">
        <w:rPr>
          <w:rFonts w:asciiTheme="majorHAnsi" w:hAnsiTheme="majorHAnsi"/>
          <w:sz w:val="36"/>
          <w:szCs w:val="36"/>
        </w:rPr>
        <w:t>ри каких условиях. Настроить Хедер и Футер для Таблицы, если они нужны.</w:t>
      </w:r>
    </w:p>
    <w:p w14:paraId="00000050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51" w14:textId="5F785CF4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2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2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52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Таким образом может выглядеть простой Провайдер. Он обязан хранить массив с типами ячеек.</w:t>
      </w:r>
    </w:p>
    <w:p w14:paraId="00000053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54" w14:textId="4832333C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2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3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55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А в остальном </w:t>
      </w:r>
      <w:proofErr w:type="gramStart"/>
      <w:r w:rsidRPr="00E30714">
        <w:rPr>
          <w:rFonts w:asciiTheme="majorHAnsi" w:hAnsiTheme="majorHAnsi"/>
          <w:sz w:val="36"/>
          <w:szCs w:val="36"/>
        </w:rPr>
        <w:t>все так же как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при обычной работе с таблицей. </w:t>
      </w:r>
    </w:p>
    <w:p w14:paraId="0793258E" w14:textId="77777777" w:rsidR="00E30714" w:rsidRDefault="00E30714" w:rsidP="00E30714">
      <w:pPr>
        <w:rPr>
          <w:rFonts w:asciiTheme="majorHAnsi" w:hAnsiTheme="majorHAnsi"/>
          <w:sz w:val="36"/>
          <w:szCs w:val="36"/>
        </w:rPr>
      </w:pPr>
    </w:p>
    <w:p w14:paraId="00000057" w14:textId="28C0CD5D" w:rsidR="004A35A3" w:rsidRPr="00E30714" w:rsidRDefault="00602105" w:rsidP="00E30714">
      <w:pPr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2</w:t>
      </w:r>
      <w:r w:rsidR="0052634D" w:rsidRPr="00E30714">
        <w:rPr>
          <w:rFonts w:asciiTheme="majorHAnsi" w:hAnsiTheme="majorHAnsi"/>
          <w:sz w:val="36"/>
          <w:szCs w:val="36"/>
          <w:lang w:val="ru-RU"/>
        </w:rPr>
        <w:t>4</w:t>
      </w:r>
      <w:r w:rsidRPr="00E30714">
        <w:rPr>
          <w:rFonts w:asciiTheme="majorHAnsi" w:hAnsiTheme="majorHAnsi"/>
          <w:sz w:val="36"/>
          <w:szCs w:val="36"/>
        </w:rPr>
        <w:t>.</w:t>
      </w:r>
    </w:p>
    <w:p w14:paraId="00000058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Собственно, самое время вспомнить о плюсах и минусах</w:t>
      </w:r>
    </w:p>
    <w:p w14:paraId="00000059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5A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Используя </w:t>
      </w:r>
      <w:proofErr w:type="gramStart"/>
      <w:r w:rsidRPr="00E30714">
        <w:rPr>
          <w:rFonts w:asciiTheme="majorHAnsi" w:hAnsiTheme="majorHAnsi"/>
          <w:sz w:val="36"/>
          <w:szCs w:val="36"/>
        </w:rPr>
        <w:t>этот подход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мы можем реализовать небольшие экраны, например экраны регистрации и авторизации. При этом можно сделать так чтобы поля на нескольких экранах были взаимозаменяемыми, мы можем их </w:t>
      </w:r>
      <w:proofErr w:type="spellStart"/>
      <w:r w:rsidRPr="00E30714">
        <w:rPr>
          <w:rFonts w:asciiTheme="majorHAnsi" w:hAnsiTheme="majorHAnsi"/>
          <w:sz w:val="36"/>
          <w:szCs w:val="36"/>
        </w:rPr>
        <w:t>переиспользовать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 их на схожих экранах, например при реда</w:t>
      </w:r>
      <w:r w:rsidRPr="00E30714">
        <w:rPr>
          <w:rFonts w:asciiTheme="majorHAnsi" w:hAnsiTheme="majorHAnsi"/>
          <w:sz w:val="36"/>
          <w:szCs w:val="36"/>
        </w:rPr>
        <w:t>ктировании профиля.</w:t>
      </w:r>
    </w:p>
    <w:p w14:paraId="0000005B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5C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Мы можем создавать большие экраны с множеством разнородного контента, с несколькими видами ячеек, при этом отдельная логика будет скрыта внутри отдельного провайдера.</w:t>
      </w:r>
    </w:p>
    <w:p w14:paraId="0000005D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5E" w14:textId="4D25019E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При этом мы используем механизм </w:t>
      </w:r>
      <w:proofErr w:type="spellStart"/>
      <w:r w:rsidRPr="00E30714">
        <w:rPr>
          <w:rFonts w:asciiTheme="majorHAnsi" w:hAnsiTheme="majorHAnsi"/>
          <w:sz w:val="36"/>
          <w:szCs w:val="36"/>
        </w:rPr>
        <w:t>декьюинга</w:t>
      </w:r>
      <w:proofErr w:type="spellEnd"/>
      <w:r w:rsidRPr="00E30714">
        <w:rPr>
          <w:rFonts w:asciiTheme="majorHAnsi" w:hAnsiTheme="majorHAnsi"/>
          <w:sz w:val="36"/>
          <w:szCs w:val="36"/>
        </w:rPr>
        <w:t xml:space="preserve"> ячеек, это огромный </w:t>
      </w:r>
      <w:proofErr w:type="gramStart"/>
      <w:r w:rsidRPr="00E30714">
        <w:rPr>
          <w:rFonts w:asciiTheme="majorHAnsi" w:hAnsiTheme="majorHAnsi"/>
          <w:sz w:val="36"/>
          <w:szCs w:val="36"/>
        </w:rPr>
        <w:t xml:space="preserve">плюс </w:t>
      </w:r>
      <w:r w:rsidRPr="00E30714">
        <w:rPr>
          <w:rFonts w:asciiTheme="majorHAnsi" w:hAnsiTheme="majorHAnsi"/>
          <w:sz w:val="36"/>
          <w:szCs w:val="36"/>
        </w:rPr>
        <w:t>потому что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мы не держим все вью</w:t>
      </w:r>
      <w:r w:rsidRPr="00E30714">
        <w:rPr>
          <w:rFonts w:asciiTheme="majorHAnsi" w:hAnsiTheme="majorHAnsi"/>
          <w:sz w:val="36"/>
          <w:szCs w:val="36"/>
        </w:rPr>
        <w:t xml:space="preserve"> в памяти, как это было бы при работе со </w:t>
      </w:r>
      <w:proofErr w:type="spellStart"/>
      <w:r w:rsidRPr="00E30714">
        <w:rPr>
          <w:rFonts w:asciiTheme="majorHAnsi" w:hAnsiTheme="majorHAnsi"/>
          <w:sz w:val="36"/>
          <w:szCs w:val="36"/>
        </w:rPr>
        <w:t>scrollview</w:t>
      </w:r>
      <w:proofErr w:type="spellEnd"/>
      <w:r w:rsidRPr="00E30714">
        <w:rPr>
          <w:rFonts w:asciiTheme="majorHAnsi" w:hAnsiTheme="majorHAnsi"/>
          <w:sz w:val="36"/>
          <w:szCs w:val="36"/>
        </w:rPr>
        <w:t>.</w:t>
      </w:r>
    </w:p>
    <w:p w14:paraId="0000005F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60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 xml:space="preserve">Порог вхождения очень низкий и даже начинающие разработчики смогут быстро </w:t>
      </w:r>
      <w:proofErr w:type="gramStart"/>
      <w:r w:rsidRPr="00E30714">
        <w:rPr>
          <w:rFonts w:asciiTheme="majorHAnsi" w:hAnsiTheme="majorHAnsi"/>
          <w:sz w:val="36"/>
          <w:szCs w:val="36"/>
        </w:rPr>
        <w:t>понять</w:t>
      </w:r>
      <w:proofErr w:type="gramEnd"/>
      <w:r w:rsidRPr="00E30714">
        <w:rPr>
          <w:rFonts w:asciiTheme="majorHAnsi" w:hAnsiTheme="majorHAnsi"/>
          <w:sz w:val="36"/>
          <w:szCs w:val="36"/>
        </w:rPr>
        <w:t xml:space="preserve"> что к чему, потому что таблицы есть практически в любых приложениях и зачастую это один</w:t>
      </w:r>
      <w:r w:rsidRPr="00E30714">
        <w:rPr>
          <w:rFonts w:asciiTheme="majorHAnsi" w:hAnsiTheme="majorHAnsi"/>
          <w:sz w:val="36"/>
          <w:szCs w:val="36"/>
        </w:rPr>
        <w:t xml:space="preserve"> из первых компонентов при знакомстве с разработкой мобильных приложений.</w:t>
      </w:r>
    </w:p>
    <w:p w14:paraId="00000061" w14:textId="77777777" w:rsidR="004A35A3" w:rsidRPr="00E30714" w:rsidRDefault="004A35A3">
      <w:pPr>
        <w:spacing w:line="240" w:lineRule="auto"/>
        <w:rPr>
          <w:rFonts w:asciiTheme="majorHAnsi" w:hAnsiTheme="majorHAnsi"/>
          <w:sz w:val="36"/>
          <w:szCs w:val="36"/>
        </w:rPr>
      </w:pPr>
    </w:p>
    <w:p w14:paraId="00000062" w14:textId="0899F9D4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  <w:lang w:val="ru-RU"/>
        </w:rPr>
      </w:pPr>
      <w:r w:rsidRPr="00E30714">
        <w:rPr>
          <w:rFonts w:asciiTheme="majorHAnsi" w:hAnsiTheme="majorHAnsi"/>
          <w:sz w:val="36"/>
          <w:szCs w:val="36"/>
        </w:rPr>
        <w:t>Главным минусом можно отметить тот факт, что система требует доработки. Например, для реализации множественных связей между секциями и модулями.</w:t>
      </w:r>
      <w:r w:rsidR="00E30714" w:rsidRPr="00E30714">
        <w:rPr>
          <w:rFonts w:asciiTheme="majorHAnsi" w:hAnsiTheme="majorHAnsi"/>
          <w:sz w:val="36"/>
          <w:szCs w:val="36"/>
          <w:lang w:val="ru-RU"/>
        </w:rPr>
        <w:t xml:space="preserve"> Или возможность перетаскивания строк.</w:t>
      </w:r>
    </w:p>
    <w:p w14:paraId="00000063" w14:textId="7D44C540" w:rsidR="004A35A3" w:rsidRDefault="00E30714" w:rsidP="00E30714">
      <w:pPr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(</w:t>
      </w:r>
      <w:r w:rsidRPr="00E30714">
        <w:rPr>
          <w:rFonts w:asciiTheme="majorHAnsi" w:hAnsiTheme="majorHAnsi"/>
          <w:sz w:val="36"/>
          <w:szCs w:val="36"/>
        </w:rPr>
        <w:t>это невозможно реализовать при помощи только лишь </w:t>
      </w:r>
      <w:proofErr w:type="spellStart"/>
      <w:r w:rsidRPr="00E30714">
        <w:rPr>
          <w:rFonts w:asciiTheme="majorHAnsi" w:hAnsiTheme="majorHAnsi"/>
          <w:sz w:val="36"/>
          <w:szCs w:val="36"/>
        </w:rPr>
        <w:t>UITableViewDataSource</w:t>
      </w:r>
      <w:proofErr w:type="spellEnd"/>
      <w:r w:rsidRPr="00E30714">
        <w:rPr>
          <w:rFonts w:asciiTheme="majorHAnsi" w:hAnsiTheme="majorHAnsi"/>
          <w:sz w:val="36"/>
          <w:szCs w:val="36"/>
        </w:rPr>
        <w:t>. Методы этого протокола определяют, можно ли «перетаскивать» конкретную строку и получают «</w:t>
      </w:r>
      <w:proofErr w:type="spellStart"/>
      <w:r w:rsidRPr="00E30714">
        <w:rPr>
          <w:rFonts w:asciiTheme="majorHAnsi" w:hAnsiTheme="majorHAnsi"/>
          <w:sz w:val="36"/>
          <w:szCs w:val="36"/>
        </w:rPr>
        <w:t>коллбэк</w:t>
      </w:r>
      <w:proofErr w:type="spellEnd"/>
      <w:r w:rsidRPr="00E30714">
        <w:rPr>
          <w:rFonts w:asciiTheme="majorHAnsi" w:hAnsiTheme="majorHAnsi"/>
          <w:sz w:val="36"/>
          <w:szCs w:val="36"/>
        </w:rPr>
        <w:t>» по окончании перетаскивания. А обработка самого события подразумевается внутри методов</w:t>
      </w:r>
      <w:r w:rsidRPr="00E30714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E30714">
        <w:rPr>
          <w:rFonts w:asciiTheme="majorHAnsi" w:hAnsiTheme="majorHAnsi"/>
          <w:sz w:val="36"/>
          <w:szCs w:val="36"/>
        </w:rPr>
        <w:t>UITableViewDelegate</w:t>
      </w:r>
      <w:proofErr w:type="spellEnd"/>
      <w:r w:rsidRPr="00E30714">
        <w:rPr>
          <w:rFonts w:asciiTheme="majorHAnsi" w:hAnsiTheme="majorHAnsi"/>
          <w:sz w:val="36"/>
          <w:szCs w:val="36"/>
        </w:rPr>
        <w:t>)</w:t>
      </w:r>
    </w:p>
    <w:p w14:paraId="52503364" w14:textId="77777777" w:rsidR="00E30714" w:rsidRPr="00E30714" w:rsidRDefault="00E30714" w:rsidP="00E30714">
      <w:pPr>
        <w:rPr>
          <w:rFonts w:asciiTheme="majorHAnsi" w:hAnsiTheme="majorHAnsi"/>
          <w:sz w:val="36"/>
          <w:szCs w:val="36"/>
        </w:rPr>
      </w:pPr>
    </w:p>
    <w:p w14:paraId="00000064" w14:textId="77777777" w:rsidR="004A35A3" w:rsidRPr="00E30714" w:rsidRDefault="00602105">
      <w:pPr>
        <w:spacing w:line="240" w:lineRule="auto"/>
        <w:rPr>
          <w:rFonts w:asciiTheme="majorHAnsi" w:hAnsiTheme="majorHAnsi"/>
          <w:sz w:val="36"/>
          <w:szCs w:val="36"/>
        </w:rPr>
      </w:pPr>
      <w:r w:rsidRPr="00E30714">
        <w:rPr>
          <w:rFonts w:asciiTheme="majorHAnsi" w:hAnsiTheme="majorHAnsi"/>
          <w:sz w:val="36"/>
          <w:szCs w:val="36"/>
        </w:rPr>
        <w:t>Теоретически, данный подход можно и</w:t>
      </w:r>
      <w:r w:rsidRPr="00E30714">
        <w:rPr>
          <w:rFonts w:asciiTheme="majorHAnsi" w:hAnsiTheme="majorHAnsi"/>
          <w:sz w:val="36"/>
          <w:szCs w:val="36"/>
        </w:rPr>
        <w:t xml:space="preserve">спользовать и для экранов на основе </w:t>
      </w:r>
      <w:proofErr w:type="spellStart"/>
      <w:r w:rsidRPr="00E30714">
        <w:rPr>
          <w:rFonts w:asciiTheme="majorHAnsi" w:hAnsiTheme="majorHAnsi"/>
          <w:sz w:val="36"/>
          <w:szCs w:val="36"/>
        </w:rPr>
        <w:t>CollectionView</w:t>
      </w:r>
      <w:proofErr w:type="spellEnd"/>
      <w:r w:rsidRPr="00E30714">
        <w:rPr>
          <w:rFonts w:asciiTheme="majorHAnsi" w:hAnsiTheme="majorHAnsi"/>
          <w:sz w:val="36"/>
          <w:szCs w:val="36"/>
        </w:rPr>
        <w:t>.</w:t>
      </w:r>
      <w:bookmarkStart w:id="0" w:name="_GoBack"/>
      <w:bookmarkEnd w:id="0"/>
    </w:p>
    <w:sectPr w:rsidR="004A35A3" w:rsidRPr="00E30714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D5AF" w14:textId="77777777" w:rsidR="00602105" w:rsidRDefault="00602105">
      <w:pPr>
        <w:spacing w:line="240" w:lineRule="auto"/>
      </w:pPr>
      <w:r>
        <w:separator/>
      </w:r>
    </w:p>
  </w:endnote>
  <w:endnote w:type="continuationSeparator" w:id="0">
    <w:p w14:paraId="0752376C" w14:textId="77777777" w:rsidR="00602105" w:rsidRDefault="00602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5" w14:textId="77777777" w:rsidR="004A35A3" w:rsidRDefault="004A35A3"/>
  <w:p w14:paraId="00000066" w14:textId="77777777" w:rsidR="004A35A3" w:rsidRDefault="004A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85843" w14:textId="77777777" w:rsidR="00602105" w:rsidRDefault="00602105">
      <w:pPr>
        <w:spacing w:line="240" w:lineRule="auto"/>
      </w:pPr>
      <w:r>
        <w:separator/>
      </w:r>
    </w:p>
  </w:footnote>
  <w:footnote w:type="continuationSeparator" w:id="0">
    <w:p w14:paraId="72F3CBB5" w14:textId="77777777" w:rsidR="00602105" w:rsidRDefault="006021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A3"/>
    <w:rsid w:val="00136F20"/>
    <w:rsid w:val="00451AF5"/>
    <w:rsid w:val="004A35A3"/>
    <w:rsid w:val="0052634D"/>
    <w:rsid w:val="00602105"/>
    <w:rsid w:val="007F5756"/>
    <w:rsid w:val="00954AC3"/>
    <w:rsid w:val="00A00888"/>
    <w:rsid w:val="00AE6D0C"/>
    <w:rsid w:val="00B45107"/>
    <w:rsid w:val="00B617BD"/>
    <w:rsid w:val="00E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78938"/>
  <w15:docId w15:val="{B9601BD4-693C-B64A-A4FF-BA1BD0A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136F2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36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2019-11-26T06:10:00Z</dcterms:created>
  <dcterms:modified xsi:type="dcterms:W3CDTF">2019-11-26T09:40:00Z</dcterms:modified>
</cp:coreProperties>
</file>