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2"/>
          <w:szCs w:val="22"/>
        </w:rPr>
        <w:t xml:space="preserve">ООО «ФабМеталл»</w:t>
      </w:r>
    </w:p>
    <w:p>
      <w:pPr>
        <w:spacing w:after="0"/>
      </w:pPr>
      <w:r>
        <w:rPr>
          <w:rFonts w:ascii="Times New Roman" w:cs="Times New Roman" w:eastAsia="Times New Roman" w:hAnsi="Times New Roman"/>
          <w:color w:val="555555"/>
          <w:sz w:val="20"/>
          <w:szCs w:val="20"/>
        </w:rPr>
        <w:t xml:space="preserve">г. Томск, пр. Развития, д. 26, оф. 2</w:t>
      </w:r>
    </w:p>
    <w:p>
      <w:pPr>
        <w:spacing w:after="1400"/>
      </w:pPr>
      <w:r>
        <w:rPr>
          <w:sz w:val="22"/>
          <w:szCs w:val="22"/>
        </w:rPr>
        <w:t xml:space="preserve"/>
      </w:r>
    </w:p>
    <w:p>
      <w:pPr>
        <w:spacing w:after="100"/>
        <w:jc w:val="center"/>
      </w:pPr>
      <w:r>
        <w:rPr>
          <w:rFonts w:ascii="Times New Roman" w:cs="Times New Roman" w:eastAsia="Times New Roman" w:hAnsi="Times New Roman"/>
          <w:b/>
          <w:bCs/>
          <w:color w:val="1A2540"/>
          <w:sz w:val="26"/>
          <w:szCs w:val="26"/>
        </w:rPr>
        <w:t xml:space="preserve">ПРОГРАММНОЕ ОБЕСПЕЧЕНИЕ</w:t>
      </w:r>
    </w:p>
    <w:p>
      <w:pPr>
        <w:spacing w:after="100"/>
        <w:jc w:val="center"/>
      </w:pPr>
      <w:r>
        <w:rPr>
          <w:rFonts w:ascii="Times New Roman" w:cs="Times New Roman" w:eastAsia="Times New Roman" w:hAnsi="Times New Roman"/>
          <w:b/>
          <w:bCs/>
          <w:color w:val="1A2540"/>
          <w:sz w:val="40"/>
          <w:szCs w:val="40"/>
        </w:rPr>
        <w:t xml:space="preserve">«EBAM G-Code Studio»</w:t>
      </w:r>
    </w:p>
    <w:p>
      <w:pPr>
        <w:spacing w:after="700"/>
        <w:jc w:val="center"/>
      </w:pPr>
      <w:r>
        <w:rPr>
          <w:rFonts w:ascii="Times New Roman" w:cs="Times New Roman" w:eastAsia="Times New Roman" w:hAnsi="Times New Roman"/>
          <w:color w:val="2B3A55"/>
          <w:sz w:val="26"/>
          <w:szCs w:val="26"/>
        </w:rPr>
        <w:t xml:space="preserve">версия 4.2.9.29</w:t>
      </w:r>
    </w:p>
    <w:p>
      <w:pPr>
        <w:spacing w:after="100"/>
        <w:jc w:val="center"/>
      </w:pPr>
      <w:r>
        <w:rPr>
          <w:rFonts w:ascii="Times New Roman" w:cs="Times New Roman" w:eastAsia="Times New Roman" w:hAnsi="Times New Roman"/>
          <w:b/>
          <w:bCs/>
          <w:color w:val="1A2540"/>
          <w:sz w:val="34"/>
          <w:szCs w:val="34"/>
        </w:rPr>
        <w:t xml:space="preserve">РУКОВОДСТВО ОПЕРАТОРА</w:t>
      </w:r>
    </w:p>
    <w:p>
      <w:pPr>
        <w:spacing w:after="100"/>
        <w:jc w:val="center"/>
      </w:pPr>
      <w:r>
        <w:rPr>
          <w:rFonts w:ascii="Times New Roman" w:cs="Times New Roman" w:eastAsia="Times New Roman" w:hAnsi="Times New Roman"/>
          <w:i/>
          <w:iCs/>
          <w:color w:val="666666"/>
          <w:sz w:val="20"/>
          <w:szCs w:val="20"/>
        </w:rPr>
        <w:t xml:space="preserve">Оформлено по структуре ГОСТ 19.505-79</w:t>
      </w:r>
    </w:p>
    <w:p>
      <w:pPr>
        <w:spacing w:after="60" w:before="1400"/>
        <w:jc w:val="center"/>
      </w:pPr>
      <w:r>
        <w:rPr>
          <w:rFonts w:ascii="Times New Roman" w:cs="Times New Roman" w:eastAsia="Times New Roman" w:hAnsi="Times New Roman"/>
          <w:sz w:val="20"/>
          <w:szCs w:val="20"/>
        </w:rPr>
        <w:t xml:space="preserve">Обозначение документа:</w:t>
      </w:r>
    </w:p>
    <w:p>
      <w:pPr>
        <w:spacing w:after="1400"/>
        <w:jc w:val="center"/>
      </w:pPr>
      <w:r>
        <w:rPr>
          <w:rFonts w:ascii="Times New Roman" w:cs="Times New Roman" w:eastAsia="Times New Roman" w:hAnsi="Times New Roman"/>
          <w:b/>
          <w:bCs/>
          <w:sz w:val="22"/>
          <w:szCs w:val="22"/>
        </w:rPr>
        <w:t xml:space="preserve">ФБМ.EBAM-GCS.29.34.01-РО</w:t>
      </w:r>
    </w:p>
    <w:p>
      <w:pPr>
        <w:spacing w:after="40"/>
        <w:jc w:val="center"/>
      </w:pPr>
      <w:r>
        <w:rPr>
          <w:rFonts w:ascii="Times New Roman" w:cs="Times New Roman" w:eastAsia="Times New Roman" w:hAnsi="Times New Roman"/>
          <w:sz w:val="20"/>
          <w:szCs w:val="20"/>
        </w:rPr>
        <w:t xml:space="preserve">Составитель: инженер-пусконаладчик М. Керенцев</w:t>
      </w:r>
    </w:p>
    <w:p>
      <w:pPr>
        <w:spacing w:after="40"/>
        <w:jc w:val="center"/>
      </w:pPr>
      <w:r>
        <w:rPr>
          <w:rFonts w:ascii="Times New Roman" w:cs="Times New Roman" w:eastAsia="Times New Roman" w:hAnsi="Times New Roman"/>
          <w:sz w:val="20"/>
          <w:szCs w:val="20"/>
        </w:rPr>
        <w:t xml:space="preserve">Листов: см. Содержание</w:t>
      </w:r>
    </w:p>
    <w:p>
      <w:pPr>
        <w:spacing w:before="1600"/>
        <w:jc w:val="center"/>
      </w:pPr>
      <w:r>
        <w:rPr>
          <w:rFonts w:ascii="Times New Roman" w:cs="Times New Roman" w:eastAsia="Times New Roman" w:hAnsi="Times New Roman"/>
          <w:sz w:val="22"/>
          <w:szCs w:val="22"/>
        </w:rPr>
        <w:t xml:space="preserve">г. Томск, 2026</w:t>
      </w:r>
    </w:p>
    <w:p>
      <w:r>
        <w:br w:type="page"/>
      </w:r>
    </w:p>
    <w:p>
      <w:pPr>
        <w:sectPr>
          <w:headerReference w:type="default" r:id="rId7"/>
          <w:footerReference w:type="default" r:id="rId8"/>
          <w:pgSz w:w="11907" w:h="16840" w:orient="portrait"/>
          <w:pgMar w:top="1134" w:right="850" w:bottom="1134" w:left="1701" w:header="708" w:footer="708" w:gutter="0"/>
          <w:pgNumType/>
          <w:titlePg/>
          <w:docGrid w:linePitch="360"/>
        </w:sectPr>
      </w:pPr>
    </w:p>
    <w:p>
      <w:pPr>
        <w:pStyle w:val="Heading1"/>
        <w:spacing w:after="260"/>
      </w:pPr>
      <w:r>
        <w:rPr>
          <w:rFonts w:ascii="Times New Roman" w:cs="Times New Roman" w:eastAsia="Times New Roman" w:hAnsi="Times New Roman"/>
          <w:b/>
          <w:bCs/>
          <w:color w:val="1A2540"/>
          <w:sz w:val="28"/>
          <w:szCs w:val="28"/>
        </w:rPr>
        <w:t xml:space="preserve">ЛИСТ РЕГИСТРАЦИИ ИЗМЕНЕНИЙ</w:t>
      </w:r>
    </w:p>
    <w:p>
      <w:pPr>
        <w:spacing w:after="200"/>
        <w:jc w:val="both"/>
      </w:pPr>
      <w:r>
        <w:rPr>
          <w:rFonts w:ascii="Times New Roman" w:cs="Times New Roman" w:eastAsia="Times New Roman" w:hAnsi="Times New Roman"/>
          <w:sz w:val="20"/>
          <w:szCs w:val="20"/>
        </w:rPr>
        <w:t xml:space="preserve">В таблице приведены версии программы, начиная с которых в неё вносились изменения, описанные в настоящем руководстве. Полная история версий ведётся отдельно в техническом журнале проекта.</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1400"/>
        <w:gridCol w:w="4200"/>
        <w:gridCol w:w="1400"/>
        <w:gridCol w:w="1200"/>
        <w:gridCol w:w="1150"/>
      </w:tblGrid>
      <w:tr>
        <w:trPr>
          <w:tblHeader/>
        </w:trPr>
        <w:tc>
          <w:tcPr>
            <w:shd w:fill="2B3A55"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8"/>
                <w:szCs w:val="18"/>
              </w:rPr>
              <w:t xml:space="preserve">Версия ПО</w:t>
            </w:r>
          </w:p>
        </w:tc>
        <w:tc>
          <w:tcPr>
            <w:shd w:fill="2B3A55"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8"/>
                <w:szCs w:val="18"/>
              </w:rPr>
              <w:t xml:space="preserve">Содержание изменения</w:t>
            </w:r>
          </w:p>
        </w:tc>
        <w:tc>
          <w:tcPr>
            <w:shd w:fill="2B3A55"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8"/>
                <w:szCs w:val="18"/>
              </w:rPr>
              <w:t xml:space="preserve">Дата</w:t>
            </w:r>
          </w:p>
        </w:tc>
        <w:tc>
          <w:tcPr>
            <w:shd w:fill="2B3A55"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8"/>
                <w:szCs w:val="18"/>
              </w:rPr>
              <w:t xml:space="preserve">Автор</w:t>
            </w:r>
          </w:p>
        </w:tc>
        <w:tc>
          <w:tcPr>
            <w:shd w:fill="2B3A55" w:color="auto" w:val="clear"/>
            <w:tcMar>
              <w:top w:type="dxa" w:w="70"/>
              <w:left w:type="dxa" w:w="100"/>
              <w:bottom w:type="dxa" w:w="70"/>
              <w:right w:type="dxa" w:w="100"/>
            </w:tcMar>
            <w:vAlign w:val="center"/>
          </w:tcPr>
          <w:p>
            <w:r>
              <w:rPr>
                <w:rFonts w:ascii="Times New Roman" w:cs="Times New Roman" w:eastAsia="Times New Roman" w:hAnsi="Times New Roman"/>
                <w:b/>
                <w:bCs/>
                <w:color w:val="FFFFFF"/>
                <w:sz w:val="18"/>
                <w:szCs w:val="18"/>
              </w:rPr>
              <w:t xml:space="preserve">Примечание</w:t>
            </w:r>
          </w:p>
        </w:tc>
      </w:tr>
      <w:tr>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4.2.9.16</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Первая версия с защитой от нулевого радиального шага</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16.07.2026</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М. Керенцев</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
            </w:r>
          </w:p>
        </w:tc>
      </w:tr>
      <w:tr>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4.2.9.20</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Выбираемые рычаги подстройки времени</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17.07.2026</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М. Керенцев</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
            </w:r>
          </w:p>
        </w:tc>
      </w:tr>
      <w:tr>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4.2.9.21</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Компенсация подачи проволоки по радиусу (CV)</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17.07.2026</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М. Керенцев</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
            </w:r>
          </w:p>
        </w:tc>
      </w:tr>
      <w:tr>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4.2.9.23</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Адаптивные тепловые выдержки между слоями</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18.07.2026</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М. Керенцев</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
            </w:r>
          </w:p>
        </w:tc>
      </w:tr>
      <w:tr>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4.2.9.24</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Режим FOCUS для целевого времени</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18.07.2026</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М. Керенцев</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
            </w:r>
          </w:p>
        </w:tc>
      </w:tr>
      <w:tr>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4.2.9.26</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Механизмы перенесены во все режимы наплавки</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19.07.2026</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М. Керенцев</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
            </w:r>
          </w:p>
        </w:tc>
      </w:tr>
      <w:tr>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4.2.9.27-29</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Инструменты проверки, профили, журнал, симулятор</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20.07.2026</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М. Керенцев</w:t>
            </w:r>
          </w:p>
        </w:tc>
        <w:tc>
          <w:tcPr>
            <w:tcMar>
              <w:top w:type="dxa" w:w="70"/>
              <w:left w:type="dxa" w:w="100"/>
              <w:bottom w:type="dxa" w:w="70"/>
              <w:right w:type="dxa" w:w="100"/>
            </w:tcMar>
            <w:vAlign w:val="center"/>
          </w:tcPr>
          <w:p>
            <w:r>
              <w:rPr>
                <w:rFonts w:ascii="Times New Roman" w:cs="Times New Roman" w:eastAsia="Times New Roman" w:hAnsi="Times New Roman"/>
                <w:b w:val="false"/>
                <w:bCs w:val="false"/>
                <w:color w:val="000000"/>
                <w:sz w:val="18"/>
                <w:szCs w:val="18"/>
              </w:rPr>
              <w:t xml:space="preserve"/>
            </w:r>
          </w:p>
        </w:tc>
      </w:tr>
    </w:tbl>
    <w:p>
      <w:r>
        <w:br w:type="page"/>
      </w:r>
    </w:p>
    <w:p>
      <w:pPr>
        <w:pStyle w:val="Heading1"/>
        <w:spacing w:after="260"/>
      </w:pPr>
      <w:r>
        <w:rPr>
          <w:rFonts w:ascii="Times New Roman" w:cs="Times New Roman" w:eastAsia="Times New Roman" w:hAnsi="Times New Roman"/>
          <w:b/>
          <w:bCs/>
          <w:color w:val="1A2540"/>
          <w:sz w:val="28"/>
          <w:szCs w:val="28"/>
        </w:rPr>
        <w:t xml:space="preserve">СОДЕРЖАНИЕ</w:t>
      </w:r>
    </w:p>
    <w:p>
      <w:pPr>
        <w:tabs>
          <w:tab w:val="right" w:pos="9026" w:leader="dot"/>
        </w:tabs>
        <w:spacing w:after="90" w:before="140"/>
        <w:ind w:left="0"/>
      </w:pPr>
      <w:r>
        <w:rPr>
          <w:rFonts w:ascii="Times New Roman" w:cs="Times New Roman" w:eastAsia="Times New Roman" w:hAnsi="Times New Roman"/>
          <w:b/>
          <w:bCs/>
          <w:color w:val="1A2540"/>
          <w:sz w:val="21"/>
          <w:szCs w:val="21"/>
        </w:rPr>
        <w:t xml:space="preserve">1  Назначение программы</w:t>
      </w:r>
      <w:r>
        <w:rPr>
          <w:rFonts w:ascii="Times New Roman" w:cs="Times New Roman" w:eastAsia="Times New Roman" w:hAnsi="Times New Roman"/>
          <w:b/>
          <w:bCs/>
          <w:sz w:val="21"/>
          <w:szCs w:val="21"/>
        </w:rPr>
        <w:t xml:space="preserve">	4</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1.1  Что умеет программа</w:t>
      </w:r>
      <w:r>
        <w:rPr>
          <w:rFonts w:ascii="Times New Roman" w:cs="Times New Roman" w:eastAsia="Times New Roman" w:hAnsi="Times New Roman"/>
          <w:b w:val="false"/>
          <w:bCs w:val="false"/>
          <w:sz w:val="20"/>
          <w:szCs w:val="20"/>
        </w:rPr>
        <w:t xml:space="preserve">	4</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1.2  Кому предназначено руководство</w:t>
      </w:r>
      <w:r>
        <w:rPr>
          <w:rFonts w:ascii="Times New Roman" w:cs="Times New Roman" w:eastAsia="Times New Roman" w:hAnsi="Times New Roman"/>
          <w:b w:val="false"/>
          <w:bCs w:val="false"/>
          <w:sz w:val="20"/>
          <w:szCs w:val="20"/>
        </w:rPr>
        <w:t xml:space="preserve">	4</w:t>
      </w:r>
    </w:p>
    <w:p>
      <w:pPr>
        <w:tabs>
          <w:tab w:val="right" w:pos="9026" w:leader="dot"/>
        </w:tabs>
        <w:spacing w:after="90" w:before="140"/>
        <w:ind w:left="0"/>
      </w:pPr>
      <w:r>
        <w:rPr>
          <w:rFonts w:ascii="Times New Roman" w:cs="Times New Roman" w:eastAsia="Times New Roman" w:hAnsi="Times New Roman"/>
          <w:b/>
          <w:bCs/>
          <w:color w:val="1A2540"/>
          <w:sz w:val="21"/>
          <w:szCs w:val="21"/>
        </w:rPr>
        <w:t xml:space="preserve">2  Условия выполнения программы</w:t>
      </w:r>
      <w:r>
        <w:rPr>
          <w:rFonts w:ascii="Times New Roman" w:cs="Times New Roman" w:eastAsia="Times New Roman" w:hAnsi="Times New Roman"/>
          <w:b/>
          <w:bCs/>
          <w:sz w:val="21"/>
          <w:szCs w:val="21"/>
        </w:rPr>
        <w:t xml:space="preserve">	5</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2.1  Требования к компьютеру</w:t>
      </w:r>
      <w:r>
        <w:rPr>
          <w:rFonts w:ascii="Times New Roman" w:cs="Times New Roman" w:eastAsia="Times New Roman" w:hAnsi="Times New Roman"/>
          <w:b w:val="false"/>
          <w:bCs w:val="false"/>
          <w:sz w:val="20"/>
          <w:szCs w:val="20"/>
        </w:rPr>
        <w:t xml:space="preserve">	5</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2.2  Что нужно подготовить заранее</w:t>
      </w:r>
      <w:r>
        <w:rPr>
          <w:rFonts w:ascii="Times New Roman" w:cs="Times New Roman" w:eastAsia="Times New Roman" w:hAnsi="Times New Roman"/>
          <w:b w:val="false"/>
          <w:bCs w:val="false"/>
          <w:sz w:val="20"/>
          <w:szCs w:val="20"/>
        </w:rPr>
        <w:t xml:space="preserve">	5</w:t>
      </w:r>
    </w:p>
    <w:p>
      <w:pPr>
        <w:tabs>
          <w:tab w:val="right" w:pos="9026" w:leader="dot"/>
        </w:tabs>
        <w:spacing w:after="90" w:before="140"/>
        <w:ind w:left="0"/>
      </w:pPr>
      <w:r>
        <w:rPr>
          <w:rFonts w:ascii="Times New Roman" w:cs="Times New Roman" w:eastAsia="Times New Roman" w:hAnsi="Times New Roman"/>
          <w:b/>
          <w:bCs/>
          <w:color w:val="1A2540"/>
          <w:sz w:val="21"/>
          <w:szCs w:val="21"/>
        </w:rPr>
        <w:t xml:space="preserve">3  Подготовка к работе</w:t>
      </w:r>
      <w:r>
        <w:rPr>
          <w:rFonts w:ascii="Times New Roman" w:cs="Times New Roman" w:eastAsia="Times New Roman" w:hAnsi="Times New Roman"/>
          <w:b/>
          <w:bCs/>
          <w:sz w:val="21"/>
          <w:szCs w:val="21"/>
        </w:rPr>
        <w:t xml:space="preserve">	6</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3.1  Запуск программы</w:t>
      </w:r>
      <w:r>
        <w:rPr>
          <w:rFonts w:ascii="Times New Roman" w:cs="Times New Roman" w:eastAsia="Times New Roman" w:hAnsi="Times New Roman"/>
          <w:b w:val="false"/>
          <w:bCs w:val="false"/>
          <w:sz w:val="20"/>
          <w:szCs w:val="20"/>
        </w:rPr>
        <w:t xml:space="preserve">	6</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3.2  Первый взгляд на окно программы</w:t>
      </w:r>
      <w:r>
        <w:rPr>
          <w:rFonts w:ascii="Times New Roman" w:cs="Times New Roman" w:eastAsia="Times New Roman" w:hAnsi="Times New Roman"/>
          <w:b w:val="false"/>
          <w:bCs w:val="false"/>
          <w:sz w:val="20"/>
          <w:szCs w:val="20"/>
        </w:rPr>
        <w:t xml:space="preserve">	6</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3.3  Два режима интерфейса: Простой и Расширенный</w:t>
      </w:r>
      <w:r>
        <w:rPr>
          <w:rFonts w:ascii="Times New Roman" w:cs="Times New Roman" w:eastAsia="Times New Roman" w:hAnsi="Times New Roman"/>
          <w:b w:val="false"/>
          <w:bCs w:val="false"/>
          <w:sz w:val="20"/>
          <w:szCs w:val="20"/>
        </w:rPr>
        <w:t xml:space="preserve">	7</w:t>
      </w:r>
    </w:p>
    <w:p>
      <w:pPr>
        <w:tabs>
          <w:tab w:val="right" w:pos="9026" w:leader="dot"/>
        </w:tabs>
        <w:spacing w:after="90" w:before="140"/>
        <w:ind w:left="0"/>
      </w:pPr>
      <w:r>
        <w:rPr>
          <w:rFonts w:ascii="Times New Roman" w:cs="Times New Roman" w:eastAsia="Times New Roman" w:hAnsi="Times New Roman"/>
          <w:b/>
          <w:bCs/>
          <w:color w:val="1A2540"/>
          <w:sz w:val="21"/>
          <w:szCs w:val="21"/>
        </w:rPr>
        <w:t xml:space="preserve">4  Выполнение работы</w:t>
      </w:r>
      <w:r>
        <w:rPr>
          <w:rFonts w:ascii="Times New Roman" w:cs="Times New Roman" w:eastAsia="Times New Roman" w:hAnsi="Times New Roman"/>
          <w:b/>
          <w:bCs/>
          <w:sz w:val="21"/>
          <w:szCs w:val="21"/>
        </w:rPr>
        <w:t xml:space="preserve">	8</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4.1  Пять этапов работы</w:t>
      </w:r>
      <w:r>
        <w:rPr>
          <w:rFonts w:ascii="Times New Roman" w:cs="Times New Roman" w:eastAsia="Times New Roman" w:hAnsi="Times New Roman"/>
          <w:b w:val="false"/>
          <w:bCs w:val="false"/>
          <w:sz w:val="20"/>
          <w:szCs w:val="20"/>
        </w:rPr>
        <w:t xml:space="preserve">	8</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4.2  Раздел «1. Задача» — с чего начать</w:t>
      </w:r>
      <w:r>
        <w:rPr>
          <w:rFonts w:ascii="Times New Roman" w:cs="Times New Roman" w:eastAsia="Times New Roman" w:hAnsi="Times New Roman"/>
          <w:b w:val="false"/>
          <w:bCs w:val="false"/>
          <w:sz w:val="20"/>
          <w:szCs w:val="20"/>
        </w:rPr>
        <w:t xml:space="preserve">	8</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4.3  Разделы «2. Режим работы» и «3. Геометрия» — загрузка детали</w:t>
      </w:r>
      <w:r>
        <w:rPr>
          <w:rFonts w:ascii="Times New Roman" w:cs="Times New Roman" w:eastAsia="Times New Roman" w:hAnsi="Times New Roman"/>
          <w:b w:val="false"/>
          <w:bCs w:val="false"/>
          <w:sz w:val="20"/>
          <w:szCs w:val="20"/>
        </w:rPr>
        <w:t xml:space="preserve">	9</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4.4  Раздел «4. Материал и цель»</w:t>
      </w:r>
      <w:r>
        <w:rPr>
          <w:rFonts w:ascii="Times New Roman" w:cs="Times New Roman" w:eastAsia="Times New Roman" w:hAnsi="Times New Roman"/>
          <w:b w:val="false"/>
          <w:bCs w:val="false"/>
          <w:sz w:val="20"/>
          <w:szCs w:val="20"/>
        </w:rPr>
        <w:t xml:space="preserve">	10</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4.5  Раздел «6. Технология» — базовые параметры процесса</w:t>
      </w:r>
      <w:r>
        <w:rPr>
          <w:rFonts w:ascii="Times New Roman" w:cs="Times New Roman" w:eastAsia="Times New Roman" w:hAnsi="Times New Roman"/>
          <w:b w:val="false"/>
          <w:bCs w:val="false"/>
          <w:sz w:val="20"/>
          <w:szCs w:val="20"/>
        </w:rPr>
        <w:t xml:space="preserve">	10</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4.6  Мастер калибровки по одному валику (TEST → параметры)</w:t>
      </w:r>
      <w:r>
        <w:rPr>
          <w:rFonts w:ascii="Times New Roman" w:cs="Times New Roman" w:eastAsia="Times New Roman" w:hAnsi="Times New Roman"/>
          <w:b w:val="false"/>
          <w:bCs w:val="false"/>
          <w:sz w:val="20"/>
          <w:szCs w:val="20"/>
        </w:rPr>
        <w:t xml:space="preserve">	12</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4.7  Компенсация подачи проволоки по радиусу (Constant Velocity)</w:t>
      </w:r>
      <w:r>
        <w:rPr>
          <w:rFonts w:ascii="Times New Roman" w:cs="Times New Roman" w:eastAsia="Times New Roman" w:hAnsi="Times New Roman"/>
          <w:b w:val="false"/>
          <w:bCs w:val="false"/>
          <w:sz w:val="20"/>
          <w:szCs w:val="20"/>
        </w:rPr>
        <w:t xml:space="preserve">	13</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4.8  Тепловая выдержка между слоями (адаптивно)</w:t>
      </w:r>
      <w:r>
        <w:rPr>
          <w:rFonts w:ascii="Times New Roman" w:cs="Times New Roman" w:eastAsia="Times New Roman" w:hAnsi="Times New Roman"/>
          <w:b w:val="false"/>
          <w:bCs w:val="false"/>
          <w:sz w:val="20"/>
          <w:szCs w:val="20"/>
        </w:rPr>
        <w:t xml:space="preserve">	15</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4.9  Итог по разделу 8: сколько времени добавляют выдержки</w:t>
      </w:r>
      <w:r>
        <w:rPr>
          <w:rFonts w:ascii="Times New Roman" w:cs="Times New Roman" w:eastAsia="Times New Roman" w:hAnsi="Times New Roman"/>
          <w:b w:val="false"/>
          <w:bCs w:val="false"/>
          <w:sz w:val="20"/>
          <w:szCs w:val="20"/>
        </w:rPr>
        <w:t xml:space="preserve">	16</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4.10  Раздел «10. Целевое время» — подгонка под срок изготовления</w:t>
      </w:r>
      <w:r>
        <w:rPr>
          <w:rFonts w:ascii="Times New Roman" w:cs="Times New Roman" w:eastAsia="Times New Roman" w:hAnsi="Times New Roman"/>
          <w:b w:val="false"/>
          <w:bCs w:val="false"/>
          <w:sz w:val="20"/>
          <w:szCs w:val="20"/>
        </w:rPr>
        <w:t xml:space="preserve">	16</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4.11  Вкладка «Генерация» — получение файла управляющей программы</w:t>
      </w:r>
      <w:r>
        <w:rPr>
          <w:rFonts w:ascii="Times New Roman" w:cs="Times New Roman" w:eastAsia="Times New Roman" w:hAnsi="Times New Roman"/>
          <w:b w:val="false"/>
          <w:bCs w:val="false"/>
          <w:sz w:val="20"/>
          <w:szCs w:val="20"/>
        </w:rPr>
        <w:t xml:space="preserve">	17</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4.12  Вкладка «Предпросмотр» — что покажет программа до наплавки</w:t>
      </w:r>
      <w:r>
        <w:rPr>
          <w:rFonts w:ascii="Times New Roman" w:cs="Times New Roman" w:eastAsia="Times New Roman" w:hAnsi="Times New Roman"/>
          <w:b w:val="false"/>
          <w:bCs w:val="false"/>
          <w:sz w:val="20"/>
          <w:szCs w:val="20"/>
        </w:rPr>
        <w:t xml:space="preserve">	19</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4.13  Вкладка «Профили и журнал»</w:t>
      </w:r>
      <w:r>
        <w:rPr>
          <w:rFonts w:ascii="Times New Roman" w:cs="Times New Roman" w:eastAsia="Times New Roman" w:hAnsi="Times New Roman"/>
          <w:b w:val="false"/>
          <w:bCs w:val="false"/>
          <w:sz w:val="20"/>
          <w:szCs w:val="20"/>
        </w:rPr>
        <w:t xml:space="preserve">	21</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4.14  Задача «Анализ готового G-code» — проверка чужого или старого файла</w:t>
      </w:r>
      <w:r>
        <w:rPr>
          <w:rFonts w:ascii="Times New Roman" w:cs="Times New Roman" w:eastAsia="Times New Roman" w:hAnsi="Times New Roman"/>
          <w:b w:val="false"/>
          <w:bCs w:val="false"/>
          <w:sz w:val="20"/>
          <w:szCs w:val="20"/>
        </w:rPr>
        <w:t xml:space="preserve">	21</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4.15  Задача «Калибровка валиков (TEST)» — калибровочная матрица</w:t>
      </w:r>
      <w:r>
        <w:rPr>
          <w:rFonts w:ascii="Times New Roman" w:cs="Times New Roman" w:eastAsia="Times New Roman" w:hAnsi="Times New Roman"/>
          <w:b w:val="false"/>
          <w:bCs w:val="false"/>
          <w:sz w:val="20"/>
          <w:szCs w:val="20"/>
        </w:rPr>
        <w:t xml:space="preserve">	22</w:t>
      </w:r>
    </w:p>
    <w:p>
      <w:pPr>
        <w:tabs>
          <w:tab w:val="right" w:pos="9026" w:leader="dot"/>
        </w:tabs>
        <w:spacing w:after="90" w:before="140"/>
        <w:ind w:left="0"/>
      </w:pPr>
      <w:r>
        <w:rPr>
          <w:rFonts w:ascii="Times New Roman" w:cs="Times New Roman" w:eastAsia="Times New Roman" w:hAnsi="Times New Roman"/>
          <w:b/>
          <w:bCs/>
          <w:color w:val="1A2540"/>
          <w:sz w:val="21"/>
          <w:szCs w:val="21"/>
        </w:rPr>
        <w:t xml:space="preserve">5  Аварийные ситуации</w:t>
      </w:r>
      <w:r>
        <w:rPr>
          <w:rFonts w:ascii="Times New Roman" w:cs="Times New Roman" w:eastAsia="Times New Roman" w:hAnsi="Times New Roman"/>
          <w:b/>
          <w:bCs/>
          <w:sz w:val="21"/>
          <w:szCs w:val="21"/>
        </w:rPr>
        <w:t xml:space="preserve">	23</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5.1  Программа не запускается</w:t>
      </w:r>
      <w:r>
        <w:rPr>
          <w:rFonts w:ascii="Times New Roman" w:cs="Times New Roman" w:eastAsia="Times New Roman" w:hAnsi="Times New Roman"/>
          <w:b w:val="false"/>
          <w:bCs w:val="false"/>
          <w:sz w:val="20"/>
          <w:szCs w:val="20"/>
        </w:rPr>
        <w:t xml:space="preserve">	23</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5.2  Ошибка генерации: «Радиальный шаг колец … равен 0»</w:t>
      </w:r>
      <w:r>
        <w:rPr>
          <w:rFonts w:ascii="Times New Roman" w:cs="Times New Roman" w:eastAsia="Times New Roman" w:hAnsi="Times New Roman"/>
          <w:b w:val="false"/>
          <w:bCs w:val="false"/>
          <w:sz w:val="20"/>
          <w:szCs w:val="20"/>
        </w:rPr>
        <w:t xml:space="preserve">	23</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5.3  Предупреждение: «МАЛАЯ МОЩНОСТЬ ПРОПЛАВА»</w:t>
      </w:r>
      <w:r>
        <w:rPr>
          <w:rFonts w:ascii="Times New Roman" w:cs="Times New Roman" w:eastAsia="Times New Roman" w:hAnsi="Times New Roman"/>
          <w:b w:val="false"/>
          <w:bCs w:val="false"/>
          <w:sz w:val="20"/>
          <w:szCs w:val="20"/>
        </w:rPr>
        <w:t xml:space="preserve">	23</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5.4  Предупреждение о токе ниже нижнего лимита</w:t>
      </w:r>
      <w:r>
        <w:rPr>
          <w:rFonts w:ascii="Times New Roman" w:cs="Times New Roman" w:eastAsia="Times New Roman" w:hAnsi="Times New Roman"/>
          <w:b w:val="false"/>
          <w:bCs w:val="false"/>
          <w:sz w:val="20"/>
          <w:szCs w:val="20"/>
        </w:rPr>
        <w:t xml:space="preserve">	23</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5.5  Предупреждение о подаче проволоки выше контрольной границы</w:t>
      </w:r>
      <w:r>
        <w:rPr>
          <w:rFonts w:ascii="Times New Roman" w:cs="Times New Roman" w:eastAsia="Times New Roman" w:hAnsi="Times New Roman"/>
          <w:b w:val="false"/>
          <w:bCs w:val="false"/>
          <w:sz w:val="20"/>
          <w:szCs w:val="20"/>
        </w:rPr>
        <w:t xml:space="preserve">	24</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5.6  «В заданное время не уложиться разрешёнными параметрами»</w:t>
      </w:r>
      <w:r>
        <w:rPr>
          <w:rFonts w:ascii="Times New Roman" w:cs="Times New Roman" w:eastAsia="Times New Roman" w:hAnsi="Times New Roman"/>
          <w:b w:val="false"/>
          <w:bCs w:val="false"/>
          <w:sz w:val="20"/>
          <w:szCs w:val="20"/>
        </w:rPr>
        <w:t xml:space="preserve">	24</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5.7  Красная отметка в проверке: «Быстрые ходы G0 под лучом»</w:t>
      </w:r>
      <w:r>
        <w:rPr>
          <w:rFonts w:ascii="Times New Roman" w:cs="Times New Roman" w:eastAsia="Times New Roman" w:hAnsi="Times New Roman"/>
          <w:b w:val="false"/>
          <w:bCs w:val="false"/>
          <w:sz w:val="20"/>
          <w:szCs w:val="20"/>
        </w:rPr>
        <w:t xml:space="preserve">	24</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5.8  Красная/жёлтая отметка: «Вмерзание кончика проволоки»</w:t>
      </w:r>
      <w:r>
        <w:rPr>
          <w:rFonts w:ascii="Times New Roman" w:cs="Times New Roman" w:eastAsia="Times New Roman" w:hAnsi="Times New Roman"/>
          <w:b w:val="false"/>
          <w:bCs w:val="false"/>
          <w:sz w:val="20"/>
          <w:szCs w:val="20"/>
        </w:rPr>
        <w:t xml:space="preserve">	24</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5.9  Что делать, если что-то не описано в этом разделе</w:t>
      </w:r>
      <w:r>
        <w:rPr>
          <w:rFonts w:ascii="Times New Roman" w:cs="Times New Roman" w:eastAsia="Times New Roman" w:hAnsi="Times New Roman"/>
          <w:b w:val="false"/>
          <w:bCs w:val="false"/>
          <w:sz w:val="20"/>
          <w:szCs w:val="20"/>
        </w:rPr>
        <w:t xml:space="preserve">	24</w:t>
      </w:r>
    </w:p>
    <w:p>
      <w:pPr>
        <w:tabs>
          <w:tab w:val="right" w:pos="9026" w:leader="dot"/>
        </w:tabs>
        <w:spacing w:after="90" w:before="140"/>
        <w:ind w:left="0"/>
      </w:pPr>
      <w:r>
        <w:rPr>
          <w:rFonts w:ascii="Times New Roman" w:cs="Times New Roman" w:eastAsia="Times New Roman" w:hAnsi="Times New Roman"/>
          <w:b/>
          <w:bCs/>
          <w:color w:val="1A2540"/>
          <w:sz w:val="21"/>
          <w:szCs w:val="21"/>
        </w:rPr>
        <w:t xml:space="preserve">6  Рекомендации по освоению программы и допуску к наплавке</w:t>
      </w:r>
      <w:r>
        <w:rPr>
          <w:rFonts w:ascii="Times New Roman" w:cs="Times New Roman" w:eastAsia="Times New Roman" w:hAnsi="Times New Roman"/>
          <w:b/>
          <w:bCs/>
          <w:sz w:val="21"/>
          <w:szCs w:val="21"/>
        </w:rPr>
        <w:t xml:space="preserve">	25</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6.1  Порядок допуска к реальной наплавке</w:t>
      </w:r>
      <w:r>
        <w:rPr>
          <w:rFonts w:ascii="Times New Roman" w:cs="Times New Roman" w:eastAsia="Times New Roman" w:hAnsi="Times New Roman"/>
          <w:b w:val="false"/>
          <w:bCs w:val="false"/>
          <w:sz w:val="20"/>
          <w:szCs w:val="20"/>
        </w:rPr>
        <w:t xml:space="preserve">	25</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6.2  Как сравнивать TEST-деталь с расчётом</w:t>
      </w:r>
      <w:r>
        <w:rPr>
          <w:rFonts w:ascii="Times New Roman" w:cs="Times New Roman" w:eastAsia="Times New Roman" w:hAnsi="Times New Roman"/>
          <w:b w:val="false"/>
          <w:bCs w:val="false"/>
          <w:sz w:val="20"/>
          <w:szCs w:val="20"/>
        </w:rPr>
        <w:t xml:space="preserve">	26</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6.3  Общие рекомендации по параметрам</w:t>
      </w:r>
      <w:r>
        <w:rPr>
          <w:rFonts w:ascii="Times New Roman" w:cs="Times New Roman" w:eastAsia="Times New Roman" w:hAnsi="Times New Roman"/>
          <w:b w:val="false"/>
          <w:bCs w:val="false"/>
          <w:sz w:val="20"/>
          <w:szCs w:val="20"/>
        </w:rPr>
        <w:t xml:space="preserve">	26</w:t>
      </w:r>
    </w:p>
    <w:p>
      <w:pPr>
        <w:tabs>
          <w:tab w:val="right" w:pos="9026" w:leader="dot"/>
        </w:tabs>
        <w:spacing w:after="40" w:before="0"/>
        <w:ind w:left="380"/>
      </w:pPr>
      <w:r>
        <w:rPr>
          <w:rFonts w:ascii="Times New Roman" w:cs="Times New Roman" w:eastAsia="Times New Roman" w:hAnsi="Times New Roman"/>
          <w:b w:val="false"/>
          <w:bCs w:val="false"/>
          <w:color w:val="222222"/>
          <w:sz w:val="20"/>
          <w:szCs w:val="20"/>
        </w:rPr>
        <w:t xml:space="preserve">6.4  Куда обращаться</w:t>
      </w:r>
      <w:r>
        <w:rPr>
          <w:rFonts w:ascii="Times New Roman" w:cs="Times New Roman" w:eastAsia="Times New Roman" w:hAnsi="Times New Roman"/>
          <w:b w:val="false"/>
          <w:bCs w:val="false"/>
          <w:sz w:val="20"/>
          <w:szCs w:val="20"/>
        </w:rPr>
        <w:t xml:space="preserve">	26</w:t>
      </w:r>
    </w:p>
    <w:p>
      <w:pPr>
        <w:tabs>
          <w:tab w:val="right" w:pos="9026" w:leader="dot"/>
        </w:tabs>
        <w:spacing w:after="90" w:before="140"/>
        <w:ind w:left="0"/>
      </w:pPr>
      <w:r>
        <w:rPr>
          <w:rFonts w:ascii="Times New Roman" w:cs="Times New Roman" w:eastAsia="Times New Roman" w:hAnsi="Times New Roman"/>
          <w:b/>
          <w:bCs/>
          <w:color w:val="1A2540"/>
          <w:sz w:val="21"/>
          <w:szCs w:val="21"/>
        </w:rPr>
        <w:t xml:space="preserve">ПРИЛОЖЕНИЕ А. Словарь терминов</w:t>
      </w:r>
      <w:r>
        <w:rPr>
          <w:rFonts w:ascii="Times New Roman" w:cs="Times New Roman" w:eastAsia="Times New Roman" w:hAnsi="Times New Roman"/>
          <w:b/>
          <w:bCs/>
          <w:sz w:val="21"/>
          <w:szCs w:val="21"/>
        </w:rPr>
        <w:t xml:space="preserve">	27</w:t>
      </w:r>
    </w:p>
    <w:p>
      <w:pPr>
        <w:tabs>
          <w:tab w:val="right" w:pos="9026" w:leader="dot"/>
        </w:tabs>
        <w:spacing w:after="90" w:before="140"/>
        <w:ind w:left="0"/>
      </w:pPr>
      <w:r>
        <w:rPr>
          <w:rFonts w:ascii="Times New Roman" w:cs="Times New Roman" w:eastAsia="Times New Roman" w:hAnsi="Times New Roman"/>
          <w:b/>
          <w:bCs/>
          <w:color w:val="1A2540"/>
          <w:sz w:val="21"/>
          <w:szCs w:val="21"/>
        </w:rPr>
        <w:t xml:space="preserve">ПРИЛОЖЕНИЕ Б. Контрольный лист допуска файла к наплавке</w:t>
      </w:r>
      <w:r>
        <w:rPr>
          <w:rFonts w:ascii="Times New Roman" w:cs="Times New Roman" w:eastAsia="Times New Roman" w:hAnsi="Times New Roman"/>
          <w:b/>
          <w:bCs/>
          <w:sz w:val="21"/>
          <w:szCs w:val="21"/>
        </w:rPr>
        <w:t xml:space="preserve">	29</w:t>
      </w:r>
    </w:p>
    <w:p>
      <w:r>
        <w:br w:type="page"/>
      </w:r>
    </w:p>
    <w:p>
      <w:pPr>
        <w:sectPr>
          <w:headerReference w:type="default" r:id="rId9"/>
          <w:footerReference w:type="default" r:id="rId10"/>
          <w:pgSz w:w="11907" w:h="16840" w:orient="portrait"/>
          <w:pgMar w:top="1134" w:right="850" w:bottom="1134" w:left="1701" w:header="708" w:footer="708" w:gutter="0"/>
          <w:pgNumType/>
          <w:docGrid w:linePitch="360"/>
        </w:sectPr>
      </w:pPr>
    </w:p>
    <w:p>
      <w:pPr>
        <w:pStyle w:val="Heading1"/>
        <w:pageBreakBefore/>
        <w:spacing w:after="240" w:before="480"/>
      </w:pPr>
      <w:r>
        <w:rPr>
          <w:rFonts w:ascii="Times New Roman" w:cs="Times New Roman" w:eastAsia="Times New Roman" w:hAnsi="Times New Roman"/>
          <w:b/>
          <w:bCs/>
          <w:color w:val="1A2540"/>
          <w:sz w:val="30"/>
          <w:szCs w:val="30"/>
        </w:rPr>
        <w:t xml:space="preserve">1. Назначение программы</w:t>
      </w:r>
    </w:p>
    <w:p>
      <w:pPr>
        <w:spacing w:after="160" w:line="300"/>
        <w:jc w:val="both"/>
      </w:pPr>
      <w:r>
        <w:rPr>
          <w:rFonts w:ascii="Times New Roman" w:cs="Times New Roman" w:eastAsia="Times New Roman" w:hAnsi="Times New Roman"/>
          <w:sz w:val="22"/>
          <w:szCs w:val="22"/>
        </w:rPr>
        <w:t xml:space="preserve">EBAM G-Code Studio — программа для инженера-пусконаладчика, которая превращает 3D-модель детали (файл STL) или набор простых геометрических параметров в управляющую программу (G-code) для электронно-лучевой установки проволочной наплавки «Бормаш» под управлением LinuxCNC.</w:t>
      </w:r>
    </w:p>
    <w:p>
      <w:pPr>
        <w:spacing w:after="160" w:line="300"/>
        <w:jc w:val="both"/>
      </w:pPr>
      <w:r>
        <w:rPr>
          <w:rFonts w:ascii="Times New Roman" w:cs="Times New Roman" w:eastAsia="Times New Roman" w:hAnsi="Times New Roman"/>
          <w:sz w:val="22"/>
          <w:szCs w:val="22"/>
        </w:rPr>
        <w:t xml:space="preserve">Проще говоря: вы загружаете 3D-модель детали, указываете материал и желаемые параметры процесса, а программа рассчитывает, по какой траектории должен двигаться поворотный стол, с каким током должен работать электронный луч и с какой скоростью подавать проволоку, чтобы получилась деталь нужной формы и размера.</w:t>
      </w:r>
    </w:p>
    <w:tbl>
      <w:tblPr>
        <w:tblW w:type="pct" w:w="100%"/>
        <w:tblBorders>
          <w:top w:val="single" w:color="2E5FA3" w:sz="4"/>
          <w:left w:val="single" w:color="2E5FA3" w:sz="24"/>
          <w:bottom w:val="single" w:color="2E5FA3" w:sz="4"/>
          <w:right w:val="single" w:color="2E5FA3" w:sz="4"/>
          <w:insideH w:val="none" w:color="FFFFFF" w:sz="0"/>
          <w:insideV w:val="none" w:color="FFFFFF" w:sz="0"/>
        </w:tblBorders>
      </w:tblPr>
      <w:tblGrid>
        <w:gridCol w:w="100"/>
      </w:tblGrid>
      <w:tr>
        <w:tc>
          <w:tcPr>
            <w:shd w:fill="E8EFF8"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5FA3"/>
                <w:sz w:val="21"/>
                <w:szCs w:val="21"/>
              </w:rPr>
              <w:t xml:space="preserve">ℹ Справка</w:t>
            </w:r>
          </w:p>
          <w:p>
            <w:pPr>
              <w:spacing w:after="0" w:line="290"/>
              <w:jc w:val="both"/>
            </w:pPr>
            <w:r>
              <w:rPr>
                <w:rFonts w:ascii="Times New Roman" w:cs="Times New Roman" w:eastAsia="Times New Roman" w:hAnsi="Times New Roman"/>
                <w:sz w:val="21"/>
                <w:szCs w:val="21"/>
              </w:rPr>
              <w:t xml:space="preserve">Если вы никогда раньше не пользовались подобными программами — не переживайте. Инструкция написана так, чтобы каждый шаг был понятен без специальной подготовки. Термины, которые встретятся впервые, объясняются сразу же в тексте и дополнительно собраны в Приложении А.</w:t>
            </w:r>
          </w:p>
        </w:tc>
      </w:tr>
    </w:tbl>
    <w:p>
      <w:pPr>
        <w:pStyle w:val="Heading2"/>
        <w:spacing w:after="160" w:before="340"/>
      </w:pPr>
      <w:r>
        <w:rPr>
          <w:rFonts w:ascii="Times New Roman" w:cs="Times New Roman" w:eastAsia="Times New Roman" w:hAnsi="Times New Roman"/>
          <w:b/>
          <w:bCs/>
          <w:color w:val="2B3A55"/>
          <w:sz w:val="26"/>
          <w:szCs w:val="26"/>
        </w:rPr>
        <w:t xml:space="preserve">1.1 Что умеет программа</w:t>
      </w:r>
    </w:p>
    <w:p>
      <w:pPr>
        <w:pStyle w:val="ListParagraph"/>
        <w:numPr>
          <w:ilvl w:val="0"/>
          <w:numId w:val="2"/>
        </w:numPr>
        <w:spacing w:after="90" w:line="300"/>
      </w:pPr>
      <w:r>
        <w:rPr>
          <w:rFonts w:ascii="Times New Roman" w:cs="Times New Roman" w:eastAsia="Times New Roman" w:hAnsi="Times New Roman"/>
          <w:b/>
          <w:bCs/>
          <w:sz w:val="22"/>
          <w:szCs w:val="22"/>
        </w:rPr>
        <w:t xml:space="preserve">Рассчитывать управляющую программу (G-code) </w:t>
      </w:r>
      <text>по 3D-модели (STL) или по простым параметрам (цилиндр, чаша, диск, пластина и другие фигуры).</text>
    </w:p>
    <w:p>
      <w:pPr>
        <w:pStyle w:val="ListParagraph"/>
        <w:numPr>
          <w:ilvl w:val="0"/>
          <w:numId w:val="2"/>
        </w:numPr>
        <w:spacing w:after="90" w:line="300"/>
      </w:pPr>
      <w:r>
        <w:rPr>
          <w:rFonts w:ascii="Times New Roman" w:cs="Times New Roman" w:eastAsia="Times New Roman" w:hAnsi="Times New Roman"/>
          <w:b/>
          <w:bCs/>
          <w:sz w:val="22"/>
          <w:szCs w:val="22"/>
        </w:rPr>
        <w:t xml:space="preserve">Подбирать безопасные технологические режимы </w:t>
      </w:r>
      <text>— ток электронного луча, скорость подачи проволоки, скорость движения — с проверкой на превышение допустимых пределов.</text>
    </w:p>
    <w:p>
      <w:pPr>
        <w:pStyle w:val="ListParagraph"/>
        <w:numPr>
          <w:ilvl w:val="0"/>
          <w:numId w:val="2"/>
        </w:numPr>
        <w:spacing w:after="90" w:line="300"/>
      </w:pPr>
      <w:r>
        <w:rPr>
          <w:rFonts w:ascii="Times New Roman" w:cs="Times New Roman" w:eastAsia="Times New Roman" w:hAnsi="Times New Roman"/>
          <w:b/>
          <w:bCs/>
          <w:sz w:val="22"/>
          <w:szCs w:val="22"/>
        </w:rPr>
        <w:t xml:space="preserve">Удерживать плотность энергии в безопасном диапазоне </w:t>
      </w:r>
      <text>по всей детали — не давать проволоке «убегать» из сварочной ванны на широких участках (подробнее в разделе 4.9).</text>
    </w:p>
    <w:p>
      <w:pPr>
        <w:pStyle w:val="ListParagraph"/>
        <w:numPr>
          <w:ilvl w:val="0"/>
          <w:numId w:val="2"/>
        </w:numPr>
        <w:spacing w:after="90" w:line="300"/>
      </w:pPr>
      <w:r>
        <w:rPr>
          <w:rFonts w:ascii="Times New Roman" w:cs="Times New Roman" w:eastAsia="Times New Roman" w:hAnsi="Times New Roman"/>
          <w:b/>
          <w:bCs/>
          <w:sz w:val="22"/>
          <w:szCs w:val="22"/>
        </w:rPr>
        <w:t xml:space="preserve">Подгонять режим под желаемое время </w:t>
      </w:r>
      <text>изготовления детали, честно показывая, что реально получится, а что нет.</text>
    </w:p>
    <w:p>
      <w:pPr>
        <w:pStyle w:val="ListParagraph"/>
        <w:numPr>
          <w:ilvl w:val="0"/>
          <w:numId w:val="2"/>
        </w:numPr>
        <w:spacing w:after="90" w:line="300"/>
      </w:pPr>
      <w:r>
        <w:rPr>
          <w:rFonts w:ascii="Times New Roman" w:cs="Times New Roman" w:eastAsia="Times New Roman" w:hAnsi="Times New Roman"/>
          <w:b/>
          <w:bCs/>
          <w:sz w:val="22"/>
          <w:szCs w:val="22"/>
        </w:rPr>
        <w:t xml:space="preserve">Добавлять тепловые паузы </w:t>
      </w:r>
      <text>между слоями там, где деталь не успевает остыть, — автоматически.</text>
    </w:p>
    <w:p>
      <w:pPr>
        <w:pStyle w:val="ListParagraph"/>
        <w:numPr>
          <w:ilvl w:val="0"/>
          <w:numId w:val="2"/>
        </w:numPr>
        <w:spacing w:after="90" w:line="300"/>
      </w:pPr>
      <w:r>
        <w:rPr>
          <w:rFonts w:ascii="Times New Roman" w:cs="Times New Roman" w:eastAsia="Times New Roman" w:hAnsi="Times New Roman"/>
          <w:b/>
          <w:bCs/>
          <w:sz w:val="22"/>
          <w:szCs w:val="22"/>
        </w:rPr>
        <w:t xml:space="preserve">Проверять готовую программу </w:t>
      </w:r>
      <text>перед отправкой на станок — светофором «зелёный / жёлтый / красный» по ключевым показателям безопасности.</text>
    </w:p>
    <w:p>
      <w:pPr>
        <w:pStyle w:val="ListParagraph"/>
        <w:numPr>
          <w:ilvl w:val="0"/>
          <w:numId w:val="2"/>
        </w:numPr>
        <w:spacing w:after="90" w:line="300"/>
      </w:pPr>
      <w:r>
        <w:rPr>
          <w:rFonts w:ascii="Times New Roman" w:cs="Times New Roman" w:eastAsia="Times New Roman" w:hAnsi="Times New Roman"/>
          <w:b/>
          <w:bCs/>
          <w:sz w:val="22"/>
          <w:szCs w:val="22"/>
        </w:rPr>
        <w:t xml:space="preserve">Показывать деталь послойно </w:t>
      </w:r>
      <text>с раскраской по показателям процесса — до того, как что-либо будет наплавлено.</text>
    </w:p>
    <w:p>
      <w:pPr>
        <w:pStyle w:val="ListParagraph"/>
        <w:numPr>
          <w:ilvl w:val="0"/>
          <w:numId w:val="2"/>
        </w:numPr>
        <w:spacing w:after="90" w:line="300"/>
      </w:pPr>
      <w:r>
        <w:rPr>
          <w:rFonts w:ascii="Times New Roman" w:cs="Times New Roman" w:eastAsia="Times New Roman" w:hAnsi="Times New Roman"/>
          <w:b/>
          <w:bCs/>
          <w:sz w:val="22"/>
          <w:szCs w:val="22"/>
        </w:rPr>
        <w:t xml:space="preserve">Хранить профили режимов и журнал наплавок </w:t>
      </w:r>
      <text>для повторного использования успешных настроек.</text>
    </w:p>
    <w:p>
      <w:pPr>
        <w:pStyle w:val="Heading2"/>
        <w:spacing w:after="160" w:before="340"/>
      </w:pPr>
      <w:r>
        <w:rPr>
          <w:rFonts w:ascii="Times New Roman" w:cs="Times New Roman" w:eastAsia="Times New Roman" w:hAnsi="Times New Roman"/>
          <w:b/>
          <w:bCs/>
          <w:color w:val="2B3A55"/>
          <w:sz w:val="26"/>
          <w:szCs w:val="26"/>
        </w:rPr>
        <w:t xml:space="preserve">1.2 Кому предназначено руководство</w:t>
      </w:r>
    </w:p>
    <w:p>
      <w:pPr>
        <w:spacing w:after="160" w:line="300"/>
        <w:jc w:val="both"/>
      </w:pPr>
      <w:r>
        <w:rPr>
          <w:rFonts w:ascii="Times New Roman" w:cs="Times New Roman" w:eastAsia="Times New Roman" w:hAnsi="Times New Roman"/>
          <w:sz w:val="22"/>
          <w:szCs w:val="22"/>
        </w:rPr>
        <w:t xml:space="preserve">Руководство рассчитано на оператора установки «Бормаш», ранее не работавшего с программой EBAM G-Code Studio. Предполагается, что читатель умеет пользоваться компьютером на базовом уровне (открывать программы, вводить числа в поля, скачивать файлы), но не обязан разбираться в программировании или в теории аддитивного производства — все нужные понятия объясняются по ходу изложения.</w:t>
      </w:r>
    </w:p>
    <w:tbl>
      <w:tblPr>
        <w:tblW w:type="pct" w:w="100%"/>
        <w:tblBorders>
          <w:top w:val="single" w:color="B4740F" w:sz="4"/>
          <w:left w:val="single" w:color="B4740F" w:sz="24"/>
          <w:bottom w:val="single" w:color="B4740F" w:sz="4"/>
          <w:right w:val="single" w:color="B4740F" w:sz="4"/>
          <w:insideH w:val="none" w:color="FFFFFF" w:sz="0"/>
          <w:insideV w:val="none" w:color="FFFFFF" w:sz="0"/>
        </w:tblBorders>
      </w:tblPr>
      <w:tblGrid>
        <w:gridCol w:w="100"/>
      </w:tblGrid>
      <w:tr>
        <w:tc>
          <w:tcPr>
            <w:shd w:fill="FCEFD9"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4740F"/>
                <w:sz w:val="21"/>
                <w:szCs w:val="21"/>
              </w:rPr>
              <w:t xml:space="preserve">⚠ Внимание</w:t>
            </w:r>
          </w:p>
          <w:p>
            <w:pPr>
              <w:spacing w:after="0" w:line="290"/>
              <w:jc w:val="both"/>
            </w:pPr>
            <w:r>
              <w:rPr>
                <w:rFonts w:ascii="Times New Roman" w:cs="Times New Roman" w:eastAsia="Times New Roman" w:hAnsi="Times New Roman"/>
                <w:sz w:val="21"/>
                <w:szCs w:val="21"/>
              </w:rPr>
              <w:t xml:space="preserve">Настоящее руководство описывает работу с программой EBAM G-Code Studio. Оно не заменяет инструкцию по эксплуатации самой установки «Бормаш», правила техники безопасности при работе с электронным лучом и вакуумным оборудованием, а также требования охраны труда предприятия. Эти документы обязательны к изучению отдельно.</w:t>
            </w:r>
          </w:p>
        </w:tc>
      </w:tr>
    </w:tbl>
    <w:p>
      <w:pPr>
        <w:pStyle w:val="Heading1"/>
        <w:pageBreakBefore/>
        <w:spacing w:after="240" w:before="480"/>
      </w:pPr>
      <w:r>
        <w:rPr>
          <w:rFonts w:ascii="Times New Roman" w:cs="Times New Roman" w:eastAsia="Times New Roman" w:hAnsi="Times New Roman"/>
          <w:b/>
          <w:bCs/>
          <w:color w:val="1A2540"/>
          <w:sz w:val="30"/>
          <w:szCs w:val="30"/>
        </w:rPr>
        <w:t xml:space="preserve">2. Условия выполнения программы</w:t>
      </w:r>
    </w:p>
    <w:p>
      <w:pPr>
        <w:pStyle w:val="Heading2"/>
        <w:spacing w:after="160" w:before="340"/>
      </w:pPr>
      <w:r>
        <w:rPr>
          <w:rFonts w:ascii="Times New Roman" w:cs="Times New Roman" w:eastAsia="Times New Roman" w:hAnsi="Times New Roman"/>
          <w:b/>
          <w:bCs/>
          <w:color w:val="2B3A55"/>
          <w:sz w:val="26"/>
          <w:szCs w:val="26"/>
        </w:rPr>
        <w:t xml:space="preserve">2.1 Требования к компьютеру</w:t>
      </w:r>
    </w:p>
    <w:p>
      <w:pPr>
        <w:spacing w:after="160" w:line="300"/>
        <w:jc w:val="both"/>
      </w:pPr>
      <w:r>
        <w:rPr>
          <w:rFonts w:ascii="Times New Roman" w:cs="Times New Roman" w:eastAsia="Times New Roman" w:hAnsi="Times New Roman"/>
          <w:sz w:val="22"/>
          <w:szCs w:val="22"/>
        </w:rPr>
        <w:t xml:space="preserve">Программа запускается на обычном персональном компьютере (ноутбук или стационарный ПК) под управлением Windows. Специального оборудования для запуска самой программы не требуется — оно нужно только для самой установки «Бормаш», к которой компьютер с программой не подключается напрямую.</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3000"/>
        <w:gridCol w:w="31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Параметр</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Минимально</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Рекомендуется</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Операционная система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Windows 10</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Windows 10 / 11</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Оперативная память</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 ГБ</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 ГБ и более</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Свободное место на диске</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500 МБ</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 ГБ и более (для хранения нескольких версий G-code)</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Экран</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1366×768</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1920×1080 и выше</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Интернет</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 требуется для работы</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требуется только для первичной установки</w:t>
            </w:r>
          </w:p>
        </w:tc>
      </w:tr>
    </w:tbl>
    <w:p>
      <w:pPr>
        <w:spacing w:after="120"/>
      </w:pPr>
    </w:p>
    <w:p>
      <w:pPr>
        <w:pStyle w:val="Heading2"/>
        <w:spacing w:after="160" w:before="340"/>
      </w:pPr>
      <w:r>
        <w:rPr>
          <w:rFonts w:ascii="Times New Roman" w:cs="Times New Roman" w:eastAsia="Times New Roman" w:hAnsi="Times New Roman"/>
          <w:b/>
          <w:bCs/>
          <w:color w:val="2B3A55"/>
          <w:sz w:val="26"/>
          <w:szCs w:val="26"/>
        </w:rPr>
        <w:t xml:space="preserve">2.2 Что нужно подготовить заранее</w:t>
      </w:r>
    </w:p>
    <w:p>
      <w:pPr>
        <w:pStyle w:val="ListParagraph"/>
        <w:numPr>
          <w:ilvl w:val="0"/>
          <w:numId w:val="2"/>
        </w:numPr>
        <w:spacing w:after="90" w:line="300"/>
      </w:pPr>
      <w:r>
        <w:rPr>
          <w:rFonts w:ascii="Times New Roman" w:cs="Times New Roman" w:eastAsia="Times New Roman" w:hAnsi="Times New Roman"/>
          <w:sz w:val="22"/>
          <w:szCs w:val="22"/>
        </w:rPr>
        <w:t xml:space="preserve">3D-модель детали в формате STL (если наплавляется деталь по чертежу, а не простая фигура).</w:t>
      </w:r>
    </w:p>
    <w:p>
      <w:pPr>
        <w:pStyle w:val="ListParagraph"/>
        <w:numPr>
          <w:ilvl w:val="0"/>
          <w:numId w:val="2"/>
        </w:numPr>
        <w:spacing w:after="90" w:line="300"/>
      </w:pPr>
      <w:r>
        <w:rPr>
          <w:rFonts w:ascii="Times New Roman" w:cs="Times New Roman" w:eastAsia="Times New Roman" w:hAnsi="Times New Roman"/>
          <w:sz w:val="22"/>
          <w:szCs w:val="22"/>
        </w:rPr>
        <w:t xml:space="preserve">Штангенциркуль или другой измерительный инструмент — для калибровки по одному валику (раздел 4.8).</w:t>
      </w:r>
    </w:p>
    <w:p>
      <w:pPr>
        <w:pStyle w:val="ListParagraph"/>
        <w:numPr>
          <w:ilvl w:val="0"/>
          <w:numId w:val="2"/>
        </w:numPr>
        <w:spacing w:after="90" w:line="300"/>
      </w:pPr>
      <w:r>
        <w:rPr>
          <w:rFonts w:ascii="Times New Roman" w:cs="Times New Roman" w:eastAsia="Times New Roman" w:hAnsi="Times New Roman"/>
          <w:sz w:val="22"/>
          <w:szCs w:val="22"/>
        </w:rPr>
        <w:t xml:space="preserve">Сведения о материале проволоки: диаметр, при желании — плотность.</w:t>
      </w:r>
    </w:p>
    <w:p>
      <w:pPr>
        <w:pStyle w:val="ListParagraph"/>
        <w:numPr>
          <w:ilvl w:val="0"/>
          <w:numId w:val="2"/>
        </w:numPr>
        <w:spacing w:after="90" w:line="300"/>
      </w:pPr>
      <w:r>
        <w:rPr>
          <w:rFonts w:ascii="Times New Roman" w:cs="Times New Roman" w:eastAsia="Times New Roman" w:hAnsi="Times New Roman"/>
          <w:sz w:val="22"/>
          <w:szCs w:val="22"/>
        </w:rPr>
        <w:t xml:space="preserve">Представление о желаемом времени изготовления детали, если оно ограничено (раздел 4.11).</w:t>
      </w:r>
    </w:p>
    <w:tbl>
      <w:tblPr>
        <w:tblW w:type="pct" w:w="100%"/>
        <w:tblBorders>
          <w:top w:val="single" w:color="2E5FA3" w:sz="4"/>
          <w:left w:val="single" w:color="2E5FA3" w:sz="24"/>
          <w:bottom w:val="single" w:color="2E5FA3" w:sz="4"/>
          <w:right w:val="single" w:color="2E5FA3" w:sz="4"/>
          <w:insideH w:val="none" w:color="FFFFFF" w:sz="0"/>
          <w:insideV w:val="none" w:color="FFFFFF" w:sz="0"/>
        </w:tblBorders>
      </w:tblPr>
      <w:tblGrid>
        <w:gridCol w:w="100"/>
      </w:tblGrid>
      <w:tr>
        <w:tc>
          <w:tcPr>
            <w:shd w:fill="E8EFF8"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5FA3"/>
                <w:sz w:val="21"/>
                <w:szCs w:val="21"/>
              </w:rPr>
              <w:t xml:space="preserve">ℹ Справка</w:t>
            </w:r>
          </w:p>
          <w:p>
            <w:pPr>
              <w:spacing w:after="0" w:line="290"/>
              <w:jc w:val="both"/>
            </w:pPr>
            <w:r>
              <w:rPr>
                <w:rFonts w:ascii="Times New Roman" w:cs="Times New Roman" w:eastAsia="Times New Roman" w:hAnsi="Times New Roman"/>
                <w:sz w:val="21"/>
                <w:szCs w:val="21"/>
              </w:rPr>
              <w:t xml:space="preserve">Файл STL — это стандартный формат 3D-моделей, который использует большинство программ для 3D-печати и станков с ЧПУ. Если деталь спроектирована в любой CAD-программе (Компас, SolidWorks, Fusion 360 и т.п.), выгрузить её в STL можно через меню «Экспорт» / «Сохранить как» этой программы.</w:t>
            </w:r>
          </w:p>
        </w:tc>
      </w:tr>
    </w:tbl>
    <w:p>
      <w:pPr>
        <w:pStyle w:val="Heading1"/>
        <w:pageBreakBefore/>
        <w:spacing w:after="240" w:before="480"/>
      </w:pPr>
      <w:r>
        <w:rPr>
          <w:rFonts w:ascii="Times New Roman" w:cs="Times New Roman" w:eastAsia="Times New Roman" w:hAnsi="Times New Roman"/>
          <w:b/>
          <w:bCs/>
          <w:color w:val="1A2540"/>
          <w:sz w:val="30"/>
          <w:szCs w:val="30"/>
        </w:rPr>
        <w:t xml:space="preserve">3. Подготовка к работе</w:t>
      </w:r>
    </w:p>
    <w:p>
      <w:pPr>
        <w:pStyle w:val="Heading2"/>
        <w:spacing w:after="160" w:before="340"/>
      </w:pPr>
      <w:r>
        <w:rPr>
          <w:rFonts w:ascii="Times New Roman" w:cs="Times New Roman" w:eastAsia="Times New Roman" w:hAnsi="Times New Roman"/>
          <w:b/>
          <w:bCs/>
          <w:color w:val="2B3A55"/>
          <w:sz w:val="26"/>
          <w:szCs w:val="26"/>
        </w:rPr>
        <w:t xml:space="preserve">3.1 Запуск программы</w:t>
      </w:r>
    </w:p>
    <w:p>
      <w:pPr>
        <w:spacing w:after="160" w:line="300"/>
        <w:jc w:val="both"/>
      </w:pPr>
      <w:r>
        <w:rPr>
          <w:rFonts w:ascii="Times New Roman" w:cs="Times New Roman" w:eastAsia="Times New Roman" w:hAnsi="Times New Roman"/>
          <w:sz w:val="22"/>
          <w:szCs w:val="22"/>
        </w:rPr>
        <w:t xml:space="preserve">Программа распространяется в виде папки с исполняемым файлом. Запуск возможен двумя способами.</w:t>
      </w:r>
    </w:p>
    <w:p>
      <w:pPr>
        <w:pStyle w:val="Heading3"/>
        <w:spacing w:after="120" w:before="240"/>
      </w:pPr>
      <w:r>
        <w:rPr>
          <w:rFonts w:ascii="Times New Roman" w:cs="Times New Roman" w:eastAsia="Times New Roman" w:hAnsi="Times New Roman"/>
          <w:b/>
          <w:bCs/>
          <w:i/>
          <w:iCs/>
          <w:color w:val="2B3A55"/>
          <w:sz w:val="23"/>
          <w:szCs w:val="23"/>
        </w:rPr>
        <w:t xml:space="preserve">Способ 1. Готовое приложение (рекомендуется для повседневной работы)</w:t>
      </w:r>
    </w:p>
    <w:p>
      <w:pPr>
        <w:pStyle w:val="ListParagraph"/>
        <w:numPr>
          <w:ilvl w:val="0"/>
          <w:numId w:val="3"/>
        </w:numPr>
        <w:spacing w:after="90" w:line="300"/>
      </w:pPr>
      <w:r>
        <w:rPr>
          <w:rFonts w:ascii="Times New Roman" w:cs="Times New Roman" w:eastAsia="Times New Roman" w:hAnsi="Times New Roman"/>
          <w:sz w:val="22"/>
          <w:szCs w:val="22"/>
        </w:rPr>
        <w:t xml:space="preserve">Откройте папку с программой (например, EBAM_Gcode_Studio_v4_2_9_29_UI_POLISH).</w:t>
      </w:r>
    </w:p>
    <w:p>
      <w:pPr>
        <w:pStyle w:val="ListParagraph"/>
        <w:numPr>
          <w:ilvl w:val="0"/>
          <w:numId w:val="3"/>
        </w:numPr>
        <w:spacing w:after="90" w:line="300"/>
      </w:pPr>
      <w:r>
        <w:rPr>
          <w:rFonts w:ascii="Times New Roman" w:cs="Times New Roman" w:eastAsia="Times New Roman" w:hAnsi="Times New Roman"/>
          <w:sz w:val="22"/>
          <w:szCs w:val="22"/>
        </w:rPr>
        <w:t xml:space="preserve">Найдите и запустите файл EBAM_Gcode_Studio.exe двойным щелчком.</w:t>
      </w:r>
    </w:p>
    <w:p>
      <w:pPr>
        <w:pStyle w:val="ListParagraph"/>
        <w:numPr>
          <w:ilvl w:val="0"/>
          <w:numId w:val="3"/>
        </w:numPr>
        <w:spacing w:after="90" w:line="300"/>
      </w:pPr>
      <w:r>
        <w:rPr>
          <w:rFonts w:ascii="Times New Roman" w:cs="Times New Roman" w:eastAsia="Times New Roman" w:hAnsi="Times New Roman"/>
          <w:sz w:val="22"/>
          <w:szCs w:val="22"/>
        </w:rPr>
        <w:t xml:space="preserve">Подождите несколько секунд — автоматически откроется окно браузера с адресом вида 127.0.0.1:8501. Это и есть окно программы.</w:t>
      </w:r>
    </w:p>
    <w:p>
      <w:pPr>
        <w:pStyle w:val="Heading3"/>
        <w:spacing w:after="120" w:before="240"/>
      </w:pPr>
      <w:r>
        <w:rPr>
          <w:rFonts w:ascii="Times New Roman" w:cs="Times New Roman" w:eastAsia="Times New Roman" w:hAnsi="Times New Roman"/>
          <w:b/>
          <w:bCs/>
          <w:i/>
          <w:iCs/>
          <w:color w:val="2B3A55"/>
          <w:sz w:val="23"/>
          <w:szCs w:val="23"/>
        </w:rPr>
        <w:t xml:space="preserve">Способ 2. Запуск из исходного кода (для разработки и диагностики)</w:t>
      </w:r>
    </w:p>
    <w:p>
      <w:pPr>
        <w:spacing w:after="160" w:line="300"/>
        <w:jc w:val="both"/>
      </w:pPr>
      <w:r>
        <w:rPr>
          <w:rFonts w:ascii="Times New Roman" w:cs="Times New Roman" w:eastAsia="Times New Roman" w:hAnsi="Times New Roman"/>
          <w:sz w:val="22"/>
          <w:szCs w:val="22"/>
        </w:rPr>
        <w:t xml:space="preserve">Если используется папка с исходным кодом (файлы </w:t>
      </w:r>
      <w:r>
        <w:rPr>
          <w:rFonts w:ascii="Consolas" w:cs="Consolas" w:eastAsia="Consolas" w:hAnsi="Consolas"/>
          <w:sz w:val="20"/>
          <w:szCs w:val="20"/>
        </w:rPr>
        <w:t xml:space="preserve">app.py</w:t>
      </w:r>
      <w:r>
        <w:rPr>
          <w:rFonts w:ascii="Times New Roman" w:cs="Times New Roman" w:eastAsia="Times New Roman" w:hAnsi="Times New Roman"/>
          <w:sz w:val="22"/>
          <w:szCs w:val="22"/>
        </w:rPr>
        <w:t xml:space="preserve"> и </w:t>
      </w:r>
      <w:r>
        <w:rPr>
          <w:rFonts w:ascii="Consolas" w:cs="Consolas" w:eastAsia="Consolas" w:hAnsi="Consolas"/>
          <w:sz w:val="20"/>
          <w:szCs w:val="20"/>
        </w:rPr>
        <w:t xml:space="preserve">ebam_gcode_studio/</w:t>
      </w:r>
      <w:r>
        <w:rPr>
          <w:rFonts w:ascii="Times New Roman" w:cs="Times New Roman" w:eastAsia="Times New Roman" w:hAnsi="Times New Roman"/>
          <w:sz w:val="22"/>
          <w:szCs w:val="22"/>
        </w:rPr>
        <w:t xml:space="preserve">), запуск выполняется через командную строку:</w:t>
      </w:r>
    </w:p>
    <w:p>
      <w:pPr>
        <w:spacing w:after="160" w:line="300"/>
        <w:jc w:val="left"/>
      </w:pPr>
      <w:r>
        <w:rPr>
          <w:rFonts w:ascii="Times New Roman" w:cs="Times New Roman" w:eastAsia="Times New Roman" w:hAnsi="Times New Roman"/>
          <w:sz w:val="22"/>
          <w:szCs w:val="22"/>
        </w:rPr>
        <w:t xml:space="default"/>
      </w:r>
    </w:p>
    <w:tbl>
      <w:tblPr>
        <w:tblW w:type="pct" w:w="100%"/>
        <w:tblBorders>
          <w:top w:val="single" w:color="2E5FA3" w:sz="4"/>
          <w:left w:val="single" w:color="2E5FA3" w:sz="24"/>
          <w:bottom w:val="single" w:color="2E5FA3" w:sz="4"/>
          <w:right w:val="single" w:color="2E5FA3" w:sz="4"/>
          <w:insideH w:val="none" w:color="FFFFFF" w:sz="0"/>
          <w:insideV w:val="none" w:color="FFFFFF" w:sz="0"/>
        </w:tblBorders>
      </w:tblPr>
      <w:tblGrid>
        <w:gridCol w:w="100"/>
      </w:tblGrid>
      <w:tr>
        <w:tc>
          <w:tcPr>
            <w:shd w:fill="E8EFF8"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5FA3"/>
                <w:sz w:val="21"/>
                <w:szCs w:val="21"/>
              </w:rPr>
              <w:t xml:space="preserve">ℹ Справка</w:t>
            </w:r>
          </w:p>
          <w:p>
            <w:pPr>
              <w:spacing w:after="0" w:line="290"/>
              <w:jc w:val="both"/>
            </w:pPr>
            <w:r>
              <w:rPr>
                <w:rFonts w:ascii="Times New Roman" w:cs="Times New Roman" w:eastAsia="Times New Roman" w:hAnsi="Times New Roman"/>
                <w:sz w:val="21"/>
                <w:szCs w:val="21"/>
              </w:rPr>
              <w:t xml:space="preserve">Оба способа открывают одну и ту же программу — просто по-разному запускают её "мотор". Обычному оператору достаточно способа 1.</w:t>
            </w:r>
          </w:p>
        </w:tc>
      </w:tr>
    </w:tbl>
    <w:p>
      <w:pPr>
        <w:pStyle w:val="Heading2"/>
        <w:spacing w:after="160" w:before="340"/>
      </w:pPr>
      <w:r>
        <w:rPr>
          <w:rFonts w:ascii="Times New Roman" w:cs="Times New Roman" w:eastAsia="Times New Roman" w:hAnsi="Times New Roman"/>
          <w:b/>
          <w:bCs/>
          <w:color w:val="2B3A55"/>
          <w:sz w:val="26"/>
          <w:szCs w:val="26"/>
        </w:rPr>
        <w:t xml:space="preserve">3.2 Первый взгляд на окно программы</w:t>
      </w:r>
    </w:p>
    <w:p>
      <w:pPr>
        <w:spacing w:after="160" w:line="300"/>
        <w:jc w:val="both"/>
      </w:pPr>
      <w:r>
        <w:rPr>
          <w:rFonts w:ascii="Times New Roman" w:cs="Times New Roman" w:eastAsia="Times New Roman" w:hAnsi="Times New Roman"/>
          <w:sz w:val="22"/>
          <w:szCs w:val="22"/>
        </w:rPr>
        <w:t xml:space="preserve">После запуска открывается окно, разделённое на две части: узкая панель слева и широкая рабочая область справа. Слева последовательно расположены пронумерованные разделы настроек (от «1. Задача» до «10. Целевое время»). Справа — вкладки с результатами: 3D-модель, таблицы расчётов, кнопка генерации файла и другие инструменты.</w:t>
      </w:r>
    </w:p>
    <w:p>
      <w:pPr>
        <w:spacing w:after="60" w:before="160"/>
        <w:jc w:val="center"/>
      </w:pPr>
      <w:r>
        <w:drawing>
          <wp:inline distT="0" distB="0" distL="0" distR="0">
            <wp:extent cx="55816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43852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19"/>
          <w:szCs w:val="19"/>
        </w:rPr>
        <w:t xml:space="preserve">Рисунок 1 — Схема окна программы: слева последовательные разделы настроек, справа — вкладки результатов</w:t>
      </w:r>
    </w:p>
    <w:tbl>
      <w:tblPr>
        <w:tblW w:type="pct" w:w="100%"/>
        <w:tblBorders>
          <w:top w:val="single" w:color="2E8B57" w:sz="4"/>
          <w:left w:val="single" w:color="2E8B57" w:sz="24"/>
          <w:bottom w:val="single" w:color="2E8B57" w:sz="4"/>
          <w:right w:val="single" w:color="2E8B57" w:sz="4"/>
          <w:insideH w:val="none" w:color="FFFFFF" w:sz="0"/>
          <w:insideV w:val="none" w:color="FFFFFF" w:sz="0"/>
        </w:tblBorders>
      </w:tblPr>
      <w:tblGrid>
        <w:gridCol w:w="100"/>
      </w:tblGrid>
      <w:tr>
        <w:tc>
          <w:tcPr>
            <w:shd w:fill="E7F3EC"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8B57"/>
                <w:sz w:val="21"/>
                <w:szCs w:val="21"/>
              </w:rPr>
              <w:t xml:space="preserve">✓ Совет</w:t>
            </w:r>
          </w:p>
          <w:p>
            <w:pPr>
              <w:spacing w:after="0" w:line="290"/>
              <w:jc w:val="both"/>
            </w:pPr>
            <w:r>
              <w:rPr>
                <w:rFonts w:ascii="Times New Roman" w:cs="Times New Roman" w:eastAsia="Times New Roman" w:hAnsi="Times New Roman"/>
                <w:sz w:val="21"/>
                <w:szCs w:val="21"/>
              </w:rPr>
              <w:t xml:space="preserve">Работа с программой почти всегда идёт «слева направо и сверху вниз»: сначала заполняются разделы левой панели по порядку номеров, затем результат смотрится и скачивается на вкладках справа. Этот порядок и описан в разделе 4 настоящего руководства.</w:t>
            </w:r>
          </w:p>
        </w:tc>
      </w:tr>
    </w:tbl>
    <w:p>
      <w:pPr>
        <w:pStyle w:val="Heading2"/>
        <w:spacing w:after="160" w:before="340"/>
      </w:pPr>
      <w:r>
        <w:rPr>
          <w:rFonts w:ascii="Times New Roman" w:cs="Times New Roman" w:eastAsia="Times New Roman" w:hAnsi="Times New Roman"/>
          <w:b/>
          <w:bCs/>
          <w:color w:val="2B3A55"/>
          <w:sz w:val="26"/>
          <w:szCs w:val="26"/>
        </w:rPr>
        <w:t xml:space="preserve">3.3 Два режима интерфейса: Простой и Расширенный</w:t>
      </w:r>
    </w:p>
    <w:p>
      <w:pPr>
        <w:spacing w:after="160" w:line="300"/>
        <w:jc w:val="both"/>
      </w:pPr>
      <w:r>
        <w:rPr>
          <w:rFonts w:ascii="Times New Roman" w:cs="Times New Roman" w:eastAsia="Times New Roman" w:hAnsi="Times New Roman"/>
          <w:sz w:val="22"/>
          <w:szCs w:val="22"/>
        </w:rPr>
        <w:t xml:space="preserve">В самом верху левой панели есть переключатель «Интерфейс» с двумя положениями.</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3600"/>
        <w:gridCol w:w="35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Режим</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Когда использовать</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Что видно</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Простой</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Быстрый расчёт: загрузил деталь, выбрал материал и цель — получил файл.</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Только необходимый минимум полей.</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Расширенный</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Пусконаладка, эксперименты, точная настройка режима наплавки.</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Все технологические параметры: ток, энергия, компенсация по радиусу, тепловые выдержки, рычаги времени и другое.</w:t>
            </w:r>
          </w:p>
        </w:tc>
      </w:tr>
    </w:tbl>
    <w:p>
      <w:pPr>
        <w:spacing w:after="120"/>
      </w:pPr>
    </w:p>
    <w:tbl>
      <w:tblPr>
        <w:tblW w:type="pct" w:w="100%"/>
        <w:tblBorders>
          <w:top w:val="single" w:color="B4740F" w:sz="4"/>
          <w:left w:val="single" w:color="B4740F" w:sz="24"/>
          <w:bottom w:val="single" w:color="B4740F" w:sz="4"/>
          <w:right w:val="single" w:color="B4740F" w:sz="4"/>
          <w:insideH w:val="none" w:color="FFFFFF" w:sz="0"/>
          <w:insideV w:val="none" w:color="FFFFFF" w:sz="0"/>
        </w:tblBorders>
      </w:tblPr>
      <w:tblGrid>
        <w:gridCol w:w="100"/>
      </w:tblGrid>
      <w:tr>
        <w:tc>
          <w:tcPr>
            <w:shd w:fill="FCEFD9"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4740F"/>
                <w:sz w:val="21"/>
                <w:szCs w:val="21"/>
              </w:rPr>
              <w:t xml:space="preserve">⚠ Внимание</w:t>
            </w:r>
          </w:p>
          <w:p>
            <w:pPr>
              <w:spacing w:after="0" w:line="290"/>
              <w:jc w:val="both"/>
            </w:pPr>
            <w:r>
              <w:rPr>
                <w:rFonts w:ascii="Times New Roman" w:cs="Times New Roman" w:eastAsia="Times New Roman" w:hAnsi="Times New Roman"/>
                <w:sz w:val="21"/>
                <w:szCs w:val="21"/>
              </w:rPr>
              <w:t xml:space="preserve">Настоящее руководство описывает Расширенный режим, так как именно в нём доступны все возможности программы, включая компенсацию подачи проволоки и тепловые выдержки — те функции, которые непосредственно влияют на качество детали. В Простом режиме те же принципы применяются автоматически, но без ручной настройки.</w:t>
            </w:r>
          </w:p>
        </w:tc>
      </w:tr>
    </w:tbl>
    <w:p>
      <w:pPr>
        <w:pStyle w:val="Heading1"/>
        <w:pageBreakBefore/>
        <w:spacing w:after="240" w:before="480"/>
      </w:pPr>
      <w:r>
        <w:rPr>
          <w:rFonts w:ascii="Times New Roman" w:cs="Times New Roman" w:eastAsia="Times New Roman" w:hAnsi="Times New Roman"/>
          <w:b/>
          <w:bCs/>
          <w:color w:val="1A2540"/>
          <w:sz w:val="30"/>
          <w:szCs w:val="30"/>
        </w:rPr>
        <w:t xml:space="preserve">4. Выполнение работы</w:t>
      </w:r>
    </w:p>
    <w:p>
      <w:pPr>
        <w:spacing w:after="160" w:line="300"/>
        <w:jc w:val="both"/>
      </w:pPr>
      <w:r>
        <w:rPr>
          <w:rFonts w:ascii="Times New Roman" w:cs="Times New Roman" w:eastAsia="Times New Roman" w:hAnsi="Times New Roman"/>
          <w:sz w:val="22"/>
          <w:szCs w:val="22"/>
        </w:rPr>
        <w:t xml:space="preserve">В этом разделе описан полный порядок действий оператора — от загрузки 3D-модели до получения проверенного файла управляющей программы. Раздел построен так же, как расположены настройки в самой программе: подраздел за подразделом, сверху вниз.</w:t>
      </w:r>
    </w:p>
    <w:p>
      <w:pPr>
        <w:pStyle w:val="Heading2"/>
        <w:spacing w:after="160" w:before="340"/>
      </w:pPr>
      <w:r>
        <w:rPr>
          <w:rFonts w:ascii="Times New Roman" w:cs="Times New Roman" w:eastAsia="Times New Roman" w:hAnsi="Times New Roman"/>
          <w:b/>
          <w:bCs/>
          <w:color w:val="2B3A55"/>
          <w:sz w:val="26"/>
          <w:szCs w:val="26"/>
        </w:rPr>
        <w:t xml:space="preserve">4.1 Пять этапов работы</w:t>
      </w:r>
    </w:p>
    <w:p>
      <w:pPr>
        <w:spacing w:after="160" w:line="300"/>
        <w:jc w:val="both"/>
      </w:pPr>
      <w:r>
        <w:rPr>
          <w:rFonts w:ascii="Times New Roman" w:cs="Times New Roman" w:eastAsia="Times New Roman" w:hAnsi="Times New Roman"/>
          <w:sz w:val="22"/>
          <w:szCs w:val="22"/>
        </w:rPr>
        <w:t xml:space="preserve">Весь процесс укладывается в пять крупных этапов. Их же вы увидите строкой-подсказкой под заголовком программы («хлебные крошки» — навигационная строка, которая напоминает, на каком вы сейчас этапе).</w:t>
      </w:r>
    </w:p>
    <w:p>
      <w:pPr>
        <w:spacing w:after="60" w:before="160"/>
        <w:jc w:val="center"/>
      </w:pPr>
      <w:r>
        <w:drawing>
          <wp:inline distT="0" distB="0" distL="0" distR="0">
            <wp:extent cx="57626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64782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19"/>
          <w:szCs w:val="19"/>
        </w:rPr>
        <w:t xml:space="preserve">Рисунок 2 — Пять этапов работы с программой</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2600"/>
        <w:gridCol w:w="4400"/>
        <w:gridCol w:w="16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Этап</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Что делается</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Раздел руководства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STL и режим</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Загрузка детали, выбор стратегии наплавки</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4.3 – 4.4</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Параметры</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Технологические настройки: шаг, слой, ток, энергия, время</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4.5 – 4.11</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Проверка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Светофор проверки готового файла, симулятор по слоям</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4.13 – 4.14</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TEST</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Короткий пробный файл высотой 10–15 мм</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4.12</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Файл</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Полная деталь — отправка на станок</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4.12, раздел 6</w:t>
            </w:r>
          </w:p>
        </w:tc>
      </w:tr>
    </w:tbl>
    <w:p>
      <w:pPr>
        <w:spacing w:after="120"/>
      </w:pPr>
    </w:p>
    <w:tbl>
      <w:tblPr>
        <w:tblW w:type="pct" w:w="100%"/>
        <w:tblBorders>
          <w:top w:val="single" w:color="B22222" w:sz="4"/>
          <w:left w:val="single" w:color="B22222" w:sz="24"/>
          <w:bottom w:val="single" w:color="B22222" w:sz="4"/>
          <w:right w:val="single" w:color="B22222" w:sz="4"/>
          <w:insideH w:val="none" w:color="FFFFFF" w:sz="0"/>
          <w:insideV w:val="none" w:color="FFFFFF" w:sz="0"/>
        </w:tblBorders>
      </w:tblPr>
      <w:tblGrid>
        <w:gridCol w:w="100"/>
      </w:tblGrid>
      <w:tr>
        <w:tc>
          <w:tcPr>
            <w:shd w:fill="FBE7E7"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22222"/>
                <w:sz w:val="21"/>
                <w:szCs w:val="21"/>
              </w:rPr>
              <w:t xml:space="preserve">⛔ Важно</w:t>
            </w:r>
          </w:p>
          <w:p>
            <w:pPr>
              <w:spacing w:after="0" w:line="290"/>
              <w:jc w:val="both"/>
            </w:pPr>
            <w:r>
              <w:rPr>
                <w:rFonts w:ascii="Times New Roman" w:cs="Times New Roman" w:eastAsia="Times New Roman" w:hAnsi="Times New Roman"/>
                <w:sz w:val="21"/>
                <w:szCs w:val="21"/>
              </w:rPr>
              <w:t xml:space="preserve">Этапы 3 и 4 нельзя пропускать даже при полной уверенности в параметрах. Электронный луч и вакуумная камера не прощают ошибок — короткий пробный файл занимает несколько минут, а его отсутствие может стоить материала, времени станка и, в худшем случае, безопасности.</w:t>
            </w:r>
          </w:p>
        </w:tc>
      </w:tr>
    </w:tbl>
    <w:p>
      <w:pPr>
        <w:pStyle w:val="Heading2"/>
        <w:spacing w:after="160" w:before="340"/>
      </w:pPr>
      <w:r>
        <w:rPr>
          <w:rFonts w:ascii="Times New Roman" w:cs="Times New Roman" w:eastAsia="Times New Roman" w:hAnsi="Times New Roman"/>
          <w:b/>
          <w:bCs/>
          <w:color w:val="2B3A55"/>
          <w:sz w:val="26"/>
          <w:szCs w:val="26"/>
        </w:rPr>
        <w:t xml:space="preserve">4.2 Раздел «1. Задача» — с чего начать</w:t>
      </w:r>
    </w:p>
    <w:p>
      <w:pPr>
        <w:spacing w:after="160" w:line="300"/>
        <w:jc w:val="both"/>
      </w:pPr>
      <w:r>
        <w:rPr>
          <w:rFonts w:ascii="Times New Roman" w:cs="Times New Roman" w:eastAsia="Times New Roman" w:hAnsi="Times New Roman"/>
          <w:sz w:val="22"/>
          <w:szCs w:val="22"/>
        </w:rPr>
        <w:t xml:space="preserve">Самый первый выбор в программе — что вы хотите сделать сейчас. Он определяет, какие разделы появятся дальше на левой панели.</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3300"/>
        <w:gridCol w:w="60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Вариант</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Когда выбирать</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Создать G-code</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Основной путь: есть 3D-модель или нужно задать деталь параметрами — требуется получить управляющую программу.</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Flange-family R6 (STL → C-кольца)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Специализированный путь для деталей типа «фланец»: диск со ступицей, наплавка кольцами на поворотном столе.</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Анализ готового G-code</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Файл уже есть (свой старый, полученный от коллег или из другой программы) — нужно проверить его перед наплавкой, сравнить с другим файлом или запустить симулятор по слоям.</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Калибровка валиков (TEST)</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Нужно наплавить матрицу пробных валиков на разных токах и скоростях, чтобы определить реальные возможности конкретной машины и материала.</w:t>
            </w:r>
          </w:p>
        </w:tc>
      </w:tr>
    </w:tbl>
    <w:p>
      <w:pPr>
        <w:spacing w:after="120"/>
      </w:pPr>
    </w:p>
    <w:tbl>
      <w:tblPr>
        <w:tblW w:type="pct" w:w="100%"/>
        <w:tblBorders>
          <w:top w:val="single" w:color="2E8B57" w:sz="4"/>
          <w:left w:val="single" w:color="2E8B57" w:sz="24"/>
          <w:bottom w:val="single" w:color="2E8B57" w:sz="4"/>
          <w:right w:val="single" w:color="2E8B57" w:sz="4"/>
          <w:insideH w:val="none" w:color="FFFFFF" w:sz="0"/>
          <w:insideV w:val="none" w:color="FFFFFF" w:sz="0"/>
        </w:tblBorders>
      </w:tblPr>
      <w:tblGrid>
        <w:gridCol w:w="100"/>
      </w:tblGrid>
      <w:tr>
        <w:tc>
          <w:tcPr>
            <w:shd w:fill="E7F3EC"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8B57"/>
                <w:sz w:val="21"/>
                <w:szCs w:val="21"/>
              </w:rPr>
              <w:t xml:space="preserve">✓ Совет</w:t>
            </w:r>
          </w:p>
          <w:p>
            <w:pPr>
              <w:spacing w:after="0" w:line="290"/>
              <w:jc w:val="both"/>
            </w:pPr>
            <w:r>
              <w:rPr>
                <w:rFonts w:ascii="Times New Roman" w:cs="Times New Roman" w:eastAsia="Times New Roman" w:hAnsi="Times New Roman"/>
                <w:sz w:val="21"/>
                <w:szCs w:val="21"/>
              </w:rPr>
              <w:t xml:space="preserve">Для большинства повседневных задач — наплавки детали по своей 3D-модели — выбирается «Создать G-code» с источником геометрии «STL 3D» (см. раздел 4.4). Именно этот путь и разбирается подробно далее.</w:t>
            </w:r>
          </w:p>
        </w:tc>
      </w:tr>
    </w:tbl>
    <w:p>
      <w:pPr>
        <w:pStyle w:val="Heading2"/>
        <w:spacing w:after="160" w:before="340"/>
      </w:pPr>
      <w:r>
        <w:rPr>
          <w:rFonts w:ascii="Times New Roman" w:cs="Times New Roman" w:eastAsia="Times New Roman" w:hAnsi="Times New Roman"/>
          <w:b/>
          <w:bCs/>
          <w:color w:val="2B3A55"/>
          <w:sz w:val="26"/>
          <w:szCs w:val="26"/>
        </w:rPr>
        <w:t xml:space="preserve">4.3 Разделы «2. Режим работы» и «3. Геометрия» — загрузка детали</w:t>
      </w:r>
    </w:p>
    <w:p>
      <w:pPr>
        <w:pStyle w:val="Heading3"/>
        <w:spacing w:after="120" w:before="240"/>
      </w:pPr>
      <w:r>
        <w:rPr>
          <w:rFonts w:ascii="Times New Roman" w:cs="Times New Roman" w:eastAsia="Times New Roman" w:hAnsi="Times New Roman"/>
          <w:b/>
          <w:bCs/>
          <w:i/>
          <w:iCs/>
          <w:color w:val="2B3A55"/>
          <w:sz w:val="23"/>
          <w:szCs w:val="23"/>
        </w:rPr>
        <w:t xml:space="preserve">Источник геометрии</w:t>
      </w:r>
    </w:p>
    <w:p>
      <w:pPr>
        <w:spacing w:after="160" w:line="300"/>
        <w:jc w:val="both"/>
      </w:pPr>
      <w:r>
        <w:rPr>
          <w:rFonts w:ascii="Times New Roman" w:cs="Times New Roman" w:eastAsia="Times New Roman" w:hAnsi="Times New Roman"/>
          <w:sz w:val="22"/>
          <w:szCs w:val="22"/>
        </w:rPr>
        <w:t xml:space="preserve">В разделе «3. Геометрия» первым полем выбирается источник — откуда программа возьмёт форму детали.</w:t>
      </w:r>
    </w:p>
    <w:p>
      <w:pPr>
        <w:pStyle w:val="ListParagraph"/>
        <w:numPr>
          <w:ilvl w:val="0"/>
          <w:numId w:val="2"/>
        </w:numPr>
        <w:spacing w:after="90" w:line="300"/>
      </w:pPr>
      <w:r>
        <w:rPr>
          <w:rFonts w:ascii="Times New Roman" w:cs="Times New Roman" w:eastAsia="Times New Roman" w:hAnsi="Times New Roman"/>
          <w:b/>
          <w:bCs/>
          <w:sz w:val="22"/>
          <w:szCs w:val="22"/>
        </w:rPr>
        <w:t xml:space="preserve">STL 3D </w:t>
      </w:r>
      <text>— загружается готовый файл 3D-модели. Это основной вариант для реальных деталей по чертежу.</text>
    </w:p>
    <w:p>
      <w:pPr>
        <w:pStyle w:val="ListParagraph"/>
        <w:numPr>
          <w:ilvl w:val="0"/>
          <w:numId w:val="2"/>
        </w:numPr>
        <w:spacing w:after="90" w:line="300"/>
      </w:pPr>
      <w:r>
        <w:rPr>
          <w:rFonts w:ascii="Times New Roman" w:cs="Times New Roman" w:eastAsia="Times New Roman" w:hAnsi="Times New Roman"/>
          <w:b/>
          <w:bCs/>
          <w:sz w:val="22"/>
          <w:szCs w:val="22"/>
        </w:rPr>
        <w:t xml:space="preserve">Простые фигуры </w:t>
      </w:r>
      <text>(цилиндр, диск, чаша, звезда, многоугольник и другие) — форма задаётся числами (диаметр, высота и т.п.) без загрузки файла. Удобно для образцов и тестовых деталей.</text>
    </w:p>
    <w:p>
      <w:pPr>
        <w:pStyle w:val="Heading3"/>
        <w:spacing w:after="120" w:before="240"/>
      </w:pPr>
      <w:r>
        <w:rPr>
          <w:rFonts w:ascii="Times New Roman" w:cs="Times New Roman" w:eastAsia="Times New Roman" w:hAnsi="Times New Roman"/>
          <w:b/>
          <w:bCs/>
          <w:i/>
          <w:iCs/>
          <w:color w:val="2B3A55"/>
          <w:sz w:val="23"/>
          <w:szCs w:val="23"/>
        </w:rPr>
        <w:t xml:space="preserve">Загрузка STL-файла</w:t>
      </w:r>
    </w:p>
    <w:p>
      <w:pPr>
        <w:spacing w:after="160" w:line="300"/>
        <w:jc w:val="both"/>
      </w:pPr>
      <w:r>
        <w:rPr>
          <w:rFonts w:ascii="Times New Roman" w:cs="Times New Roman" w:eastAsia="Times New Roman" w:hAnsi="Times New Roman"/>
          <w:sz w:val="22"/>
          <w:szCs w:val="22"/>
        </w:rPr>
        <w:t xml:space="preserve">При выборе «STL 3D» появляется область загрузки файла. Нажмите на неё или перетащите файл STL из проводника Windows. После загрузки программа покажет размеры детали (габариты по осям X, Y, Z) и объём.</w:t>
      </w:r>
    </w:p>
    <w:tbl>
      <w:tblPr>
        <w:tblW w:type="pct" w:w="100%"/>
        <w:tblBorders>
          <w:top w:val="single" w:color="B4740F" w:sz="4"/>
          <w:left w:val="single" w:color="B4740F" w:sz="24"/>
          <w:bottom w:val="single" w:color="B4740F" w:sz="4"/>
          <w:right w:val="single" w:color="B4740F" w:sz="4"/>
          <w:insideH w:val="none" w:color="FFFFFF" w:sz="0"/>
          <w:insideV w:val="none" w:color="FFFFFF" w:sz="0"/>
        </w:tblBorders>
      </w:tblPr>
      <w:tblGrid>
        <w:gridCol w:w="100"/>
      </w:tblGrid>
      <w:tr>
        <w:tc>
          <w:tcPr>
            <w:shd w:fill="FCEFD9"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4740F"/>
                <w:sz w:val="21"/>
                <w:szCs w:val="21"/>
              </w:rPr>
              <w:t xml:space="preserve">⚠ Проверка STL</w:t>
            </w:r>
          </w:p>
          <w:p>
            <w:pPr>
              <w:spacing w:after="0" w:line="290"/>
              <w:jc w:val="both"/>
            </w:pPr>
            <w:r>
              <w:rPr>
                <w:rFonts w:ascii="Times New Roman" w:cs="Times New Roman" w:eastAsia="Times New Roman" w:hAnsi="Times New Roman"/>
                <w:sz w:val="21"/>
                <w:szCs w:val="21"/>
              </w:rPr>
              <w:t xml:space="preserve">Если модель не замкнутая (в 3D-жаргоне — «не watertight», то есть в поверхности есть дыры или незамкнутые рёбра), программа выдаст предупреждение жёлтого цвета. Наплавка по такой модели возможна, но сечения детали по высоте могут получиться неполными. По возможности используйте замкнутую модель — большинство CAD-программ имеют инструмент проверки/«сшивки» поверхностей.</w:t>
            </w:r>
          </w:p>
        </w:tc>
      </w:tr>
    </w:tbl>
    <w:p>
      <w:pPr>
        <w:pStyle w:val="Heading3"/>
        <w:spacing w:after="120" w:before="240"/>
      </w:pPr>
      <w:r>
        <w:rPr>
          <w:rFonts w:ascii="Times New Roman" w:cs="Times New Roman" w:eastAsia="Times New Roman" w:hAnsi="Times New Roman"/>
          <w:b/>
          <w:bCs/>
          <w:i/>
          <w:iCs/>
          <w:color w:val="2B3A55"/>
          <w:sz w:val="23"/>
          <w:szCs w:val="23"/>
        </w:rPr>
        <w:t xml:space="preserve">Положение STL в пространстве (раздел «5. Положение STL»)</w:t>
      </w:r>
    </w:p>
    <w:p>
      <w:pPr>
        <w:spacing w:after="160" w:line="300"/>
        <w:jc w:val="both"/>
      </w:pPr>
      <w:r>
        <w:rPr>
          <w:rFonts w:ascii="Times New Roman" w:cs="Times New Roman" w:eastAsia="Times New Roman" w:hAnsi="Times New Roman"/>
          <w:sz w:val="22"/>
          <w:szCs w:val="22"/>
        </w:rPr>
        <w:t xml:space="preserve">3D-модель, экспортированная из CAD-программы, не всегда лежит на «столе» так, как должна наплавляться (например, ось детали может «смотреть» не туда). Раздел 5 позволяет развернуть и, если нужно, отзеркалить модель, не переделывая сам файл STL.</w:t>
      </w:r>
    </w:p>
    <w:p>
      <w:pPr>
        <w:pStyle w:val="ListParagraph"/>
        <w:numPr>
          <w:ilvl w:val="0"/>
          <w:numId w:val="2"/>
        </w:numPr>
        <w:spacing w:after="90" w:line="300"/>
      </w:pPr>
      <w:r>
        <w:rPr>
          <w:rFonts w:ascii="Times New Roman" w:cs="Times New Roman" w:eastAsia="Times New Roman" w:hAnsi="Times New Roman"/>
          <w:b/>
          <w:bCs/>
          <w:sz w:val="22"/>
          <w:szCs w:val="22"/>
        </w:rPr>
        <w:t xml:space="preserve">Какие исходные оси станут X/Y/Z </w:t>
      </w:r>
      <text>— выбор соответствия осей модели и осей станка (например, если в CAD высота детали была по оси Y, а на станке должна стать по оси Z).</text>
    </w:p>
    <w:p>
      <w:pPr>
        <w:pStyle w:val="ListParagraph"/>
        <w:numPr>
          <w:ilvl w:val="0"/>
          <w:numId w:val="2"/>
        </w:numPr>
        <w:spacing w:after="90" w:line="300"/>
      </w:pPr>
      <w:r>
        <w:rPr>
          <w:rFonts w:ascii="Times New Roman" w:cs="Times New Roman" w:eastAsia="Times New Roman" w:hAnsi="Times New Roman"/>
          <w:b/>
          <w:bCs/>
          <w:sz w:val="22"/>
          <w:szCs w:val="22"/>
        </w:rPr>
        <w:t xml:space="preserve">Rx, Ry, Rz </w:t>
      </w:r>
      <text>— дополнительный поворот модели в градусах вокруг каждой оси, если требуется тонкая подстройка (например, наклон 90° для фланца, лежащего на боку в файле).</text>
    </w:p>
    <w:p>
      <w:pPr>
        <w:pStyle w:val="ListParagraph"/>
        <w:numPr>
          <w:ilvl w:val="0"/>
          <w:numId w:val="2"/>
        </w:numPr>
        <w:spacing w:after="90" w:line="300"/>
      </w:pPr>
      <w:r>
        <w:rPr>
          <w:rFonts w:ascii="Times New Roman" w:cs="Times New Roman" w:eastAsia="Times New Roman" w:hAnsi="Times New Roman"/>
          <w:b/>
          <w:bCs/>
          <w:sz w:val="22"/>
          <w:szCs w:val="22"/>
        </w:rPr>
        <w:t xml:space="preserve">Зеркально по X / Y / Z </w:t>
      </w:r>
      <text>— отражение модели, если она оказалась «зеркальной» относительно нужной ориентации.</text>
    </w:p>
    <w:tbl>
      <w:tblPr>
        <w:tblW w:type="pct" w:w="100%"/>
        <w:tblBorders>
          <w:top w:val="single" w:color="2E5FA3" w:sz="4"/>
          <w:left w:val="single" w:color="2E5FA3" w:sz="24"/>
          <w:bottom w:val="single" w:color="2E5FA3" w:sz="4"/>
          <w:right w:val="single" w:color="2E5FA3" w:sz="4"/>
          <w:insideH w:val="none" w:color="FFFFFF" w:sz="0"/>
          <w:insideV w:val="none" w:color="FFFFFF" w:sz="0"/>
        </w:tblBorders>
      </w:tblPr>
      <w:tblGrid>
        <w:gridCol w:w="100"/>
      </w:tblGrid>
      <w:tr>
        <w:tc>
          <w:tcPr>
            <w:shd w:fill="E8EFF8"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5FA3"/>
                <w:sz w:val="21"/>
                <w:szCs w:val="21"/>
              </w:rPr>
              <w:t xml:space="preserve">ℹ Справка</w:t>
            </w:r>
          </w:p>
          <w:p>
            <w:pPr>
              <w:spacing w:after="0" w:line="290"/>
              <w:jc w:val="both"/>
            </w:pPr>
            <w:r>
              <w:rPr>
                <w:rFonts w:ascii="Times New Roman" w:cs="Times New Roman" w:eastAsia="Times New Roman" w:hAnsi="Times New Roman"/>
                <w:sz w:val="21"/>
                <w:szCs w:val="21"/>
              </w:rPr>
              <w:t xml:space="preserve">После изменения ориентации всегда проверяйте 3D-модель на вкладке «Предпросмотр» (раздел 4.13) — она сразу показывает, как деталь будет выглядеть в итоговой ориентации.</w:t>
            </w:r>
          </w:p>
        </w:tc>
      </w:tr>
    </w:tbl>
    <w:p>
      <w:pPr>
        <w:pStyle w:val="Heading2"/>
        <w:spacing w:after="160" w:before="340"/>
      </w:pPr>
      <w:r>
        <w:rPr>
          <w:rFonts w:ascii="Times New Roman" w:cs="Times New Roman" w:eastAsia="Times New Roman" w:hAnsi="Times New Roman"/>
          <w:b/>
          <w:bCs/>
          <w:color w:val="2B3A55"/>
          <w:sz w:val="26"/>
          <w:szCs w:val="26"/>
        </w:rPr>
        <w:t xml:space="preserve">4.4 Раздел «4. Материал и цель»</w:t>
      </w:r>
    </w:p>
    <w:p>
      <w:pPr>
        <w:spacing w:after="160" w:line="300"/>
        <w:jc w:val="both"/>
      </w:pPr>
      <w:r>
        <w:rPr>
          <w:rFonts w:ascii="Times New Roman" w:cs="Times New Roman" w:eastAsia="Times New Roman" w:hAnsi="Times New Roman"/>
          <w:sz w:val="22"/>
          <w:szCs w:val="22"/>
        </w:rPr>
        <w:t xml:space="preserve">Здесь задаётся, из чего наплавляется деталь и что важнее при расчёте — качество, скорость или баланс между ними.</w:t>
      </w:r>
    </w:p>
    <w:p>
      <w:pPr>
        <w:pStyle w:val="ListParagraph"/>
        <w:numPr>
          <w:ilvl w:val="0"/>
          <w:numId w:val="2"/>
        </w:numPr>
        <w:spacing w:after="90" w:line="300"/>
      </w:pPr>
      <w:r>
        <w:rPr>
          <w:rFonts w:ascii="Times New Roman" w:cs="Times New Roman" w:eastAsia="Times New Roman" w:hAnsi="Times New Roman"/>
          <w:b/>
          <w:bCs/>
          <w:sz w:val="22"/>
          <w:szCs w:val="22"/>
        </w:rPr>
        <w:t xml:space="preserve">Материал </w:t>
      </w:r>
      <text>— выбор проволоки из списка (например, «Нержавеющая сталь, проволока 1»). Для каждого материала в программе хранится базовый профиль параметров, накопленный по предыдущим опытам.</text>
    </w:p>
    <w:p>
      <w:pPr>
        <w:pStyle w:val="ListParagraph"/>
        <w:numPr>
          <w:ilvl w:val="0"/>
          <w:numId w:val="2"/>
        </w:numPr>
        <w:spacing w:after="90" w:line="300"/>
      </w:pPr>
      <w:r>
        <w:rPr>
          <w:rFonts w:ascii="Times New Roman" w:cs="Times New Roman" w:eastAsia="Times New Roman" w:hAnsi="Times New Roman"/>
          <w:b/>
          <w:bCs/>
          <w:sz w:val="22"/>
          <w:szCs w:val="22"/>
        </w:rPr>
        <w:t xml:space="preserve">Цель </w:t>
      </w:r>
      <text>— «Качество», «Баланс» или «Скорость». Влияет на выбор стартовых значений энергии, скорости и шага — качество даёт более тонкие слои и более плотное перекрытие, скорость — наоборот.</text>
    </w:p>
    <w:tbl>
      <w:tblPr>
        <w:tblW w:type="pct" w:w="100%"/>
        <w:tblBorders>
          <w:top w:val="single" w:color="2E8B57" w:sz="4"/>
          <w:left w:val="single" w:color="2E8B57" w:sz="24"/>
          <w:bottom w:val="single" w:color="2E8B57" w:sz="4"/>
          <w:right w:val="single" w:color="2E8B57" w:sz="4"/>
          <w:insideH w:val="none" w:color="FFFFFF" w:sz="0"/>
          <w:insideV w:val="none" w:color="FFFFFF" w:sz="0"/>
        </w:tblBorders>
      </w:tblPr>
      <w:tblGrid>
        <w:gridCol w:w="100"/>
      </w:tblGrid>
      <w:tr>
        <w:tc>
          <w:tcPr>
            <w:shd w:fill="E7F3EC"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8B57"/>
                <w:sz w:val="21"/>
                <w:szCs w:val="21"/>
              </w:rPr>
              <w:t xml:space="preserve">✓ Совет</w:t>
            </w:r>
          </w:p>
          <w:p>
            <w:pPr>
              <w:spacing w:after="0" w:line="290"/>
              <w:jc w:val="both"/>
            </w:pPr>
            <w:r>
              <w:rPr>
                <w:rFonts w:ascii="Times New Roman" w:cs="Times New Roman" w:eastAsia="Times New Roman" w:hAnsi="Times New Roman"/>
                <w:sz w:val="21"/>
                <w:szCs w:val="21"/>
              </w:rPr>
              <w:t xml:space="preserve">Если не уверены, что выбрать — оставьте «Баланс». Это безопасная средняя точка, от которой удобно отталкиваться и подстраивать параметры вручную в разделе 6.</w:t>
            </w:r>
          </w:p>
        </w:tc>
      </w:tr>
    </w:tbl>
    <w:p>
      <w:pPr>
        <w:pStyle w:val="Heading2"/>
        <w:spacing w:after="160" w:before="340"/>
      </w:pPr>
      <w:r>
        <w:rPr>
          <w:rFonts w:ascii="Times New Roman" w:cs="Times New Roman" w:eastAsia="Times New Roman" w:hAnsi="Times New Roman"/>
          <w:b/>
          <w:bCs/>
          <w:color w:val="2B3A55"/>
          <w:sz w:val="26"/>
          <w:szCs w:val="26"/>
        </w:rPr>
        <w:t xml:space="preserve">4.5 Раздел «6. Технология» — базовые параметры процесса</w:t>
      </w:r>
    </w:p>
    <w:p>
      <w:pPr>
        <w:spacing w:after="160" w:line="300"/>
        <w:jc w:val="both"/>
      </w:pPr>
      <w:r>
        <w:rPr>
          <w:rFonts w:ascii="Times New Roman" w:cs="Times New Roman" w:eastAsia="Times New Roman" w:hAnsi="Times New Roman"/>
          <w:sz w:val="22"/>
          <w:szCs w:val="22"/>
        </w:rPr>
        <w:t xml:space="preserve">Это ключевой раздел настроек. Здесь задаются величины, которые напрямую определяют, как будет наплавлена деталь. Разберём каждое поле подробно, с пояснением физического смысла — понимание этого раздела нужно для уверенной работы с программой.</w:t>
      </w:r>
    </w:p>
    <w:p>
      <w:pPr>
        <w:pStyle w:val="Heading3"/>
        <w:spacing w:after="120" w:before="240"/>
      </w:pPr>
      <w:r>
        <w:rPr>
          <w:rFonts w:ascii="Times New Roman" w:cs="Times New Roman" w:eastAsia="Times New Roman" w:hAnsi="Times New Roman"/>
          <w:b/>
          <w:bCs/>
          <w:i/>
          <w:iCs/>
          <w:color w:val="2B3A55"/>
          <w:sz w:val="23"/>
          <w:szCs w:val="23"/>
        </w:rPr>
        <w:t xml:space="preserve">Ускоряющее напряжение, кВ</w:t>
      </w:r>
    </w:p>
    <w:p>
      <w:pPr>
        <w:spacing w:after="160" w:line="300"/>
        <w:jc w:val="both"/>
      </w:pPr>
      <w:r>
        <w:rPr>
          <w:rFonts w:ascii="Times New Roman" w:cs="Times New Roman" w:eastAsia="Times New Roman" w:hAnsi="Times New Roman"/>
          <w:sz w:val="22"/>
          <w:szCs w:val="22"/>
        </w:rPr>
        <w:t xml:space="preserve">Электрическое напряжение, которое разгоняет электроны в луче. Для установки «Бормаш» стандартное значение — 60 кВ. Как правило, не изменяется в повседневной работе — это паспортная характеристика источника луча.</w:t>
      </w:r>
    </w:p>
    <w:p>
      <w:pPr>
        <w:pStyle w:val="Heading3"/>
        <w:spacing w:after="120" w:before="240"/>
      </w:pPr>
      <w:r>
        <w:rPr>
          <w:rFonts w:ascii="Times New Roman" w:cs="Times New Roman" w:eastAsia="Times New Roman" w:hAnsi="Times New Roman"/>
          <w:b/>
          <w:bCs/>
          <w:i/>
          <w:iCs/>
          <w:color w:val="2B3A55"/>
          <w:sz w:val="23"/>
          <w:szCs w:val="23"/>
        </w:rPr>
        <w:t xml:space="preserve">Шаг слоя Z, мм</w:t>
      </w:r>
    </w:p>
    <w:p>
      <w:pPr>
        <w:spacing w:after="160" w:line="300"/>
        <w:jc w:val="both"/>
      </w:pPr>
      <w:r>
        <w:rPr>
          <w:rFonts w:ascii="Times New Roman" w:cs="Times New Roman" w:eastAsia="Times New Roman" w:hAnsi="Times New Roman"/>
          <w:sz w:val="22"/>
          <w:szCs w:val="22"/>
        </w:rPr>
        <w:t xml:space="preserve">Высота одного наплавленного слоя. Чем меньше шаг — тем более гладкой и точной получается деталь, но тем больше слоёв нужно наплавить и тем дольше идёт процесс. Чем больше шаг — тем быстрее, но грубее.</w:t>
      </w:r>
    </w:p>
    <w:tbl>
      <w:tblPr>
        <w:tblW w:type="pct" w:w="100%"/>
        <w:tblBorders>
          <w:top w:val="single" w:color="2E5FA3" w:sz="4"/>
          <w:left w:val="single" w:color="2E5FA3" w:sz="24"/>
          <w:bottom w:val="single" w:color="2E5FA3" w:sz="4"/>
          <w:right w:val="single" w:color="2E5FA3" w:sz="4"/>
          <w:insideH w:val="none" w:color="FFFFFF" w:sz="0"/>
          <w:insideV w:val="none" w:color="FFFFFF" w:sz="0"/>
        </w:tblBorders>
      </w:tblPr>
      <w:tblGrid>
        <w:gridCol w:w="100"/>
      </w:tblGrid>
      <w:tr>
        <w:tc>
          <w:tcPr>
            <w:shd w:fill="E8EFF8"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5FA3"/>
                <w:sz w:val="21"/>
                <w:szCs w:val="21"/>
              </w:rPr>
              <w:t xml:space="preserve">ℹ Справка</w:t>
            </w:r>
          </w:p>
          <w:p>
            <w:pPr>
              <w:spacing w:after="0" w:line="290"/>
              <w:jc w:val="both"/>
            </w:pPr>
            <w:r>
              <w:rPr>
                <w:rFonts w:ascii="Times New Roman" w:cs="Times New Roman" w:eastAsia="Times New Roman" w:hAnsi="Times New Roman"/>
                <w:sz w:val="21"/>
                <w:szCs w:val="21"/>
              </w:rPr>
              <w:t xml:space="preserve">Практический ориентир (подробнее — раздел 4.6): высота слоя обычно составляет от трети до половины высоты одиночного валика, измеренного на пробной наплавке. Для валика высотой около 1,7 мм высота слоя порядка 1,5 мм даёт хорошее сплавление между слоями.</w:t>
            </w:r>
          </w:p>
        </w:tc>
      </w:tr>
    </w:tbl>
    <w:p>
      <w:pPr>
        <w:pStyle w:val="Heading3"/>
        <w:spacing w:after="120" w:before="240"/>
      </w:pPr>
      <w:r>
        <w:rPr>
          <w:rFonts w:ascii="Times New Roman" w:cs="Times New Roman" w:eastAsia="Times New Roman" w:hAnsi="Times New Roman"/>
          <w:b/>
          <w:bCs/>
          <w:i/>
          <w:iCs/>
          <w:color w:val="2B3A55"/>
          <w:sz w:val="23"/>
          <w:szCs w:val="23"/>
        </w:rPr>
        <w:t xml:space="preserve">Шаг дорожек, мм</w:t>
      </w:r>
    </w:p>
    <w:p>
      <w:pPr>
        <w:spacing w:after="160" w:line="300"/>
        <w:jc w:val="both"/>
      </w:pPr>
      <w:r>
        <w:rPr>
          <w:rFonts w:ascii="Times New Roman" w:cs="Times New Roman" w:eastAsia="Times New Roman" w:hAnsi="Times New Roman"/>
          <w:sz w:val="22"/>
          <w:szCs w:val="22"/>
        </w:rPr>
        <w:t xml:space="preserve">Расстояние между центрами соседних валиков (дорожек наплавки) в одном слое. Слишком большой шаг оставит непроплавленные промежутки между валиками. Слишком маленький — валики будут накладываться друг на друга сильнее необходимого, увеличивая высоту слоя сверх заданной и расход времени.</w:t>
      </w:r>
    </w:p>
    <w:tbl>
      <w:tblPr>
        <w:tblW w:type="pct" w:w="100%"/>
        <w:tblBorders>
          <w:top w:val="single" w:color="B4740F" w:sz="4"/>
          <w:left w:val="single" w:color="B4740F" w:sz="24"/>
          <w:bottom w:val="single" w:color="B4740F" w:sz="4"/>
          <w:right w:val="single" w:color="B4740F" w:sz="4"/>
          <w:insideH w:val="none" w:color="FFFFFF" w:sz="0"/>
          <w:insideV w:val="none" w:color="FFFFFF" w:sz="0"/>
        </w:tblBorders>
      </w:tblPr>
      <w:tblGrid>
        <w:gridCol w:w="100"/>
      </w:tblGrid>
      <w:tr>
        <w:tc>
          <w:tcPr>
            <w:shd w:fill="FCEFD9"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4740F"/>
                <w:sz w:val="21"/>
                <w:szCs w:val="21"/>
              </w:rPr>
              <w:t xml:space="preserve">⚠ Частая ошибка</w:t>
            </w:r>
          </w:p>
          <w:p>
            <w:pPr>
              <w:spacing w:after="0" w:line="290"/>
              <w:jc w:val="both"/>
            </w:pPr>
            <w:r>
              <w:rPr>
                <w:rFonts w:ascii="Times New Roman" w:cs="Times New Roman" w:eastAsia="Times New Roman" w:hAnsi="Times New Roman"/>
                <w:sz w:val="21"/>
                <w:szCs w:val="21"/>
              </w:rPr>
              <w:t xml:space="default">Не путайте </w:t>
            </w:r>
            <w:r>
              <w:rPr>
                <w:rFonts w:ascii="Times New Roman" w:cs="Times New Roman" w:eastAsia="Times New Roman" w:hAnsi="Times New Roman"/>
                <w:sz w:val="21"/>
                <w:szCs w:val="21"/>
              </w:rPr>
              <w:t xml:space="default">шаг дорожек в миллиметрах</w:t>
            </w:r>
            <w:r>
              <w:rPr>
                <w:rFonts w:ascii="Times New Roman" w:cs="Times New Roman" w:eastAsia="Times New Roman" w:hAnsi="Times New Roman"/>
                <w:sz w:val="21"/>
                <w:szCs w:val="21"/>
              </w:rPr>
              <w:t xml:space="default"> и </w:t>
            </w:r>
            <w:r>
              <w:rPr>
                <w:rFonts w:ascii="Times New Roman" w:cs="Times New Roman" w:eastAsia="Times New Roman" w:hAnsi="Times New Roman"/>
                <w:sz w:val="21"/>
                <w:szCs w:val="21"/>
              </w:rPr>
              <w:t xml:space="default">долю от ширины валика</w:t>
            </w:r>
            <w:r>
              <w:rPr>
                <w:rFonts w:ascii="Times New Roman" w:cs="Times New Roman" w:eastAsia="Times New Roman" w:hAnsi="Times New Roman"/>
                <w:sz w:val="21"/>
                <w:szCs w:val="21"/>
              </w:rPr>
              <w:t xml:space="default">. Например, «взять 0,6 от ширины валика 4 мм» означает шаг 2,4 мм, а не 0,6 мм. Ввод 0,6 мм вместо 2,4 мм создаёт в несколько раз больше дорожек, чем нужно, — деталь получится с многократно завышенной и неровной высотой, а расчётное время вырастет в разы. Правильный способ подобрать это значение — Мастер калибровки по одному валику, описанный в разделе 4.8: он не даёт ошибиться, потому что считает шаг сам.</w:t>
            </w:r>
          </w:p>
        </w:tc>
      </w:tr>
    </w:tbl>
    <w:p>
      <w:pPr>
        <w:pStyle w:val="Heading3"/>
        <w:spacing w:after="120" w:before="240"/>
      </w:pPr>
      <w:r>
        <w:rPr>
          <w:rFonts w:ascii="Times New Roman" w:cs="Times New Roman" w:eastAsia="Times New Roman" w:hAnsi="Times New Roman"/>
          <w:b/>
          <w:bCs/>
          <w:i/>
          <w:iCs/>
          <w:color w:val="2B3A55"/>
          <w:sz w:val="23"/>
          <w:szCs w:val="23"/>
        </w:rPr>
        <w:t xml:space="preserve">Диаметр проволоки, мм</w:t>
      </w:r>
    </w:p>
    <w:p>
      <w:pPr>
        <w:spacing w:after="160" w:line="300"/>
        <w:jc w:val="both"/>
      </w:pPr>
      <w:r>
        <w:rPr>
          <w:rFonts w:ascii="Times New Roman" w:cs="Times New Roman" w:eastAsia="Times New Roman" w:hAnsi="Times New Roman"/>
          <w:sz w:val="22"/>
          <w:szCs w:val="22"/>
        </w:rPr>
        <w:t xml:space="preserve">Диаметр применяемой присадочной проволоки. Стандартное значение для проекта — 1,2 мм. Указывается точно по паспорту проволоки, так как от него зависит расчёт объёма наплавленного металла.</w:t>
      </w:r>
    </w:p>
    <w:p>
      <w:pPr>
        <w:pStyle w:val="Heading3"/>
        <w:spacing w:after="120" w:before="240"/>
      </w:pPr>
      <w:r>
        <w:rPr>
          <w:rFonts w:ascii="Times New Roman" w:cs="Times New Roman" w:eastAsia="Times New Roman" w:hAnsi="Times New Roman"/>
          <w:b/>
          <w:bCs/>
          <w:i/>
          <w:iCs/>
          <w:color w:val="2B3A55"/>
          <w:sz w:val="23"/>
          <w:szCs w:val="23"/>
        </w:rPr>
        <w:t xml:space="preserve">Нижняя / Верхняя контрольная подача проволоки, мм/с</w:t>
      </w:r>
    </w:p>
    <w:p>
      <w:pPr>
        <w:spacing w:after="160" w:line="300"/>
        <w:jc w:val="both"/>
      </w:pPr>
      <w:r>
        <w:rPr>
          <w:rFonts w:ascii="Times New Roman" w:cs="Times New Roman" w:eastAsia="Times New Roman" w:hAnsi="Times New Roman"/>
          <w:sz w:val="22"/>
          <w:szCs w:val="22"/>
        </w:rPr>
        <w:t xml:space="preserve">Границы, в которых программа считает подачу проволоки безопасной. Если расчётная подача выходит за эти границы, программа не остановит расчёт, но покажет предупреждение — это сигнал проверить режим ещё раз перед наплавкой.</w:t>
      </w:r>
    </w:p>
    <w:p>
      <w:pPr>
        <w:pStyle w:val="Heading3"/>
        <w:spacing w:after="120" w:before="240"/>
      </w:pPr>
      <w:r>
        <w:rPr>
          <w:rFonts w:ascii="Times New Roman" w:cs="Times New Roman" w:eastAsia="Times New Roman" w:hAnsi="Times New Roman"/>
          <w:b/>
          <w:bCs/>
          <w:i/>
          <w:iCs/>
          <w:color w:val="2B3A55"/>
          <w:sz w:val="23"/>
          <w:szCs w:val="23"/>
        </w:rPr>
        <w:t xml:space="preserve">Плотность, г/см³</w:t>
      </w:r>
    </w:p>
    <w:p>
      <w:pPr>
        <w:spacing w:after="160" w:line="300"/>
        <w:jc w:val="both"/>
      </w:pPr>
      <w:r>
        <w:rPr>
          <w:rFonts w:ascii="Times New Roman" w:cs="Times New Roman" w:eastAsia="Times New Roman" w:hAnsi="Times New Roman"/>
          <w:sz w:val="22"/>
          <w:szCs w:val="22"/>
        </w:rPr>
        <w:t xml:space="preserve">Плотность материала проволоки. Используется в расчётах массы наплавленного металла (справочно, на управляющую программу не влияет).</w:t>
      </w:r>
    </w:p>
    <w:p>
      <w:pPr>
        <w:pStyle w:val="Heading3"/>
        <w:spacing w:after="120" w:before="240"/>
      </w:pPr>
      <w:r>
        <w:rPr>
          <w:rFonts w:ascii="Times New Roman" w:cs="Times New Roman" w:eastAsia="Times New Roman" w:hAnsi="Times New Roman"/>
          <w:b/>
          <w:bCs/>
          <w:i/>
          <w:iCs/>
          <w:color w:val="2B3A55"/>
          <w:sz w:val="23"/>
          <w:szCs w:val="23"/>
        </w:rPr>
        <w:t xml:space="preserve">Скорость низ F / Скорость верх F, мм/мин</w:t>
      </w:r>
    </w:p>
    <w:p>
      <w:pPr>
        <w:spacing w:after="160" w:line="300"/>
        <w:jc w:val="both"/>
      </w:pPr>
      <w:r>
        <w:rPr>
          <w:rFonts w:ascii="Times New Roman" w:cs="Times New Roman" w:eastAsia="Times New Roman" w:hAnsi="Times New Roman"/>
          <w:sz w:val="22"/>
          <w:szCs w:val="22"/>
        </w:rPr>
        <w:t xml:space="preserve">Номинальная линейная скорость движения (стола или инструмента) в начале и в конце детали по высоте. «Низ» и «верх» позволяют плавно менять скорость по мере роста детали, если это нужно технологически. Для большинства деталей оба значения задаются одинаковыми.</w:t>
      </w:r>
    </w:p>
    <w:p>
      <w:pPr>
        <w:pStyle w:val="Heading3"/>
        <w:spacing w:after="120" w:before="240"/>
      </w:pPr>
      <w:r>
        <w:rPr>
          <w:rFonts w:ascii="Times New Roman" w:cs="Times New Roman" w:eastAsia="Times New Roman" w:hAnsi="Times New Roman"/>
          <w:b/>
          <w:bCs/>
          <w:i/>
          <w:iCs/>
          <w:color w:val="2B3A55"/>
          <w:sz w:val="23"/>
          <w:szCs w:val="23"/>
        </w:rPr>
        <w:t xml:space="preserve">Ток пучка E0 / Энергия — как выбрать способ задания</w:t>
      </w:r>
    </w:p>
    <w:p>
      <w:pPr>
        <w:spacing w:after="160" w:line="300"/>
        <w:jc w:val="both"/>
      </w:pPr>
      <w:r>
        <w:rPr>
          <w:rFonts w:ascii="Times New Roman" w:cs="Times New Roman" w:eastAsia="Times New Roman" w:hAnsi="Times New Roman"/>
          <w:sz w:val="22"/>
          <w:szCs w:val="22"/>
        </w:rPr>
        <w:t xml:space="preserve">Программа умеет считать нужный ток электронного луча одним из двух способов, которые переключаются галочкой «Задавать ток E0 напрямую вместо энергии Дж/мм».</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900"/>
        <w:gridCol w:w="3200"/>
        <w:gridCol w:w="32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Способ</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Что вводите вы</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Что считает программа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 энергии (рекомендуется)</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Целевая энергия на миллиметр пути, Дж/мм</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Ток, необходимый для этой энергии при заданной скорости</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 току напрямую</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Ток E0 низ/верх, мА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Фактическую энергию Дж/мм, которая получится при этом токе</w:t>
            </w:r>
          </w:p>
        </w:tc>
      </w:tr>
    </w:tbl>
    <w:p>
      <w:pPr>
        <w:spacing w:after="120"/>
      </w:pPr>
    </w:p>
    <w:tbl>
      <w:tblPr>
        <w:tblW w:type="pct" w:w="100%"/>
        <w:tblBorders>
          <w:top w:val="single" w:color="2E8B57" w:sz="4"/>
          <w:left w:val="single" w:color="2E8B57" w:sz="24"/>
          <w:bottom w:val="single" w:color="2E8B57" w:sz="4"/>
          <w:right w:val="single" w:color="2E8B57" w:sz="4"/>
          <w:insideH w:val="none" w:color="FFFFFF" w:sz="0"/>
          <w:insideV w:val="none" w:color="FFFFFF" w:sz="0"/>
        </w:tblBorders>
      </w:tblPr>
      <w:tblGrid>
        <w:gridCol w:w="100"/>
      </w:tblGrid>
      <w:tr>
        <w:tc>
          <w:tcPr>
            <w:shd w:fill="E7F3EC"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8B57"/>
                <w:sz w:val="21"/>
                <w:szCs w:val="21"/>
              </w:rPr>
              <w:t xml:space="preserve">✓ Совет</w:t>
            </w:r>
          </w:p>
          <w:p>
            <w:pPr>
              <w:spacing w:after="0" w:line="290"/>
              <w:jc w:val="both"/>
            </w:pPr>
            <w:r>
              <w:rPr>
                <w:rFonts w:ascii="Times New Roman" w:cs="Times New Roman" w:eastAsia="Times New Roman" w:hAnsi="Times New Roman"/>
                <w:sz w:val="21"/>
                <w:szCs w:val="21"/>
              </w:rPr>
              <w:t xml:space="preserve">Способ «по энергии» удобнее для большинства случаев: вы задаёте физический смысл процесса (сколько тепла на миллиметр пути), а ток подбирается автоматически. Способ «по току напрямую» полезен, когда важно жёстко ограничить максимальный ток независимо от скорости — например, при установленном аппаратном пределе.</w:t>
            </w:r>
          </w:p>
        </w:tc>
      </w:tr>
    </w:tbl>
    <w:p>
      <w:pPr>
        <w:pStyle w:val="Heading3"/>
        <w:spacing w:after="120" w:before="240"/>
      </w:pPr>
      <w:r>
        <w:rPr>
          <w:rFonts w:ascii="Times New Roman" w:cs="Times New Roman" w:eastAsia="Times New Roman" w:hAnsi="Times New Roman"/>
          <w:b/>
          <w:bCs/>
          <w:i/>
          <w:iCs/>
          <w:color w:val="2B3A55"/>
          <w:sz w:val="23"/>
          <w:szCs w:val="23"/>
        </w:rPr>
        <w:t xml:space="preserve">Верхний / Нижний лимит тока пучка E0, мА</w:t>
      </w:r>
    </w:p>
    <w:p>
      <w:pPr>
        <w:spacing w:after="160" w:line="300"/>
        <w:jc w:val="both"/>
      </w:pPr>
      <w:r>
        <w:rPr>
          <w:rFonts w:ascii="Times New Roman" w:cs="Times New Roman" w:eastAsia="Times New Roman" w:hAnsi="Times New Roman"/>
          <w:sz w:val="22"/>
          <w:szCs w:val="22"/>
        </w:rPr>
        <w:t xml:space="preserve">Абсолютные границы, за которые ток никогда не выйдет, каким бы способом он ни задавался. Это самый важный предохранитель раздела: даже если расчёт по энергии «хочет» больший ток, программа обрежет его по верхнему лимиту.</w:t>
      </w:r>
    </w:p>
    <w:tbl>
      <w:tblPr>
        <w:tblW w:type="pct" w:w="100%"/>
        <w:tblBorders>
          <w:top w:val="single" w:color="B22222" w:sz="4"/>
          <w:left w:val="single" w:color="B22222" w:sz="24"/>
          <w:bottom w:val="single" w:color="B22222" w:sz="4"/>
          <w:right w:val="single" w:color="B22222" w:sz="4"/>
          <w:insideH w:val="none" w:color="FFFFFF" w:sz="0"/>
          <w:insideV w:val="none" w:color="FFFFFF" w:sz="0"/>
        </w:tblBorders>
      </w:tblPr>
      <w:tblGrid>
        <w:gridCol w:w="100"/>
      </w:tblGrid>
      <w:tr>
        <w:tc>
          <w:tcPr>
            <w:shd w:fill="FBE7E7"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22222"/>
                <w:sz w:val="21"/>
                <w:szCs w:val="21"/>
              </w:rPr>
              <w:t xml:space="preserve">⛔ Важно</w:t>
            </w:r>
          </w:p>
          <w:p>
            <w:pPr>
              <w:spacing w:after="0" w:line="290"/>
              <w:jc w:val="both"/>
            </w:pPr>
            <w:r>
              <w:rPr>
                <w:rFonts w:ascii="Times New Roman" w:cs="Times New Roman" w:eastAsia="Times New Roman" w:hAnsi="Times New Roman"/>
                <w:sz w:val="21"/>
                <w:szCs w:val="21"/>
              </w:rPr>
              <w:t xml:space="preserve">Верхний лимит тока задаётся исходя из реальных возможностей источника луча и требований к детали. Если снизить лимит после того, как остальные параметры уже настроены под более высокий ток, обязательно пересчитайте и заново проверьте режим — низкий ток при прежней скорости может дать недостаточную плотность энергии (см. раздел 4.9 про QV) и непровар.</w:t>
            </w:r>
          </w:p>
        </w:tc>
      </w:tr>
    </w:tbl>
    <w:p>
      <w:pPr>
        <w:pStyle w:val="Heading3"/>
        <w:spacing w:after="120" w:before="240"/>
      </w:pPr>
      <w:r>
        <w:rPr>
          <w:rFonts w:ascii="Times New Roman" w:cs="Times New Roman" w:eastAsia="Times New Roman" w:hAnsi="Times New Roman"/>
          <w:b/>
          <w:bCs/>
          <w:i/>
          <w:iCs/>
          <w:color w:val="2B3A55"/>
          <w:sz w:val="23"/>
          <w:szCs w:val="23"/>
        </w:rPr>
        <w:t xml:space="preserve">Порог мощности проплава, Вт</w:t>
      </w:r>
    </w:p>
    <w:p>
      <w:pPr>
        <w:spacing w:after="160" w:line="300"/>
        <w:jc w:val="both"/>
      </w:pPr>
      <w:r>
        <w:rPr>
          <w:rFonts w:ascii="Times New Roman" w:cs="Times New Roman" w:eastAsia="Times New Roman" w:hAnsi="Times New Roman"/>
          <w:sz w:val="22"/>
          <w:szCs w:val="22"/>
        </w:rPr>
        <w:t xml:space="preserve">Минимальная мощность луча (ток × напряжение), ниже которой программа считает, что валик рискует не проплавиться и превратиться в шарики на поверхности вместо ровного шва. При нарушении порога программа выводит явное предупреждение с рекомендацией, на сколько поднять энергию или снизить скорость.</w:t>
      </w:r>
    </w:p>
    <w:p>
      <w:pPr>
        <w:pStyle w:val="Heading2"/>
        <w:spacing w:after="160" w:before="340"/>
      </w:pPr>
      <w:r>
        <w:rPr>
          <w:rFonts w:ascii="Times New Roman" w:cs="Times New Roman" w:eastAsia="Times New Roman" w:hAnsi="Times New Roman"/>
          <w:b/>
          <w:bCs/>
          <w:color w:val="2B3A55"/>
          <w:sz w:val="26"/>
          <w:szCs w:val="26"/>
        </w:rPr>
        <w:t xml:space="preserve">4.6 Мастер калибровки по одному валику (TEST → параметры)</w:t>
      </w:r>
    </w:p>
    <w:p>
      <w:pPr>
        <w:spacing w:after="160" w:line="300"/>
        <w:jc w:val="both"/>
      </w:pPr>
      <w:r>
        <w:rPr>
          <w:rFonts w:ascii="Times New Roman" w:cs="Times New Roman" w:eastAsia="Times New Roman" w:hAnsi="Times New Roman"/>
          <w:sz w:val="22"/>
          <w:szCs w:val="22"/>
        </w:rPr>
        <w:t xml:space="preserve">Прежде чем наплавлять деталь, разумно наплавить один короткий валик на запасной пластине и измерить его. По этому одному измерению программа сама подберёт шаг дорожек и высоту слоя — без риска ошибиться в расчётах вручную.</w:t>
      </w:r>
    </w:p>
    <w:p>
      <w:pPr>
        <w:spacing w:after="160" w:line="300"/>
        <w:jc w:val="both"/>
      </w:pPr>
      <w:r>
        <w:rPr>
          <w:rFonts w:ascii="Times New Roman" w:cs="Times New Roman" w:eastAsia="Times New Roman" w:hAnsi="Times New Roman"/>
          <w:sz w:val="22"/>
          <w:szCs w:val="22"/>
        </w:rPr>
        <w:t xml:space="preserve">Мастер находится на вкладке «🧪 Калибровка», в самом верху, под заголовком «Мастер калибровки по одному валику».</w:t>
      </w:r>
    </w:p>
    <w:p>
      <w:pPr>
        <w:pStyle w:val="Heading3"/>
        <w:spacing w:after="120" w:before="240"/>
      </w:pPr>
      <w:r>
        <w:rPr>
          <w:rFonts w:ascii="Times New Roman" w:cs="Times New Roman" w:eastAsia="Times New Roman" w:hAnsi="Times New Roman"/>
          <w:b/>
          <w:bCs/>
          <w:i/>
          <w:iCs/>
          <w:color w:val="2B3A55"/>
          <w:sz w:val="23"/>
          <w:szCs w:val="23"/>
        </w:rPr>
        <w:t xml:space="preserve">Порядок действий</w:t>
      </w:r>
    </w:p>
    <w:p>
      <w:pPr>
        <w:pStyle w:val="ListParagraph"/>
        <w:numPr>
          <w:ilvl w:val="0"/>
          <w:numId w:val="3"/>
        </w:numPr>
        <w:spacing w:after="90" w:line="300"/>
      </w:pPr>
      <w:r>
        <w:rPr>
          <w:rFonts w:ascii="Times New Roman" w:cs="Times New Roman" w:eastAsia="Times New Roman" w:hAnsi="Times New Roman"/>
          <w:sz w:val="22"/>
          <w:szCs w:val="22"/>
        </w:rPr>
        <w:t xml:space="preserve">Наплавьте один валик на запасной пластине на выбранном режиме (ток, скорость).</w:t>
      </w:r>
    </w:p>
    <w:p>
      <w:pPr>
        <w:pStyle w:val="ListParagraph"/>
        <w:numPr>
          <w:ilvl w:val="0"/>
          <w:numId w:val="3"/>
        </w:numPr>
        <w:spacing w:after="90" w:line="300"/>
      </w:pPr>
      <w:r>
        <w:rPr>
          <w:rFonts w:ascii="Times New Roman" w:cs="Times New Roman" w:eastAsia="Times New Roman" w:hAnsi="Times New Roman"/>
          <w:sz w:val="22"/>
          <w:szCs w:val="22"/>
        </w:rPr>
        <w:t xml:space="preserve">Дайте детали остыть и зачистите валик от брызг и окалины.</w:t>
      </w:r>
    </w:p>
    <w:p>
      <w:pPr>
        <w:pStyle w:val="ListParagraph"/>
        <w:numPr>
          <w:ilvl w:val="0"/>
          <w:numId w:val="3"/>
        </w:numPr>
        <w:spacing w:after="90" w:line="300"/>
      </w:pPr>
      <w:r>
        <w:rPr>
          <w:rFonts w:ascii="Times New Roman" w:cs="Times New Roman" w:eastAsia="Times New Roman" w:hAnsi="Times New Roman"/>
          <w:sz w:val="22"/>
          <w:szCs w:val="22"/>
        </w:rPr>
        <w:t xml:space="preserve">Измерьте штангенциркулем ширину валика (поперёк) и высоту валика (от плиты до вершины).</w:t>
      </w:r>
    </w:p>
    <w:p>
      <w:pPr>
        <w:pStyle w:val="ListParagraph"/>
        <w:numPr>
          <w:ilvl w:val="0"/>
          <w:numId w:val="3"/>
        </w:numPr>
        <w:spacing w:after="90" w:line="300"/>
      </w:pPr>
      <w:r>
        <w:rPr>
          <w:rFonts w:ascii="Times New Roman" w:cs="Times New Roman" w:eastAsia="Times New Roman" w:hAnsi="Times New Roman"/>
          <w:sz w:val="22"/>
          <w:szCs w:val="22"/>
        </w:rPr>
        <w:t xml:space="preserve">Введите оба числа в поля «Ширина валика, мм» и «Высота валика, мм».</w:t>
      </w:r>
    </w:p>
    <w:p>
      <w:pPr>
        <w:pStyle w:val="ListParagraph"/>
        <w:numPr>
          <w:ilvl w:val="0"/>
          <w:numId w:val="3"/>
        </w:numPr>
        <w:spacing w:after="90" w:line="300"/>
      </w:pPr>
      <w:r>
        <w:rPr>
          <w:rFonts w:ascii="Times New Roman" w:cs="Times New Roman" w:eastAsia="Times New Roman" w:hAnsi="Times New Roman"/>
          <w:sz w:val="22"/>
          <w:szCs w:val="22"/>
        </w:rPr>
        <w:t xml:space="preserve">Выберите модель перекрытия — TOM или FOM (см. ниже).</w:t>
      </w:r>
    </w:p>
    <w:p>
      <w:pPr>
        <w:pStyle w:val="ListParagraph"/>
        <w:numPr>
          <w:ilvl w:val="0"/>
          <w:numId w:val="3"/>
        </w:numPr>
        <w:spacing w:after="90" w:line="300"/>
      </w:pPr>
      <w:r>
        <w:rPr>
          <w:rFonts w:ascii="Times New Roman" w:cs="Times New Roman" w:eastAsia="Times New Roman" w:hAnsi="Times New Roman"/>
          <w:sz w:val="22"/>
          <w:szCs w:val="22"/>
        </w:rPr>
        <w:t xml:space="preserve">Прочитайте рекомендованные значения шага дорожек и высоты слоя.</w:t>
      </w:r>
    </w:p>
    <w:p>
      <w:pPr>
        <w:pStyle w:val="Heading3"/>
        <w:spacing w:after="120" w:before="240"/>
      </w:pPr>
      <w:r>
        <w:rPr>
          <w:rFonts w:ascii="Times New Roman" w:cs="Times New Roman" w:eastAsia="Times New Roman" w:hAnsi="Times New Roman"/>
          <w:b/>
          <w:bCs/>
          <w:i/>
          <w:iCs/>
          <w:color w:val="2B3A55"/>
          <w:sz w:val="23"/>
          <w:szCs w:val="23"/>
        </w:rPr>
        <w:t xml:space="preserve">Что такое перекрытие валиков и зачем два варианта</w:t>
      </w:r>
    </w:p>
    <w:p>
      <w:pPr>
        <w:spacing w:after="160" w:line="300"/>
        <w:jc w:val="both"/>
      </w:pPr>
      <w:r>
        <w:rPr>
          <w:rFonts w:ascii="Times New Roman" w:cs="Times New Roman" w:eastAsia="Times New Roman" w:hAnsi="Times New Roman"/>
          <w:sz w:val="22"/>
          <w:szCs w:val="22"/>
        </w:rPr>
        <w:t xml:space="preserve">Когда рядом кладутся два валика, они должны немного перекрывать друг друга — иначе между ними останется непроплавленная канавка. Величина этого перекрытия много раз изучалась в научной литературе по наплавке металла проволокой, и в программе заложены две проверенные модели.</w:t>
      </w:r>
    </w:p>
    <w:p>
      <w:pPr>
        <w:spacing w:after="60" w:before="160"/>
        <w:jc w:val="center"/>
      </w:pPr>
      <w:r>
        <w:drawing>
          <wp:inline distT="0" distB="0" distL="0" distR="0">
            <wp:extent cx="57626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38125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19"/>
          <w:szCs w:val="19"/>
        </w:rPr>
        <w:t xml:space="preserve">Рисунок 3 — Модели перекрытия валиков TOM и FOM: расстояние между центрами валиков как доля их ширины</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3200"/>
        <w:gridCol w:w="1700"/>
        <w:gridCol w:w="20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Модель</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Формула</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Перекрытие</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Особенность</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TOM (Ding)</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шаг = 0,738 × ширина валика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 26 %</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Рекомендуется по умолчанию — надёжное сплавление</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FOM (Suryakumar)</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шаг = 0,667 × ширина валика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 33 %</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Более плотная укладка, меньше пустот, но медленнее</w:t>
            </w:r>
          </w:p>
        </w:tc>
      </w:tr>
    </w:tbl>
    <w:p>
      <w:pPr>
        <w:spacing w:after="120"/>
      </w:pPr>
    </w:p>
    <w:tbl>
      <w:tblPr>
        <w:tblW w:type="pct" w:w="100%"/>
        <w:tblBorders>
          <w:top w:val="single" w:color="2E5FA3" w:sz="4"/>
          <w:left w:val="single" w:color="2E5FA3" w:sz="24"/>
          <w:bottom w:val="single" w:color="2E5FA3" w:sz="4"/>
          <w:right w:val="single" w:color="2E5FA3" w:sz="4"/>
          <w:insideH w:val="none" w:color="FFFFFF" w:sz="0"/>
          <w:insideV w:val="none" w:color="FFFFFF" w:sz="0"/>
        </w:tblBorders>
      </w:tblPr>
      <w:tblGrid>
        <w:gridCol w:w="100"/>
      </w:tblGrid>
      <w:tr>
        <w:tc>
          <w:tcPr>
            <w:shd w:fill="E8EFF8"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5FA3"/>
                <w:sz w:val="21"/>
                <w:szCs w:val="21"/>
              </w:rPr>
              <w:t xml:space="preserve">ℹ Справка</w:t>
            </w:r>
          </w:p>
          <w:p>
            <w:pPr>
              <w:spacing w:after="0" w:line="290"/>
              <w:jc w:val="both"/>
            </w:pPr>
            <w:r>
              <w:rPr>
                <w:rFonts w:ascii="Times New Roman" w:cs="Times New Roman" w:eastAsia="Times New Roman" w:hAnsi="Times New Roman"/>
                <w:sz w:val="21"/>
                <w:szCs w:val="21"/>
              </w:rPr>
              <w:t xml:space="preserve">Обе формулы — не наша внутренняя разработка, а признанные в научной литературе по аддитивной наплавке металла проволокой модели геометрии перекрытия. Они проверены расчётами и показывают, что реальные режимы установки укладываются в те же диапазоны, что применяются во всём мире.</w:t>
            </w:r>
          </w:p>
        </w:tc>
      </w:tr>
    </w:tbl>
    <w:p>
      <w:pPr>
        <w:pStyle w:val="Heading3"/>
        <w:spacing w:after="120" w:before="240"/>
      </w:pPr>
      <w:r>
        <w:rPr>
          <w:rFonts w:ascii="Times New Roman" w:cs="Times New Roman" w:eastAsia="Times New Roman" w:hAnsi="Times New Roman"/>
          <w:b/>
          <w:bCs/>
          <w:i/>
          <w:iCs/>
          <w:color w:val="2B3A55"/>
          <w:sz w:val="23"/>
          <w:szCs w:val="23"/>
        </w:rPr>
        <w:t xml:space="preserve">Доля высоты валика на слой</w:t>
      </w:r>
    </w:p>
    <w:p>
      <w:pPr>
        <w:spacing w:after="160" w:line="300"/>
        <w:jc w:val="both"/>
      </w:pPr>
      <w:r>
        <w:rPr>
          <w:rFonts w:ascii="Times New Roman" w:cs="Times New Roman" w:eastAsia="Times New Roman" w:hAnsi="Times New Roman"/>
          <w:sz w:val="22"/>
          <w:szCs w:val="22"/>
        </w:rPr>
        <w:t xml:space="preserve">Ползунок под полями ширины/высоты задаёт, какую долю измеренной высоты валика взять за высоту одного слоя (по умолчанию 0,9, то есть 90%). Значение чуть меньше единицы оставляет запас на то, что каждый новый слой немного подплавляет предыдущий — это и есть межслойное сплавление, обеспечивающее прочность детали.</w:t>
      </w:r>
    </w:p>
    <w:tbl>
      <w:tblPr>
        <w:tblW w:type="pct" w:w="100%"/>
        <w:tblBorders>
          <w:top w:val="single" w:color="2E8B57" w:sz="4"/>
          <w:left w:val="single" w:color="2E8B57" w:sz="24"/>
          <w:bottom w:val="single" w:color="2E8B57" w:sz="4"/>
          <w:right w:val="single" w:color="2E8B57" w:sz="4"/>
          <w:insideH w:val="none" w:color="FFFFFF" w:sz="0"/>
          <w:insideV w:val="none" w:color="FFFFFF" w:sz="0"/>
        </w:tblBorders>
      </w:tblPr>
      <w:tblGrid>
        <w:gridCol w:w="100"/>
      </w:tblGrid>
      <w:tr>
        <w:tc>
          <w:tcPr>
            <w:shd w:fill="E7F3EC"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8B57"/>
                <w:sz w:val="21"/>
                <w:szCs w:val="21"/>
              </w:rPr>
              <w:t xml:space="preserve">✓ Совет</w:t>
            </w:r>
          </w:p>
          <w:p>
            <w:pPr>
              <w:spacing w:after="0" w:line="290"/>
              <w:jc w:val="both"/>
            </w:pPr>
            <w:r>
              <w:rPr>
                <w:rFonts w:ascii="Times New Roman" w:cs="Times New Roman" w:eastAsia="Times New Roman" w:hAnsi="Times New Roman"/>
                <w:sz w:val="21"/>
                <w:szCs w:val="21"/>
              </w:rPr>
              <w:t xml:space="preserve">После того как мастер показал рекомендованные значения, перенесите их в поля «Шаг дорожек» и «Шаг слоя Z» раздела 6 (см. раздел 4.5) — либо сохраните вместе с остальными настройками как именованный профиль (раздел 4.14), чтобы не вводить заново в следующий раз.</w:t>
            </w:r>
          </w:p>
        </w:tc>
      </w:tr>
    </w:tbl>
    <w:p>
      <w:pPr>
        <w:pStyle w:val="Heading2"/>
        <w:spacing w:after="160" w:before="340"/>
      </w:pPr>
      <w:r>
        <w:rPr>
          <w:rFonts w:ascii="Times New Roman" w:cs="Times New Roman" w:eastAsia="Times New Roman" w:hAnsi="Times New Roman"/>
          <w:b/>
          <w:bCs/>
          <w:color w:val="2B3A55"/>
          <w:sz w:val="26"/>
          <w:szCs w:val="26"/>
        </w:rPr>
        <w:t xml:space="preserve">4.7 Компенсация подачи проволоки по радиусу (Constant Velocity)</w:t>
      </w:r>
    </w:p>
    <w:p>
      <w:pPr>
        <w:spacing w:after="160" w:line="300"/>
        <w:jc w:val="both"/>
      </w:pPr>
      <w:r>
        <w:rPr>
          <w:rFonts w:ascii="Times New Roman" w:cs="Times New Roman" w:eastAsia="Times New Roman" w:hAnsi="Times New Roman"/>
          <w:sz w:val="22"/>
          <w:szCs w:val="22"/>
        </w:rPr>
        <w:t xml:space="preserve">Этот раздел важен для деталей, которые наплавляются на поворотном столе С кольцами разного радиуса — например, дисков и фланцев. Настройка находится в разделе «8. Полный набор стратегий проходов», подраздел «Настройки поворотного стола C» → «Компенсация подачи по радиусу».</w:t>
      </w:r>
    </w:p>
    <w:p>
      <w:pPr>
        <w:pStyle w:val="Heading3"/>
        <w:spacing w:after="120" w:before="240"/>
      </w:pPr>
      <w:r>
        <w:rPr>
          <w:rFonts w:ascii="Times New Roman" w:cs="Times New Roman" w:eastAsia="Times New Roman" w:hAnsi="Times New Roman"/>
          <w:b/>
          <w:bCs/>
          <w:i/>
          <w:iCs/>
          <w:color w:val="2B3A55"/>
          <w:sz w:val="23"/>
          <w:szCs w:val="23"/>
        </w:rPr>
        <w:t xml:space="preserve">В чём проблема</w:t>
      </w:r>
    </w:p>
    <w:p>
      <w:pPr>
        <w:spacing w:after="160" w:line="300"/>
        <w:jc w:val="both"/>
      </w:pPr>
      <w:r>
        <w:rPr>
          <w:rFonts w:ascii="Times New Roman" w:cs="Times New Roman" w:eastAsia="Times New Roman" w:hAnsi="Times New Roman"/>
          <w:sz w:val="22"/>
          <w:szCs w:val="22"/>
        </w:rPr>
        <w:t xml:space="preserve">Стол вращается с одной и той же угловой скоростью (градусов в минуту), но чем больше радиус кольца, тем длиннее его окружность и, соответственно, тем выше линейная скорость точки на этом кольце. Без компенсации на широких (внешних) кольцах линейная скорость сильно растёт, и, чтобы уложить нужный объём металла, программе приходится резко увеличивать подачу проволоки. При достаточно большой подаче и при этом неизменном токе луча проволока перестаёт успевать плавиться и начинает выходить из сварочной ванны в стороны — деталь получает избыток непроплавленного металла и теряет форму на внешних кольцах.</w:t>
      </w:r>
    </w:p>
    <w:p>
      <w:pPr>
        <w:pStyle w:val="Heading3"/>
        <w:spacing w:after="120" w:before="240"/>
      </w:pPr>
      <w:r>
        <w:rPr>
          <w:rFonts w:ascii="Times New Roman" w:cs="Times New Roman" w:eastAsia="Times New Roman" w:hAnsi="Times New Roman"/>
          <w:b/>
          <w:bCs/>
          <w:i/>
          <w:iCs/>
          <w:color w:val="2B3A55"/>
          <w:sz w:val="23"/>
          <w:szCs w:val="23"/>
        </w:rPr>
        <w:t xml:space="preserve">Как работает компенсация — три зоны</w:t>
      </w:r>
    </w:p>
    <w:p>
      <w:pPr>
        <w:spacing w:after="60" w:before="160"/>
        <w:jc w:val="center"/>
      </w:pPr>
      <w:r>
        <w:drawing>
          <wp:inline distT="0" distB="0" distL="0" distR="0">
            <wp:extent cx="57626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95275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19"/>
          <w:szCs w:val="19"/>
        </w:rPr>
        <w:t xml:space="preserve">Рисунок 4 — Три зоны компенсации: скорость стола (сплошная линия) и линейная скорость наплавки (пунктир) по радиусу</w:t>
      </w:r>
    </w:p>
    <w:p>
      <w:pPr>
        <w:pStyle w:val="ListParagraph"/>
        <w:numPr>
          <w:ilvl w:val="0"/>
          <w:numId w:val="2"/>
        </w:numPr>
        <w:spacing w:after="90" w:line="300"/>
      </w:pPr>
      <w:r>
        <w:rPr>
          <w:rFonts w:ascii="Times New Roman" w:cs="Times New Roman" w:eastAsia="Times New Roman" w:hAnsi="Times New Roman"/>
          <w:b/>
          <w:bCs/>
          <w:sz w:val="22"/>
          <w:szCs w:val="22"/>
        </w:rPr>
        <w:t xml:space="preserve">Зона 1 — малые радиусы. </w:t>
      </w:r>
      <text>Скорость стола держится на максимуме, линейная скорость там и так невысокая — подача проволоки растёт постепенно и безопасно.</text>
    </w:p>
    <w:p>
      <w:pPr>
        <w:pStyle w:val="ListParagraph"/>
        <w:numPr>
          <w:ilvl w:val="0"/>
          <w:numId w:val="2"/>
        </w:numPr>
        <w:spacing w:after="90" w:line="300"/>
      </w:pPr>
      <w:r>
        <w:rPr>
          <w:rFonts w:ascii="Times New Roman" w:cs="Times New Roman" w:eastAsia="Times New Roman" w:hAnsi="Times New Roman"/>
          <w:b/>
          <w:bCs/>
          <w:sz w:val="22"/>
          <w:szCs w:val="22"/>
        </w:rPr>
        <w:t xml:space="preserve">Зона 2 — средние радиусы. </w:t>
      </w:r>
      <text>Скорость стола начинает плавно снижаться, чтобы линейная скорость наплавки перестала расти дальше и держалась на комфортном уровне.</text>
    </w:p>
    <w:p>
      <w:pPr>
        <w:pStyle w:val="ListParagraph"/>
        <w:numPr>
          <w:ilvl w:val="0"/>
          <w:numId w:val="2"/>
        </w:numPr>
        <w:spacing w:after="90" w:line="300"/>
      </w:pPr>
      <w:r>
        <w:rPr>
          <w:rFonts w:ascii="Times New Roman" w:cs="Times New Roman" w:eastAsia="Times New Roman" w:hAnsi="Times New Roman"/>
          <w:b/>
          <w:bCs/>
          <w:sz w:val="22"/>
          <w:szCs w:val="22"/>
        </w:rPr>
        <w:t xml:space="preserve">Зона 3 — большие (внешние) радиусы. </w:t>
      </w:r>
      <text>Скорость стола упирается в нижний технологический предел (обычно 450 °/мин) и снижаться дальше не может. Вместо разгона подачи проволоки программа немного уплотняет шаг между кольцами — так объём наплавляемого металла остаётся прежним, а подача проволоки не растёт.</text>
    </w:p>
    <w:p>
      <w:pPr>
        <w:pStyle w:val="Heading3"/>
        <w:spacing w:after="120" w:before="240"/>
      </w:pPr>
      <w:r>
        <w:rPr>
          <w:rFonts w:ascii="Times New Roman" w:cs="Times New Roman" w:eastAsia="Times New Roman" w:hAnsi="Times New Roman"/>
          <w:b/>
          <w:bCs/>
          <w:i/>
          <w:iCs/>
          <w:color w:val="2B3A55"/>
          <w:sz w:val="23"/>
          <w:szCs w:val="23"/>
        </w:rPr>
        <w:t xml:space="preserve">Поля настройки</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3550"/>
        <w:gridCol w:w="2200"/>
        <w:gridCol w:w="360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Поле</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Значение по умолчанию</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Смысл</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Стабилизировать скорость наплавки по радиусу</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выключено</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Главная галочка — включает компенсацию</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Комфортная подача E2, мм/с</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29,0</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Скорость подачи проволоки, которую вы считаете стабильной (проволока уверенно в ванне)</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Мин. коэффициент уплотнения шага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0,60</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Насколько плотнее (не менее какой доли исходного шага) можно ставить кольца на внешнем крае</w:t>
            </w:r>
          </w:p>
        </w:tc>
      </w:tr>
    </w:tbl>
    <w:p>
      <w:pPr>
        <w:spacing w:after="120"/>
      </w:pPr>
    </w:p>
    <w:tbl>
      <w:tblPr>
        <w:tblW w:type="pct" w:w="100%"/>
        <w:tblBorders>
          <w:top w:val="single" w:color="B22222" w:sz="4"/>
          <w:left w:val="single" w:color="B22222" w:sz="24"/>
          <w:bottom w:val="single" w:color="B22222" w:sz="4"/>
          <w:right w:val="single" w:color="B22222" w:sz="4"/>
          <w:insideH w:val="none" w:color="FFFFFF" w:sz="0"/>
          <w:insideV w:val="none" w:color="FFFFFF" w:sz="0"/>
        </w:tblBorders>
      </w:tblPr>
      <w:tblGrid>
        <w:gridCol w:w="100"/>
      </w:tblGrid>
      <w:tr>
        <w:tc>
          <w:tcPr>
            <w:shd w:fill="FBE7E7"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22222"/>
                <w:sz w:val="21"/>
                <w:szCs w:val="21"/>
              </w:rPr>
              <w:t xml:space="preserve">⛔ Важно</w:t>
            </w:r>
          </w:p>
          <w:p>
            <w:pPr>
              <w:spacing w:after="0" w:line="290"/>
              <w:jc w:val="both"/>
            </w:pPr>
            <w:r>
              <w:rPr>
                <w:rFonts w:ascii="Times New Roman" w:cs="Times New Roman" w:eastAsia="Times New Roman" w:hAnsi="Times New Roman"/>
                <w:sz w:val="21"/>
                <w:szCs w:val="21"/>
              </w:rPr>
              <w:t xml:space="preserve">Компенсация подачи по радиусу — одно из самых важных нововведений программы, появившееся после реального случая: при наплавке фланца без компенсации оператору приходилось вручную удерживать процент подачи проволоки от 30% до 150% почти шесть часов подряд, постоянно наблюдая за ванной. С включённой компенсацией необходимость в ручном вмешательстве исчезает — подача остаётся стабильной автоматически на протяжении всей наплавки.</w:t>
            </w:r>
          </w:p>
        </w:tc>
      </w:tr>
    </w:tbl>
    <w:tbl>
      <w:tblPr>
        <w:tblW w:type="pct" w:w="100%"/>
        <w:tblBorders>
          <w:top w:val="single" w:color="2E8B57" w:sz="4"/>
          <w:left w:val="single" w:color="2E8B57" w:sz="24"/>
          <w:bottom w:val="single" w:color="2E8B57" w:sz="4"/>
          <w:right w:val="single" w:color="2E8B57" w:sz="4"/>
          <w:insideH w:val="none" w:color="FFFFFF" w:sz="0"/>
          <w:insideV w:val="none" w:color="FFFFFF" w:sz="0"/>
        </w:tblBorders>
      </w:tblPr>
      <w:tblGrid>
        <w:gridCol w:w="100"/>
      </w:tblGrid>
      <w:tr>
        <w:tc>
          <w:tcPr>
            <w:shd w:fill="E7F3EC"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8B57"/>
                <w:sz w:val="21"/>
                <w:szCs w:val="21"/>
              </w:rPr>
              <w:t xml:space="preserve">✓ Совет</w:t>
            </w:r>
          </w:p>
          <w:p>
            <w:pPr>
              <w:spacing w:after="0" w:line="290"/>
              <w:jc w:val="both"/>
            </w:pPr>
            <w:r>
              <w:rPr>
                <w:rFonts w:ascii="Times New Roman" w:cs="Times New Roman" w:eastAsia="Times New Roman" w:hAnsi="Times New Roman"/>
                <w:sz w:val="21"/>
                <w:szCs w:val="21"/>
              </w:rPr>
              <w:t xml:space="preserve">Значение «Комфортная подача E2» лучше всего брать по опыту: если на предыдущих наплавках подача около 27–30 мм/с давала стабильную ванну без проблем — используйте это же значение как комфортное.</w:t>
            </w:r>
          </w:p>
        </w:tc>
      </w:tr>
    </w:tbl>
    <w:p>
      <w:pPr>
        <w:pStyle w:val="Heading2"/>
        <w:spacing w:after="160" w:before="340"/>
      </w:pPr>
      <w:r>
        <w:rPr>
          <w:rFonts w:ascii="Times New Roman" w:cs="Times New Roman" w:eastAsia="Times New Roman" w:hAnsi="Times New Roman"/>
          <w:b/>
          <w:bCs/>
          <w:color w:val="2B3A55"/>
          <w:sz w:val="26"/>
          <w:szCs w:val="26"/>
        </w:rPr>
        <w:t xml:space="preserve">4.8 Тепловая выдержка между слоями (адаптивно)</w:t>
      </w:r>
    </w:p>
    <w:p>
      <w:pPr>
        <w:spacing w:after="160" w:line="300"/>
        <w:jc w:val="both"/>
      </w:pPr>
      <w:r>
        <w:rPr>
          <w:rFonts w:ascii="Times New Roman" w:cs="Times New Roman" w:eastAsia="Times New Roman" w:hAnsi="Times New Roman"/>
          <w:sz w:val="22"/>
          <w:szCs w:val="22"/>
        </w:rPr>
        <w:t xml:space="preserve">Находится там же, в разделе «8. Полный набор стратегий проходов», сразу под блоком компенсации по радиусу.</w:t>
      </w:r>
    </w:p>
    <w:p>
      <w:pPr>
        <w:pStyle w:val="Heading3"/>
        <w:spacing w:after="120" w:before="240"/>
      </w:pPr>
      <w:r>
        <w:rPr>
          <w:rFonts w:ascii="Times New Roman" w:cs="Times New Roman" w:eastAsia="Times New Roman" w:hAnsi="Times New Roman"/>
          <w:b/>
          <w:bCs/>
          <w:i/>
          <w:iCs/>
          <w:color w:val="2B3A55"/>
          <w:sz w:val="23"/>
          <w:szCs w:val="23"/>
        </w:rPr>
        <w:t xml:space="preserve">Зачем нужна выдержка</w:t>
      </w:r>
    </w:p>
    <w:p>
      <w:pPr>
        <w:spacing w:after="160" w:line="300"/>
        <w:jc w:val="both"/>
      </w:pPr>
      <w:r>
        <w:rPr>
          <w:rFonts w:ascii="Times New Roman" w:cs="Times New Roman" w:eastAsia="Times New Roman" w:hAnsi="Times New Roman"/>
          <w:sz w:val="22"/>
          <w:szCs w:val="22"/>
        </w:rPr>
        <w:t xml:space="preserve">У детали переменного сечения (например, диск с узкой ступицей сверху) разные слои занимают разное время. Широкий слой диска наплавляется долго — за это время металл успевает остыть между проходами сам по себе. Узкий слой ступицы наплавляется быстро — металл не успевает остыть, тепло накапливается, и деталь начинает «плыть»: проседает по высоте, кромки оплывают, отверстие в центре зарастает.</w:t>
      </w:r>
    </w:p>
    <w:p>
      <w:pPr>
        <w:spacing w:after="60" w:before="160"/>
        <w:jc w:val="center"/>
      </w:pPr>
      <w:r>
        <w:drawing>
          <wp:inline distT="0" distB="0" distL="0" distR="0">
            <wp:extent cx="57626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21932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19"/>
          <w:szCs w:val="19"/>
        </w:rPr>
        <w:t xml:space="preserve">Рисунок 5 — Длинный слой остывает сам за время наплавки; короткий слой получает добавленную паузу</w:t>
      </w:r>
    </w:p>
    <w:p>
      <w:pPr>
        <w:pStyle w:val="Heading3"/>
        <w:spacing w:after="120" w:before="240"/>
      </w:pPr>
      <w:r>
        <w:rPr>
          <w:rFonts w:ascii="Times New Roman" w:cs="Times New Roman" w:eastAsia="Times New Roman" w:hAnsi="Times New Roman"/>
          <w:b/>
          <w:bCs/>
          <w:i/>
          <w:iCs/>
          <w:color w:val="2B3A55"/>
          <w:sz w:val="23"/>
          <w:szCs w:val="23"/>
        </w:rPr>
        <w:t xml:space="preserve">Как работает</w:t>
      </w:r>
    </w:p>
    <w:p>
      <w:pPr>
        <w:spacing w:after="160" w:line="300"/>
        <w:jc w:val="both"/>
      </w:pPr>
      <w:r>
        <w:rPr>
          <w:rFonts w:ascii="Times New Roman" w:cs="Times New Roman" w:eastAsia="Times New Roman" w:hAnsi="Times New Roman"/>
          <w:sz w:val="22"/>
          <w:szCs w:val="22"/>
        </w:rPr>
        <w:t xml:space="preserve">Задаётся минимальное время цикла одного слоя. Если реальное время наплавки слоя оказывается меньше заданного минимума, в конец слоя автоматически добавляется пауза (в управляющей программе — команда G4), которая «дотягивает» полный цикл слоя (наплавка + пауза) до заданного минимума. Если слой и так длится дольше минимума — пауза не добавляется вовсе.</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3900"/>
        <w:gridCol w:w="2300"/>
        <w:gridCol w:w="31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Поле</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Значение по умолчанию</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Смысл</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Минимальный цикл слоя (тепловая выдержка)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выключено</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Главная галочка — включает адаптивные паузы</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Мин. цикл слоя, мин</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3,0</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Полное время на слой (наплавка + пауза), ниже которого не опускаемся</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Мин. выдержка при срабатывании, с</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120,0</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Если пауза добавляется, она будет не короче этого значения</w:t>
            </w:r>
          </w:p>
        </w:tc>
      </w:tr>
    </w:tbl>
    <w:p>
      <w:pPr>
        <w:spacing w:after="120"/>
      </w:pPr>
    </w:p>
    <w:tbl>
      <w:tblPr>
        <w:tblW w:type="pct" w:w="100%"/>
        <w:tblBorders>
          <w:top w:val="single" w:color="2E5FA3" w:sz="4"/>
          <w:left w:val="single" w:color="2E5FA3" w:sz="24"/>
          <w:bottom w:val="single" w:color="2E5FA3" w:sz="4"/>
          <w:right w:val="single" w:color="2E5FA3" w:sz="4"/>
          <w:insideH w:val="none" w:color="FFFFFF" w:sz="0"/>
          <w:insideV w:val="none" w:color="FFFFFF" w:sz="0"/>
        </w:tblBorders>
      </w:tblPr>
      <w:tblGrid>
        <w:gridCol w:w="100"/>
      </w:tblGrid>
      <w:tr>
        <w:tc>
          <w:tcPr>
            <w:shd w:fill="E8EFF8"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5FA3"/>
                <w:sz w:val="21"/>
                <w:szCs w:val="21"/>
              </w:rPr>
              <w:t xml:space="preserve">ℹ Справка</w:t>
            </w:r>
          </w:p>
          <w:p>
            <w:pPr>
              <w:spacing w:after="0" w:line="290"/>
              <w:jc w:val="both"/>
            </w:pPr>
            <w:r>
              <w:rPr>
                <w:rFonts w:ascii="Times New Roman" w:cs="Times New Roman" w:eastAsia="Times New Roman" w:hAnsi="Times New Roman"/>
                <w:sz w:val="21"/>
                <w:szCs w:val="21"/>
              </w:rPr>
              <w:t xml:space="preserve">Значения 3 минуты цикла и 120 секунд минимальной паузы — не универсальная константа, а параметры, подобранные по опыту реальных наплавок на конкретной установке. Начните с них, а затем скорректируйте по фактическому поведению детали, ориентируясь по показаниям пирометра (если он есть) или по внешнему виду детали после наплавки.</w:t>
            </w:r>
          </w:p>
        </w:tc>
      </w:tr>
    </w:tbl>
    <w:p>
      <w:pPr>
        <w:pStyle w:val="Heading2"/>
        <w:spacing w:after="160" w:before="340"/>
      </w:pPr>
      <w:r>
        <w:rPr>
          <w:rFonts w:ascii="Times New Roman" w:cs="Times New Roman" w:eastAsia="Times New Roman" w:hAnsi="Times New Roman"/>
          <w:b/>
          <w:bCs/>
          <w:color w:val="2B3A55"/>
          <w:sz w:val="26"/>
          <w:szCs w:val="26"/>
        </w:rPr>
        <w:t xml:space="preserve">4.9 Итог по разделу 8: сколько времени добавляют выдержки</w:t>
      </w:r>
    </w:p>
    <w:p>
      <w:pPr>
        <w:spacing w:after="160" w:line="300"/>
        <w:jc w:val="both"/>
      </w:pPr>
      <w:r>
        <w:rPr>
          <w:rFonts w:ascii="Times New Roman" w:cs="Times New Roman" w:eastAsia="Times New Roman" w:hAnsi="Times New Roman"/>
          <w:sz w:val="22"/>
          <w:szCs w:val="22"/>
        </w:rPr>
        <w:t xml:space="preserve">В сводке после генерации (раздел 4.12) программа явно показывает количество добавленных тепловых выдержек и их суммарное время — это время входит в общую оценку продолжительности изготовления детали (раздел 4.11), так что сюрпризов при подсчёте не будет.</w:t>
      </w:r>
    </w:p>
    <w:p>
      <w:pPr>
        <w:pStyle w:val="Heading2"/>
        <w:spacing w:after="160" w:before="340"/>
      </w:pPr>
      <w:r>
        <w:rPr>
          <w:rFonts w:ascii="Times New Roman" w:cs="Times New Roman" w:eastAsia="Times New Roman" w:hAnsi="Times New Roman"/>
          <w:b/>
          <w:bCs/>
          <w:color w:val="2B3A55"/>
          <w:sz w:val="26"/>
          <w:szCs w:val="26"/>
        </w:rPr>
        <w:t xml:space="preserve">4.10 Раздел «10. Целевое время» — подгонка под срок изготовления</w:t>
      </w:r>
    </w:p>
    <w:p>
      <w:pPr>
        <w:spacing w:after="160" w:line="300"/>
        <w:jc w:val="both"/>
      </w:pPr>
      <w:r>
        <w:rPr>
          <w:rFonts w:ascii="Times New Roman" w:cs="Times New Roman" w:eastAsia="Times New Roman" w:hAnsi="Times New Roman"/>
          <w:sz w:val="22"/>
          <w:szCs w:val="22"/>
        </w:rPr>
        <w:t xml:space="preserve">Если деталь должна быть готова к определённому времени, программа умеет сама подобрать параметры так, чтобы уложиться в срок — либо честно сказать, что срок нереален при текущих ограничениях, и назвать минимально возможное время.</w:t>
      </w:r>
    </w:p>
    <w:p>
      <w:pPr>
        <w:pStyle w:val="Heading3"/>
        <w:spacing w:after="120" w:before="240"/>
      </w:pPr>
      <w:r>
        <w:rPr>
          <w:rFonts w:ascii="Times New Roman" w:cs="Times New Roman" w:eastAsia="Times New Roman" w:hAnsi="Times New Roman"/>
          <w:b/>
          <w:bCs/>
          <w:i/>
          <w:iCs/>
          <w:color w:val="2B3A55"/>
          <w:sz w:val="23"/>
          <w:szCs w:val="23"/>
        </w:rPr>
        <w:t xml:space="preserve">Включение и цель</w:t>
      </w:r>
    </w:p>
    <w:p>
      <w:pPr>
        <w:spacing w:after="160" w:line="300"/>
        <w:jc w:val="both"/>
      </w:pPr>
      <w:r>
        <w:rPr>
          <w:rFonts w:ascii="Times New Roman" w:cs="Times New Roman" w:eastAsia="Times New Roman" w:hAnsi="Times New Roman"/>
          <w:sz w:val="22"/>
          <w:szCs w:val="22"/>
        </w:rPr>
        <w:t xml:space="preserve">Галочка «Задать желаемое время изготовления» открывает поля «Часы» и «Минуты» — это и есть целевая продолжительность всего процесса.</w:t>
      </w:r>
    </w:p>
    <w:p>
      <w:pPr>
        <w:pStyle w:val="Heading3"/>
        <w:spacing w:after="120" w:before="240"/>
      </w:pPr>
      <w:r>
        <w:rPr>
          <w:rFonts w:ascii="Times New Roman" w:cs="Times New Roman" w:eastAsia="Times New Roman" w:hAnsi="Times New Roman"/>
          <w:b/>
          <w:bCs/>
          <w:i/>
          <w:iCs/>
          <w:color w:val="2B3A55"/>
          <w:sz w:val="23"/>
          <w:szCs w:val="23"/>
        </w:rPr>
        <w:t xml:space="preserve">Рычаги регулировки — что программе можно менять</w:t>
      </w:r>
    </w:p>
    <w:p>
      <w:pPr>
        <w:spacing w:after="160" w:line="300"/>
        <w:jc w:val="both"/>
      </w:pPr>
      <w:r>
        <w:rPr>
          <w:rFonts w:ascii="Times New Roman" w:cs="Times New Roman" w:eastAsia="Times New Roman" w:hAnsi="Times New Roman"/>
          <w:sz w:val="22"/>
          <w:szCs w:val="22"/>
        </w:rPr>
        <w:t xml:space="preserve">Чтобы уложиться в срок, программу нужно скорректировать какие-то параметры. Вы сами решаете, какие именно параметры программа вправе трогать, а какие должны остаться неизменными — для этого служит блок «Разрешённые рычаги регулировки времени», расположенный под полями времени.</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3600"/>
        <w:gridCol w:w="35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Рычаг</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Что регулирует</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Влияние на время</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Высота слоя</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Максимальную высоту слоя, мм</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Выше слой → меньше слоёв → быстрее, но грубее поверхность</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Шаг колец (ширина)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Максимальный радиальный шаг, мм</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Шире шаг → меньше колец → быстрее, но риск непроплава между кольцами</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Скорость стола C</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Максимальную скорость вращения, °/мин</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Быстрее стол → быстрее кольцо (действует только для поворотного стола)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Ток пучка E0</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Максимальный ток, мА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Выше ток → можно наплавлять быстрее с тем же проплавом</w:t>
            </w:r>
          </w:p>
        </w:tc>
      </w:tr>
    </w:tbl>
    <w:p>
      <w:pPr>
        <w:spacing w:after="120"/>
      </w:pPr>
    </w:p>
    <w:p>
      <w:pPr>
        <w:spacing w:after="160" w:line="300"/>
        <w:jc w:val="both"/>
      </w:pPr>
      <w:r>
        <w:rPr>
          <w:rFonts w:ascii="Times New Roman" w:cs="Times New Roman" w:eastAsia="Times New Roman" w:hAnsi="Times New Roman"/>
          <w:sz w:val="22"/>
          <w:szCs w:val="22"/>
        </w:rPr>
        <w:t xml:space="preserve">У каждого рычага есть галочка «разрешить менять» и поле с жёстким числовым пределом. Если галочка снята — этот параметр остаётся ровно таким, каким вы задали его в разделе 6, и программа не станет его трогать ни при каких условиях.</w:t>
      </w:r>
    </w:p>
    <w:tbl>
      <w:tblPr>
        <w:tblW w:type="pct" w:w="100%"/>
        <w:tblBorders>
          <w:top w:val="single" w:color="B22222" w:sz="4"/>
          <w:left w:val="single" w:color="B22222" w:sz="24"/>
          <w:bottom w:val="single" w:color="B22222" w:sz="4"/>
          <w:right w:val="single" w:color="B22222" w:sz="4"/>
          <w:insideH w:val="none" w:color="FFFFFF" w:sz="0"/>
          <w:insideV w:val="none" w:color="FFFFFF" w:sz="0"/>
        </w:tblBorders>
      </w:tblPr>
      <w:tblGrid>
        <w:gridCol w:w="100"/>
      </w:tblGrid>
      <w:tr>
        <w:tc>
          <w:tcPr>
            <w:shd w:fill="FBE7E7"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22222"/>
                <w:sz w:val="21"/>
                <w:szCs w:val="21"/>
              </w:rPr>
              <w:t xml:space="preserve">⛔ Важно</w:t>
            </w:r>
          </w:p>
          <w:p>
            <w:pPr>
              <w:spacing w:after="0" w:line="290"/>
              <w:jc w:val="both"/>
            </w:pPr>
            <w:r>
              <w:rPr>
                <w:rFonts w:ascii="Times New Roman" w:cs="Times New Roman" w:eastAsia="Times New Roman" w:hAnsi="Times New Roman"/>
                <w:sz w:val="21"/>
                <w:szCs w:val="21"/>
              </w:rPr>
              <w:t xml:space="preserve">Скорость подачи проволоки E2 программа никогда не выдаёт как отдельный рычаг для ручной регулировки времени — она всегда вычисляется из объёма металла (высота слоя × шаг × скорость движения). Это сделано намеренно: свободная ручная регулировка E2 в прошлом приводила к переподаче проволоки и порче деталей. Если нужно ускорить процесс, регулируйте геометрию и скорость — подача проволоки подстроится сама, оставаясь безопасной.</w:t>
            </w:r>
          </w:p>
        </w:tc>
      </w:tr>
    </w:tbl>
    <w:p>
      <w:pPr>
        <w:pStyle w:val="Heading3"/>
        <w:spacing w:after="120" w:before="240"/>
      </w:pPr>
      <w:r>
        <w:rPr>
          <w:rFonts w:ascii="Times New Roman" w:cs="Times New Roman" w:eastAsia="Times New Roman" w:hAnsi="Times New Roman"/>
          <w:b/>
          <w:bCs/>
          <w:i/>
          <w:iCs/>
          <w:color w:val="2B3A55"/>
          <w:sz w:val="23"/>
          <w:szCs w:val="23"/>
        </w:rPr>
        <w:t xml:space="preserve">Честный результат</w:t>
      </w:r>
    </w:p>
    <w:p>
      <w:pPr>
        <w:spacing w:after="160" w:line="300"/>
        <w:jc w:val="both"/>
      </w:pPr>
      <w:r>
        <w:rPr>
          <w:rFonts w:ascii="Times New Roman" w:cs="Times New Roman" w:eastAsia="Times New Roman" w:hAnsi="Times New Roman"/>
          <w:sz w:val="22"/>
          <w:szCs w:val="22"/>
        </w:rPr>
        <w:t xml:space="preserve">После подгонки программа показывает одну из двух картин:</w:t>
      </w:r>
    </w:p>
    <w:p>
      <w:pPr>
        <w:pStyle w:val="ListParagraph"/>
        <w:numPr>
          <w:ilvl w:val="0"/>
          <w:numId w:val="2"/>
        </w:numPr>
        <w:spacing w:after="90" w:line="300"/>
      </w:pPr>
      <w:r>
        <w:rPr>
          <w:rFonts w:ascii="Times New Roman" w:cs="Times New Roman" w:eastAsia="Times New Roman" w:hAnsi="Times New Roman"/>
          <w:b/>
          <w:bCs/>
          <w:sz w:val="22"/>
          <w:szCs w:val="22"/>
        </w:rPr>
        <w:t xml:space="preserve">Цель достигнута </w:t>
      </w:r>
      <text>— зелёное сообщение с указанием фактически получившегося времени и небольшим отклонением от цели в процентах.</text>
    </w:p>
    <w:p>
      <w:pPr>
        <w:pStyle w:val="ListParagraph"/>
        <w:numPr>
          <w:ilvl w:val="0"/>
          <w:numId w:val="2"/>
        </w:numPr>
        <w:spacing w:after="90" w:line="300"/>
      </w:pPr>
      <w:r>
        <w:rPr>
          <w:rFonts w:ascii="Times New Roman" w:cs="Times New Roman" w:eastAsia="Times New Roman" w:hAnsi="Times New Roman"/>
          <w:b/>
          <w:bCs/>
          <w:sz w:val="22"/>
          <w:szCs w:val="22"/>
        </w:rPr>
        <w:t xml:space="preserve">Цель недостижима разрешёнными рычагами </w:t>
      </w:r>
      <text>— программа прямо называет минимально возможное время при текущих ограничениях и подсказывает, какой ещё рычаг стоит разрешить, чтобы ускориться дальше.</text>
    </w:p>
    <w:tbl>
      <w:tblPr>
        <w:tblW w:type="pct" w:w="100%"/>
        <w:tblBorders>
          <w:top w:val="single" w:color="2E5FA3" w:sz="4"/>
          <w:left w:val="single" w:color="2E5FA3" w:sz="24"/>
          <w:bottom w:val="single" w:color="2E5FA3" w:sz="4"/>
          <w:right w:val="single" w:color="2E5FA3" w:sz="4"/>
          <w:insideH w:val="none" w:color="FFFFFF" w:sz="0"/>
          <w:insideV w:val="none" w:color="FFFFFF" w:sz="0"/>
        </w:tblBorders>
      </w:tblPr>
      <w:tblGrid>
        <w:gridCol w:w="100"/>
      </w:tblGrid>
      <w:tr>
        <w:tc>
          <w:tcPr>
            <w:shd w:fill="E8EFF8"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5FA3"/>
                <w:sz w:val="21"/>
                <w:szCs w:val="21"/>
              </w:rPr>
              <w:t xml:space="preserve">ℹ Справка</w:t>
            </w:r>
          </w:p>
          <w:p>
            <w:pPr>
              <w:spacing w:after="0" w:line="290"/>
              <w:jc w:val="both"/>
            </w:pPr>
            <w:r>
              <w:rPr>
                <w:rFonts w:ascii="Times New Roman" w:cs="Times New Roman" w:eastAsia="Times New Roman" w:hAnsi="Times New Roman"/>
                <w:sz w:val="21"/>
                <w:szCs w:val="21"/>
              </w:rPr>
              <w:t xml:space="preserve">Так и должно быть: физику не обмануть, и программа не станет делать вид, что уложилась в невозможный срок. Раньше в подобной ситуации программа могла ошибочно показать «всё в порядке» при огромном фактическом расхождении — сейчас это исправлено, и отображаемый процент отклонения всегда соответствует действительности.</w:t>
            </w:r>
          </w:p>
        </w:tc>
      </w:tr>
    </w:tbl>
    <w:p>
      <w:pPr>
        <w:pStyle w:val="Heading3"/>
        <w:spacing w:after="120" w:before="240"/>
      </w:pPr>
      <w:r>
        <w:rPr>
          <w:rFonts w:ascii="Times New Roman" w:cs="Times New Roman" w:eastAsia="Times New Roman" w:hAnsi="Times New Roman"/>
          <w:b/>
          <w:bCs/>
          <w:i/>
          <w:iCs/>
          <w:color w:val="2B3A55"/>
          <w:sz w:val="23"/>
          <w:szCs w:val="23"/>
        </w:rPr>
        <w:t xml:space="preserve">Кнопка «📌 Принять как базу и корректировать»</w:t>
      </w:r>
    </w:p>
    <w:p>
      <w:pPr>
        <w:spacing w:after="160" w:line="300"/>
        <w:jc w:val="both"/>
      </w:pPr>
      <w:r>
        <w:rPr>
          <w:rFonts w:ascii="Times New Roman" w:cs="Times New Roman" w:eastAsia="Times New Roman" w:hAnsi="Times New Roman"/>
          <w:sz w:val="22"/>
          <w:szCs w:val="22"/>
        </w:rPr>
        <w:t xml:space="preserve">После того как программа подобрала режим под целевое время, вам может не понравиться какое-то конкретное значение — например, выбранный шаг дорожек. Чтобы вручную поправить один параметр, не позволяя программе тут же «отыграть» правку обратно ради времени, служит эта кнопка.</w:t>
      </w:r>
    </w:p>
    <w:p>
      <w:pPr>
        <w:pStyle w:val="ListParagraph"/>
        <w:numPr>
          <w:ilvl w:val="0"/>
          <w:numId w:val="3"/>
        </w:numPr>
        <w:spacing w:after="90" w:line="300"/>
      </w:pPr>
      <w:r>
        <w:rPr>
          <w:rFonts w:ascii="Times New Roman" w:cs="Times New Roman" w:eastAsia="Times New Roman" w:hAnsi="Times New Roman"/>
          <w:sz w:val="22"/>
          <w:szCs w:val="22"/>
        </w:rPr>
        <w:t xml:space="preserve">Нажмите «📌 Принять как базу и корректировать» под таблицей «Итог режима под целевое время».</w:t>
      </w:r>
    </w:p>
    <w:p>
      <w:pPr>
        <w:pStyle w:val="ListParagraph"/>
        <w:numPr>
          <w:ilvl w:val="0"/>
          <w:numId w:val="3"/>
        </w:numPr>
        <w:spacing w:after="90" w:line="300"/>
      </w:pPr>
      <w:r>
        <w:rPr>
          <w:rFonts w:ascii="Times New Roman" w:cs="Times New Roman" w:eastAsia="Times New Roman" w:hAnsi="Times New Roman"/>
          <w:sz w:val="22"/>
          <w:szCs w:val="22"/>
        </w:rPr>
        <w:t xml:space="preserve">Все подобранные значения переносятся в обычные поля слева (раздел 6 и другие), а подгонка времени автоматически выключается.</w:t>
      </w:r>
    </w:p>
    <w:p>
      <w:pPr>
        <w:pStyle w:val="ListParagraph"/>
        <w:numPr>
          <w:ilvl w:val="0"/>
          <w:numId w:val="3"/>
        </w:numPr>
        <w:spacing w:after="90" w:line="300"/>
      </w:pPr>
      <w:r>
        <w:rPr>
          <w:rFonts w:ascii="Times New Roman" w:cs="Times New Roman" w:eastAsia="Times New Roman" w:hAnsi="Times New Roman"/>
          <w:sz w:val="22"/>
          <w:szCs w:val="22"/>
        </w:rPr>
        <w:t xml:space="preserve">Теперь меняйте любой параметр вручную как обычно — например, задайте свой шаг дорожек вместо предложенного программой.</w:t>
      </w:r>
    </w:p>
    <w:p>
      <w:pPr>
        <w:pStyle w:val="ListParagraph"/>
        <w:numPr>
          <w:ilvl w:val="0"/>
          <w:numId w:val="3"/>
        </w:numPr>
        <w:spacing w:after="90" w:line="300"/>
      </w:pPr>
      <w:r>
        <w:rPr>
          <w:rFonts w:ascii="Times New Roman" w:cs="Times New Roman" w:eastAsia="Times New Roman" w:hAnsi="Times New Roman"/>
          <w:sz w:val="22"/>
          <w:szCs w:val="22"/>
        </w:rPr>
        <w:t xml:space="preserve">Под сводкой появится строка сравнения: «База принята от цели … → с текущими параметрами получится … (отклонение в процентах)» — она обновляется при каждой вашей правке.</w:t>
      </w:r>
    </w:p>
    <w:p>
      <w:pPr>
        <w:pStyle w:val="ListParagraph"/>
        <w:numPr>
          <w:ilvl w:val="0"/>
          <w:numId w:val="3"/>
        </w:numPr>
        <w:spacing w:after="90" w:line="300"/>
      </w:pPr>
      <w:r>
        <w:rPr>
          <w:rFonts w:ascii="Times New Roman" w:cs="Times New Roman" w:eastAsia="Times New Roman" w:hAnsi="Times New Roman"/>
          <w:sz w:val="22"/>
          <w:szCs w:val="22"/>
        </w:rPr>
        <w:t xml:space="preserve">Кнопка «✖ Сброс» убирает это сравнение, когда оно больше не нужно.</w:t>
      </w:r>
    </w:p>
    <w:tbl>
      <w:tblPr>
        <w:tblW w:type="pct" w:w="100%"/>
        <w:tblBorders>
          <w:top w:val="single" w:color="2E8B57" w:sz="4"/>
          <w:left w:val="single" w:color="2E8B57" w:sz="24"/>
          <w:bottom w:val="single" w:color="2E8B57" w:sz="4"/>
          <w:right w:val="single" w:color="2E8B57" w:sz="4"/>
          <w:insideH w:val="none" w:color="FFFFFF" w:sz="0"/>
          <w:insideV w:val="none" w:color="FFFFFF" w:sz="0"/>
        </w:tblBorders>
      </w:tblPr>
      <w:tblGrid>
        <w:gridCol w:w="100"/>
      </w:tblGrid>
      <w:tr>
        <w:tc>
          <w:tcPr>
            <w:shd w:fill="E7F3EC"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8B57"/>
                <w:sz w:val="21"/>
                <w:szCs w:val="21"/>
              </w:rPr>
              <w:t xml:space="preserve">✓ Совет</w:t>
            </w:r>
          </w:p>
          <w:p>
            <w:pPr>
              <w:spacing w:after="0" w:line="290"/>
              <w:jc w:val="both"/>
            </w:pPr>
            <w:r>
              <w:rPr>
                <w:rFonts w:ascii="Times New Roman" w:cs="Times New Roman" w:eastAsia="Times New Roman" w:hAnsi="Times New Roman"/>
                <w:sz w:val="21"/>
                <w:szCs w:val="21"/>
              </w:rPr>
              <w:t xml:space="preserve">Такой порядок работы — «сначала пусть программа посчитает базу, потом я подправлю вручную» — часто удобнее, чем городить рычаги под очень специфическое требование. Просто примите базу и корректируйте нужное поле напрямую.</w:t>
            </w:r>
          </w:p>
        </w:tc>
      </w:tr>
    </w:tbl>
    <w:p>
      <w:pPr>
        <w:pStyle w:val="Heading2"/>
        <w:spacing w:after="160" w:before="340"/>
      </w:pPr>
      <w:r>
        <w:rPr>
          <w:rFonts w:ascii="Times New Roman" w:cs="Times New Roman" w:eastAsia="Times New Roman" w:hAnsi="Times New Roman"/>
          <w:b/>
          <w:bCs/>
          <w:color w:val="2B3A55"/>
          <w:sz w:val="26"/>
          <w:szCs w:val="26"/>
        </w:rPr>
        <w:t xml:space="preserve">4.11 Вкладка «Генерация» — получение файла управляющей программы</w:t>
      </w:r>
    </w:p>
    <w:p>
      <w:pPr>
        <w:spacing w:after="160" w:line="300"/>
        <w:jc w:val="both"/>
      </w:pPr>
      <w:r>
        <w:rPr>
          <w:rFonts w:ascii="Times New Roman" w:cs="Times New Roman" w:eastAsia="Times New Roman" w:hAnsi="Times New Roman"/>
          <w:sz w:val="22"/>
          <w:szCs w:val="22"/>
        </w:rPr>
        <w:t xml:space="preserve">Когда все параметры настроены, переходите на вкладку «⚙️ Генерация» в правой части окна.</w:t>
      </w:r>
    </w:p>
    <w:p>
      <w:pPr>
        <w:pStyle w:val="Heading3"/>
        <w:spacing w:after="120" w:before="240"/>
      </w:pPr>
      <w:r>
        <w:rPr>
          <w:rFonts w:ascii="Times New Roman" w:cs="Times New Roman" w:eastAsia="Times New Roman" w:hAnsi="Times New Roman"/>
          <w:b/>
          <w:bCs/>
          <w:i/>
          <w:iCs/>
          <w:color w:val="2B3A55"/>
          <w:sz w:val="23"/>
          <w:szCs w:val="23"/>
        </w:rPr>
        <w:t xml:space="preserve">Кнопка «Сгенерировать G-code»</w:t>
      </w:r>
    </w:p>
    <w:p>
      <w:pPr>
        <w:spacing w:after="160" w:line="300"/>
        <w:jc w:val="both"/>
      </w:pPr>
      <w:r>
        <w:rPr>
          <w:rFonts w:ascii="Times New Roman" w:cs="Times New Roman" w:eastAsia="Times New Roman" w:hAnsi="Times New Roman"/>
          <w:sz w:val="22"/>
          <w:szCs w:val="22"/>
        </w:rPr>
        <w:t xml:space="preserve">Перед нажатием доступна галочка «Сначала сделать короткий TEST-файл» с полем «Высота TEST, мм» (обычно 10–15 мм). Крайне рекомендуется всегда сначала генерировать именно короткий TEST-файл — это тот самый этап 4 из пяти этапов работы (раздел 4.1).</w:t>
      </w:r>
    </w:p>
    <w:p>
      <w:pPr>
        <w:spacing w:after="160" w:line="300"/>
        <w:jc w:val="both"/>
      </w:pPr>
      <w:r>
        <w:rPr>
          <w:rFonts w:ascii="Times New Roman" w:cs="Times New Roman" w:eastAsia="Times New Roman" w:hAnsi="Times New Roman"/>
          <w:sz w:val="22"/>
          <w:szCs w:val="22"/>
        </w:rPr>
        <w:t xml:space="preserve">После нажатия кнопки появляется индикатор процесса (для сложных STL-моделей расчёт может занимать одну-две минуты) и, по завершении, зелёное сообщение «G-code сгенерирован».</w:t>
      </w:r>
    </w:p>
    <w:p>
      <w:pPr>
        <w:pStyle w:val="Heading3"/>
        <w:spacing w:after="120" w:before="240"/>
      </w:pPr>
      <w:r>
        <w:rPr>
          <w:rFonts w:ascii="Times New Roman" w:cs="Times New Roman" w:eastAsia="Times New Roman" w:hAnsi="Times New Roman"/>
          <w:b/>
          <w:bCs/>
          <w:i/>
          <w:iCs/>
          <w:color w:val="2B3A55"/>
          <w:sz w:val="23"/>
          <w:szCs w:val="23"/>
        </w:rPr>
        <w:t xml:space="preserve">Автоматический светофор проверки</w:t>
      </w:r>
    </w:p>
    <w:p>
      <w:pPr>
        <w:spacing w:after="160" w:line="300"/>
        <w:jc w:val="both"/>
      </w:pPr>
      <w:r>
        <w:rPr>
          <w:rFonts w:ascii="Times New Roman" w:cs="Times New Roman" w:eastAsia="Times New Roman" w:hAnsi="Times New Roman"/>
          <w:sz w:val="22"/>
          <w:szCs w:val="22"/>
        </w:rPr>
        <w:t xml:space="preserve">Сразу под сообщением об успехе разворачивается блок «🚦 Проверка G-code» — программа сама проверяет получившийся файл по ключевым показателям безопасности и удобства, точно так же, как это раньше приходилось делать вручную. Каждый пункт отмечен цветным кружком.</w:t>
      </w:r>
    </w:p>
    <w:p>
      <w:pPr>
        <w:spacing w:after="60" w:before="160"/>
        <w:jc w:val="center"/>
      </w:pPr>
      <w:r>
        <w:drawing>
          <wp:inline distT="0" distB="0" distL="0" distR="0">
            <wp:extent cx="540067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309562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19"/>
          <w:szCs w:val="19"/>
        </w:rPr>
        <w:t xml:space="preserve">Рисунок 6 — Пример блока автоматической проверки готового G-code</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300"/>
        <w:gridCol w:w="70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Цвет</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Значение</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 Зелёный</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Всё в порядке, замечаний нет</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 Жёлтый</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Есть предупреждение — стоит обратить внимание, но не обязательно критично</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 Красный</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Критическое замечание — настоятельно рекомендуется исправить перед наплавкой</w:t>
            </w:r>
          </w:p>
        </w:tc>
      </w:tr>
    </w:tbl>
    <w:p>
      <w:pPr>
        <w:spacing w:after="120"/>
      </w:pPr>
    </w:p>
    <w:p>
      <w:pPr>
        <w:spacing w:after="160" w:line="300"/>
        <w:jc w:val="both"/>
      </w:pPr>
      <w:r>
        <w:rPr>
          <w:rFonts w:ascii="Times New Roman" w:cs="Times New Roman" w:eastAsia="Times New Roman" w:hAnsi="Times New Roman"/>
          <w:sz w:val="22"/>
          <w:szCs w:val="22"/>
        </w:rPr>
        <w:t xml:space="preserve">Проверяются: ток пучка E0 (не выше лимита), подача проволоки E2 (не выше границы и не в опасной зоне разгона), плотность энергии QV (не ниже безопасного порога — см. Приложение А), скорость стола C, мощность пучка относительно порога проплава, отсутствие быстрых холостых ходов под включённым лучом, а также покрытие детали тепловыми выдержками, если они включены.</w:t>
      </w:r>
    </w:p>
    <w:p>
      <w:pPr>
        <w:pStyle w:val="Heading3"/>
        <w:spacing w:after="120" w:before="240"/>
      </w:pPr>
      <w:r>
        <w:rPr>
          <w:rFonts w:ascii="Times New Roman" w:cs="Times New Roman" w:eastAsia="Times New Roman" w:hAnsi="Times New Roman"/>
          <w:b/>
          <w:bCs/>
          <w:i/>
          <w:iCs/>
          <w:color w:val="2B3A55"/>
          <w:sz w:val="23"/>
          <w:szCs w:val="23"/>
        </w:rPr>
        <w:t xml:space="preserve">Проверка на «вмерзание» кончика проволоки</w:t>
      </w:r>
    </w:p>
    <w:p>
      <w:pPr>
        <w:spacing w:after="160" w:line="300"/>
        <w:jc w:val="both"/>
      </w:pPr>
      <w:r>
        <w:rPr>
          <w:rFonts w:ascii="Times New Roman" w:cs="Times New Roman" w:eastAsia="Times New Roman" w:hAnsi="Times New Roman"/>
          <w:sz w:val="22"/>
          <w:szCs w:val="22"/>
        </w:rPr>
        <w:t xml:space="preserve">Отдельной строкой светофор показывает результат проверки на риск вмерзания кончика проволоки в ванну металла. Если в файле есть длинная пауза (обычно тепловая выдержка дольше минуты), во время которой кончик проволоки не был отведён назад, — это означает, что при повторном розжиге кончик может оказаться приваренным к детали, что приведёт к обрыву или заклиниванию подачи.</w:t>
      </w:r>
    </w:p>
    <w:tbl>
      <w:tblPr>
        <w:tblW w:type="pct" w:w="100%"/>
        <w:tblBorders>
          <w:top w:val="single" w:color="B22222" w:sz="4"/>
          <w:left w:val="single" w:color="B22222" w:sz="24"/>
          <w:bottom w:val="single" w:color="B22222" w:sz="4"/>
          <w:right w:val="single" w:color="B22222" w:sz="4"/>
          <w:insideH w:val="none" w:color="FFFFFF" w:sz="0"/>
          <w:insideV w:val="none" w:color="FFFFFF" w:sz="0"/>
        </w:tblBorders>
      </w:tblPr>
      <w:tblGrid>
        <w:gridCol w:w="100"/>
      </w:tblGrid>
      <w:tr>
        <w:tc>
          <w:tcPr>
            <w:shd w:fill="FBE7E7"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22222"/>
                <w:sz w:val="21"/>
                <w:szCs w:val="21"/>
              </w:rPr>
              <w:t xml:space="preserve">⛔ Важно</w:t>
            </w:r>
          </w:p>
          <w:p>
            <w:pPr>
              <w:spacing w:after="0" w:line="290"/>
              <w:jc w:val="both"/>
            </w:pPr>
            <w:r>
              <w:rPr>
                <w:rFonts w:ascii="Times New Roman" w:cs="Times New Roman" w:eastAsia="Times New Roman" w:hAnsi="Times New Roman"/>
                <w:sz w:val="21"/>
                <w:szCs w:val="21"/>
              </w:rPr>
              <w:t xml:space="preserve">Красная отметка о риске вмерзания требует обязательного внимания перед наплавкой. Решение — включить W-ретракт (отвод проволоки) вокруг длинных пауз; соответствующие настройки находятся в разделе «9. Старт/финиш и безопасность» (поле «Использовать W-ретракт»).</w:t>
            </w:r>
          </w:p>
        </w:tc>
      </w:tr>
    </w:tbl>
    <w:p>
      <w:pPr>
        <w:pStyle w:val="Heading3"/>
        <w:spacing w:after="120" w:before="240"/>
      </w:pPr>
      <w:r>
        <w:rPr>
          <w:rFonts w:ascii="Times New Roman" w:cs="Times New Roman" w:eastAsia="Times New Roman" w:hAnsi="Times New Roman"/>
          <w:b/>
          <w:bCs/>
          <w:i/>
          <w:iCs/>
          <w:color w:val="2B3A55"/>
          <w:sz w:val="23"/>
          <w:szCs w:val="23"/>
        </w:rPr>
        <w:t xml:space="preserve">Скачивание результата</w:t>
      </w:r>
    </w:p>
    <w:p>
      <w:pPr>
        <w:spacing w:after="160" w:line="300"/>
        <w:jc w:val="both"/>
      </w:pPr>
      <w:r>
        <w:rPr>
          <w:rFonts w:ascii="Times New Roman" w:cs="Times New Roman" w:eastAsia="Times New Roman" w:hAnsi="Times New Roman"/>
          <w:sz w:val="22"/>
          <w:szCs w:val="22"/>
        </w:rPr>
        <w:t xml:space="preserve">Ниже светофора расположены кнопки скачивания:</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3400"/>
        <w:gridCol w:w="3200"/>
        <w:gridCol w:w="27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Кнопка</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Что содержит</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Когда нужна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Скачать весь комплект .zip</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Все файлы результата вместе (рекомендуется)</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Всегда — для архива и передачи на станок</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Скачать G-code .ngc</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Только сама управляющая программа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Для прямой загрузки в LinuxCNC</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Скачать таблицу слоёв .csv</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Параметры каждого слоя построчно</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Для анализа в Excel</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Скачать аудит .txt</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Текстовый отчёт с предупреждениями и диапазонами</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Для проверки перед допуском (раздел 6)</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Скачать настройки .json</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Все использованные параметры</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Для повторного использования (см. раздел 4.14 о профилях)</w:t>
            </w:r>
          </w:p>
        </w:tc>
      </w:tr>
    </w:tbl>
    <w:p>
      <w:pPr>
        <w:spacing w:after="120"/>
      </w:pPr>
    </w:p>
    <w:tbl>
      <w:tblPr>
        <w:tblW w:type="pct" w:w="100%"/>
        <w:tblBorders>
          <w:top w:val="single" w:color="2E8B57" w:sz="4"/>
          <w:left w:val="single" w:color="2E8B57" w:sz="24"/>
          <w:bottom w:val="single" w:color="2E8B57" w:sz="4"/>
          <w:right w:val="single" w:color="2E8B57" w:sz="4"/>
          <w:insideH w:val="none" w:color="FFFFFF" w:sz="0"/>
          <w:insideV w:val="none" w:color="FFFFFF" w:sz="0"/>
        </w:tblBorders>
      </w:tblPr>
      <w:tblGrid>
        <w:gridCol w:w="100"/>
      </w:tblGrid>
      <w:tr>
        <w:tc>
          <w:tcPr>
            <w:shd w:fill="E7F3EC"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8B57"/>
                <w:sz w:val="21"/>
                <w:szCs w:val="21"/>
              </w:rPr>
              <w:t xml:space="preserve">✓ Совет</w:t>
            </w:r>
          </w:p>
          <w:p>
            <w:pPr>
              <w:spacing w:after="0" w:line="290"/>
              <w:jc w:val="both"/>
            </w:pPr>
            <w:r>
              <w:rPr>
                <w:rFonts w:ascii="Times New Roman" w:cs="Times New Roman" w:eastAsia="Times New Roman" w:hAnsi="Times New Roman"/>
                <w:sz w:val="21"/>
                <w:szCs w:val="21"/>
              </w:rPr>
              <w:t xml:space="preserve">Всегда сохраняйте весь комплект .zip, а не только .ngc — файл аудита не раз оказывался полезным при разборе того, что пошло не так, уже после наплавки.</w:t>
            </w:r>
          </w:p>
        </w:tc>
      </w:tr>
    </w:tbl>
    <w:p>
      <w:pPr>
        <w:pStyle w:val="Heading2"/>
        <w:spacing w:after="160" w:before="340"/>
      </w:pPr>
      <w:r>
        <w:rPr>
          <w:rFonts w:ascii="Times New Roman" w:cs="Times New Roman" w:eastAsia="Times New Roman" w:hAnsi="Times New Roman"/>
          <w:b/>
          <w:bCs/>
          <w:color w:val="2B3A55"/>
          <w:sz w:val="26"/>
          <w:szCs w:val="26"/>
        </w:rPr>
        <w:t xml:space="preserve">4.12 Вкладка «Предпросмотр» — что покажет программа до наплавки</w:t>
      </w:r>
    </w:p>
    <w:p>
      <w:pPr>
        <w:spacing w:after="160" w:line="300"/>
        <w:jc w:val="both"/>
      </w:pPr>
      <w:r>
        <w:rPr>
          <w:rFonts w:ascii="Times New Roman" w:cs="Times New Roman" w:eastAsia="Times New Roman" w:hAnsi="Times New Roman"/>
          <w:sz w:val="22"/>
          <w:szCs w:val="22"/>
        </w:rPr>
        <w:t xml:space="preserve">На экране вкладка отмечена значком глаза: «👁️ Предпросмотр».</w:t>
      </w:r>
    </w:p>
    <w:p>
      <w:pPr>
        <w:pStyle w:val="Heading3"/>
        <w:spacing w:after="120" w:before="240"/>
      </w:pPr>
      <w:r>
        <w:rPr>
          <w:rFonts w:ascii="Times New Roman" w:cs="Times New Roman" w:eastAsia="Times New Roman" w:hAnsi="Times New Roman"/>
          <w:b/>
          <w:bCs/>
          <w:i/>
          <w:iCs/>
          <w:color w:val="2B3A55"/>
          <w:sz w:val="23"/>
          <w:szCs w:val="23"/>
        </w:rPr>
        <w:t xml:space="preserve">3D-модель и сечение</w:t>
      </w:r>
    </w:p>
    <w:p>
      <w:pPr>
        <w:spacing w:after="160" w:line="300"/>
        <w:jc w:val="both"/>
      </w:pPr>
      <w:r>
        <w:rPr>
          <w:rFonts w:ascii="Times New Roman" w:cs="Times New Roman" w:eastAsia="Times New Roman" w:hAnsi="Times New Roman"/>
          <w:sz w:val="22"/>
          <w:szCs w:val="22"/>
        </w:rPr>
        <w:t xml:space="preserve">В верхней части вкладки показана загруженная 3D-модель детали и её сечение на выбранной высоте (ползунок «Сечение по высоте»). Это первая проверка после загрузки STL и настройки положения (раздел 4.3) — деталь должна выглядеть так, как она реально будет стоять на столе установки.</w:t>
      </w:r>
    </w:p>
    <w:p>
      <w:pPr>
        <w:pStyle w:val="Heading3"/>
        <w:spacing w:after="120" w:before="240"/>
      </w:pPr>
      <w:r>
        <w:rPr>
          <w:rFonts w:ascii="Times New Roman" w:cs="Times New Roman" w:eastAsia="Times New Roman" w:hAnsi="Times New Roman"/>
          <w:b/>
          <w:bCs/>
          <w:i/>
          <w:iCs/>
          <w:color w:val="2B3A55"/>
          <w:sz w:val="23"/>
          <w:szCs w:val="23"/>
        </w:rPr>
        <w:t xml:space="preserve">Симулятор по слоям (раскраска по QV)</w:t>
      </w:r>
    </w:p>
    <w:p>
      <w:pPr>
        <w:spacing w:after="160" w:line="300"/>
        <w:jc w:val="both"/>
      </w:pPr>
      <w:r>
        <w:rPr>
          <w:rFonts w:ascii="Times New Roman" w:cs="Times New Roman" w:eastAsia="Times New Roman" w:hAnsi="Times New Roman"/>
          <w:sz w:val="22"/>
          <w:szCs w:val="22"/>
        </w:rPr>
        <w:t xml:space="preserve">Если на этой же вкладке загрузить готовый файл G-code (через блок «Обратный анализ G-code», см. также раздел 4.15), становится доступен блок «🎞️ Симулятор по слоям (раскраска по QV)».</w:t>
      </w:r>
    </w:p>
    <w:p>
      <w:pPr>
        <w:spacing w:after="60" w:before="160"/>
        <w:jc w:val="center"/>
      </w:pPr>
      <w:r>
        <w:drawing>
          <wp:inline distT="0" distB="0" distL="0" distR="0">
            <wp:extent cx="39624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62400" cy="456247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19"/>
          <w:szCs w:val="19"/>
        </w:rPr>
        <w:t xml:space="preserve">Рисунок 7 — Пример раскраски колец слоя по плотности энергии QV</w:t>
      </w:r>
    </w:p>
    <w:p>
      <w:pPr>
        <w:spacing w:after="160" w:line="300"/>
        <w:jc w:val="both"/>
      </w:pPr>
      <w:r>
        <w:rPr>
          <w:rFonts w:ascii="Times New Roman" w:cs="Times New Roman" w:eastAsia="Times New Roman" w:hAnsi="Times New Roman"/>
          <w:sz w:val="22"/>
          <w:szCs w:val="22"/>
        </w:rPr>
        <w:t xml:space="preserve">Ползунок «Слой» позволяет пролистать деталь от первого слоя до последнего. На каждом слое кольца траектории окрашены по значению плотности энергии QV: от зелёного (комфортный запас) до красного (граница отказа — та зона, где на практике проволока начинала выходить из сварочной ванны). Под графиком показаны зона, диапазон высоты и число колец текущего слоя.</w:t>
      </w:r>
    </w:p>
    <w:tbl>
      <w:tblPr>
        <w:tblW w:type="pct" w:w="100%"/>
        <w:tblBorders>
          <w:top w:val="single" w:color="2E8B57" w:sz="4"/>
          <w:left w:val="single" w:color="2E8B57" w:sz="24"/>
          <w:bottom w:val="single" w:color="2E8B57" w:sz="4"/>
          <w:right w:val="single" w:color="2E8B57" w:sz="4"/>
          <w:insideH w:val="none" w:color="FFFFFF" w:sz="0"/>
          <w:insideV w:val="none" w:color="FFFFFF" w:sz="0"/>
        </w:tblBorders>
      </w:tblPr>
      <w:tblGrid>
        <w:gridCol w:w="100"/>
      </w:tblGrid>
      <w:tr>
        <w:tc>
          <w:tcPr>
            <w:shd w:fill="E7F3EC"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8B57"/>
                <w:sz w:val="21"/>
                <w:szCs w:val="21"/>
              </w:rPr>
              <w:t xml:space="preserve">✓ Совет</w:t>
            </w:r>
          </w:p>
          <w:p>
            <w:pPr>
              <w:spacing w:after="0" w:line="290"/>
              <w:jc w:val="both"/>
            </w:pPr>
            <w:r>
              <w:rPr>
                <w:rFonts w:ascii="Times New Roman" w:cs="Times New Roman" w:eastAsia="Times New Roman" w:hAnsi="Times New Roman"/>
                <w:sz w:val="21"/>
                <w:szCs w:val="21"/>
              </w:rPr>
              <w:t xml:space="preserve">Симулятор позволяет увидеть проблемные слои глазами ещё до того, как деталь встанет в станок. Если на каком-то слое появляются красные кольца — вернитесь в раздел 4.7 (компенсация по радиусу) или раздел 4.5 (ток, энергия) и скорректируйте параметры именно для этой зоны детали.</w:t>
            </w:r>
          </w:p>
        </w:tc>
      </w:tr>
    </w:tbl>
    <w:p>
      <w:pPr>
        <w:pStyle w:val="Heading3"/>
        <w:spacing w:after="120" w:before="240"/>
      </w:pPr>
      <w:r>
        <w:rPr>
          <w:rFonts w:ascii="Times New Roman" w:cs="Times New Roman" w:eastAsia="Times New Roman" w:hAnsi="Times New Roman"/>
          <w:b/>
          <w:bCs/>
          <w:i/>
          <w:iCs/>
          <w:color w:val="2B3A55"/>
          <w:sz w:val="23"/>
          <w:szCs w:val="23"/>
        </w:rPr>
        <w:t xml:space="preserve">Сравнение с другим G-code</w:t>
      </w:r>
    </w:p>
    <w:p>
      <w:pPr>
        <w:spacing w:after="160" w:line="300"/>
        <w:jc w:val="both"/>
      </w:pPr>
      <w:r>
        <w:rPr>
          <w:rFonts w:ascii="Times New Roman" w:cs="Times New Roman" w:eastAsia="Times New Roman" w:hAnsi="Times New Roman"/>
          <w:sz w:val="22"/>
          <w:szCs w:val="22"/>
        </w:rPr>
        <w:t xml:space="preserve">Рядом расположен блок «🔬 Сравнить с другим G-code (diff двух файлов)». Он полезен, когда есть два похожих файла — например, ваш собственный и полученный от коллеги или из другой программы — и нужно понять, чем они на самом деле отличаются.</w:t>
      </w:r>
    </w:p>
    <w:p>
      <w:pPr>
        <w:pStyle w:val="ListParagraph"/>
        <w:numPr>
          <w:ilvl w:val="0"/>
          <w:numId w:val="2"/>
        </w:numPr>
        <w:spacing w:after="90" w:line="300"/>
      </w:pPr>
      <w:r>
        <w:rPr>
          <w:rFonts w:ascii="Times New Roman" w:cs="Times New Roman" w:eastAsia="Times New Roman" w:hAnsi="Times New Roman"/>
          <w:sz w:val="22"/>
          <w:szCs w:val="22"/>
        </w:rPr>
        <w:t xml:space="preserve">Загрузите первый файл в общее поле загрузки G-code (в начале блока «Обратный анализ»).</w:t>
      </w:r>
    </w:p>
    <w:p>
      <w:pPr>
        <w:pStyle w:val="ListParagraph"/>
        <w:numPr>
          <w:ilvl w:val="0"/>
          <w:numId w:val="2"/>
        </w:numPr>
        <w:spacing w:after="90" w:line="300"/>
      </w:pPr>
      <w:r>
        <w:rPr>
          <w:rFonts w:ascii="Times New Roman" w:cs="Times New Roman" w:eastAsia="Times New Roman" w:hAnsi="Times New Roman"/>
          <w:sz w:val="22"/>
          <w:szCs w:val="22"/>
        </w:rPr>
        <w:t xml:space="preserve">Раскройте «🔬 Сравнить с другим G-code» и загрузите второй файл во вторую область.</w:t>
      </w:r>
    </w:p>
    <w:p>
      <w:pPr>
        <w:pStyle w:val="ListParagraph"/>
        <w:numPr>
          <w:ilvl w:val="0"/>
          <w:numId w:val="2"/>
        </w:numPr>
        <w:spacing w:after="90" w:line="300"/>
      </w:pPr>
      <w:r>
        <w:rPr>
          <w:rFonts w:ascii="Times New Roman" w:cs="Times New Roman" w:eastAsia="Times New Roman" w:hAnsi="Times New Roman"/>
          <w:sz w:val="22"/>
          <w:szCs w:val="22"/>
        </w:rPr>
        <w:t xml:space="preserve">Программа покажет таблицу с построчным сравнением: число колец, полное время, максимальный ток и подача, минимальная плотность энергии, число тепловых выдержек и рестрайков (перезапусков луча), число операций отвода проволоки.</w:t>
      </w:r>
    </w:p>
    <w:tbl>
      <w:tblPr>
        <w:tblW w:type="pct" w:w="100%"/>
        <w:tblBorders>
          <w:top w:val="single" w:color="2E5FA3" w:sz="4"/>
          <w:left w:val="single" w:color="2E5FA3" w:sz="24"/>
          <w:bottom w:val="single" w:color="2E5FA3" w:sz="4"/>
          <w:right w:val="single" w:color="2E5FA3" w:sz="4"/>
          <w:insideH w:val="none" w:color="FFFFFF" w:sz="0"/>
          <w:insideV w:val="none" w:color="FFFFFF" w:sz="0"/>
        </w:tblBorders>
      </w:tblPr>
      <w:tblGrid>
        <w:gridCol w:w="100"/>
      </w:tblGrid>
      <w:tr>
        <w:tc>
          <w:tcPr>
            <w:shd w:fill="E8EFF8"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5FA3"/>
                <w:sz w:val="21"/>
                <w:szCs w:val="21"/>
              </w:rPr>
              <w:t xml:space="preserve">ℹ Справка</w:t>
            </w:r>
          </w:p>
          <w:p>
            <w:pPr>
              <w:spacing w:after="0" w:line="290"/>
              <w:jc w:val="both"/>
            </w:pPr>
            <w:r>
              <w:rPr>
                <w:rFonts w:ascii="Times New Roman" w:cs="Times New Roman" w:eastAsia="Times New Roman" w:hAnsi="Times New Roman"/>
                <w:sz w:val="21"/>
                <w:szCs w:val="21"/>
              </w:rPr>
              <w:t xml:space="preserve">Если оба файла окажутся идентичными побайтово, программа явно сообщит об этом («Файлы идентичны байт-в-байт») — так проще всего убедиться, что «два разных» файла на самом деле являются одной и той же программой под разными именами.</w:t>
            </w:r>
          </w:p>
        </w:tc>
      </w:tr>
    </w:tbl>
    <w:p>
      <w:pPr>
        <w:pStyle w:val="Heading2"/>
        <w:spacing w:after="160" w:before="340"/>
      </w:pPr>
      <w:r>
        <w:rPr>
          <w:rFonts w:ascii="Times New Roman" w:cs="Times New Roman" w:eastAsia="Times New Roman" w:hAnsi="Times New Roman"/>
          <w:b/>
          <w:bCs/>
          <w:color w:val="2B3A55"/>
          <w:sz w:val="26"/>
          <w:szCs w:val="26"/>
        </w:rPr>
        <w:t xml:space="preserve">4.13 Вкладка «Профили и журнал»</w:t>
      </w:r>
    </w:p>
    <w:p>
      <w:pPr>
        <w:spacing w:after="160" w:line="300"/>
        <w:jc w:val="both"/>
      </w:pPr>
      <w:r>
        <w:rPr>
          <w:rFonts w:ascii="Times New Roman" w:cs="Times New Roman" w:eastAsia="Times New Roman" w:hAnsi="Times New Roman"/>
          <w:sz w:val="22"/>
          <w:szCs w:val="22"/>
        </w:rPr>
        <w:t xml:space="preserve">На экране вкладка обозначена как «📋 Профили и журнал».</w:t>
      </w:r>
    </w:p>
    <w:p>
      <w:pPr>
        <w:pStyle w:val="Heading3"/>
        <w:spacing w:after="120" w:before="240"/>
      </w:pPr>
      <w:r>
        <w:rPr>
          <w:rFonts w:ascii="Times New Roman" w:cs="Times New Roman" w:eastAsia="Times New Roman" w:hAnsi="Times New Roman"/>
          <w:b/>
          <w:bCs/>
          <w:i/>
          <w:iCs/>
          <w:color w:val="2B3A55"/>
          <w:sz w:val="23"/>
          <w:szCs w:val="23"/>
        </w:rPr>
        <w:t xml:space="preserve">Профили режимов</w:t>
      </w:r>
    </w:p>
    <w:p>
      <w:pPr>
        <w:spacing w:after="160" w:line="300"/>
        <w:jc w:val="both"/>
      </w:pPr>
      <w:r>
        <w:rPr>
          <w:rFonts w:ascii="Times New Roman" w:cs="Times New Roman" w:eastAsia="Times New Roman" w:hAnsi="Times New Roman"/>
          <w:sz w:val="22"/>
          <w:szCs w:val="22"/>
        </w:rPr>
        <w:t xml:space="preserve">Если один и тот же материал или похожая деталь наплавляются регулярно, удобно не вводить заново десятки параметров, а сохранить их один раз как именованный профиль.</w:t>
      </w:r>
    </w:p>
    <w:p>
      <w:pPr>
        <w:pStyle w:val="ListParagraph"/>
        <w:numPr>
          <w:ilvl w:val="0"/>
          <w:numId w:val="2"/>
        </w:numPr>
        <w:spacing w:after="90" w:line="300"/>
      </w:pPr>
      <w:r>
        <w:rPr>
          <w:rFonts w:ascii="Times New Roman" w:cs="Times New Roman" w:eastAsia="Times New Roman" w:hAnsi="Times New Roman"/>
          <w:b/>
          <w:bCs/>
          <w:sz w:val="22"/>
          <w:szCs w:val="22"/>
        </w:rPr>
        <w:t xml:space="preserve">Сохранение: </w:t>
      </w:r>
      <text>введите имя профиля (например, «Фланец, нержавейка, C750») и заметку, при желании укажите замеры валика из калибровки, нажмите «💾 Сохранить профиль .json» — файл скачается на компьютер.</text>
    </w:p>
    <w:p>
      <w:pPr>
        <w:pStyle w:val="ListParagraph"/>
        <w:numPr>
          <w:ilvl w:val="0"/>
          <w:numId w:val="2"/>
        </w:numPr>
        <w:spacing w:after="90" w:line="300"/>
      </w:pPr>
      <w:r>
        <w:rPr>
          <w:rFonts w:ascii="Times New Roman" w:cs="Times New Roman" w:eastAsia="Times New Roman" w:hAnsi="Times New Roman"/>
          <w:b/>
          <w:bCs/>
          <w:sz w:val="22"/>
          <w:szCs w:val="22"/>
        </w:rPr>
        <w:t xml:space="preserve">Загрузка: </w:t>
      </w:r>
      <text>нажмите «Загрузить профиль .json», выберите ранее сохранённый файл — программа покажет его имя, заметку и полный текст настроек, которые можно скопировать во вкладку «JSON» для применения.</text>
    </w:p>
    <w:p>
      <w:pPr>
        <w:pStyle w:val="Heading3"/>
        <w:spacing w:after="120" w:before="240"/>
      </w:pPr>
      <w:r>
        <w:rPr>
          <w:rFonts w:ascii="Times New Roman" w:cs="Times New Roman" w:eastAsia="Times New Roman" w:hAnsi="Times New Roman"/>
          <w:b/>
          <w:bCs/>
          <w:i/>
          <w:iCs/>
          <w:color w:val="2B3A55"/>
          <w:sz w:val="23"/>
          <w:szCs w:val="23"/>
        </w:rPr>
        <w:t xml:space="preserve">Журнал наплавок</w:t>
      </w:r>
    </w:p>
    <w:p>
      <w:pPr>
        <w:spacing w:after="160" w:line="300"/>
        <w:jc w:val="both"/>
      </w:pPr>
      <w:r>
        <w:rPr>
          <w:rFonts w:ascii="Times New Roman" w:cs="Times New Roman" w:eastAsia="Times New Roman" w:hAnsi="Times New Roman"/>
          <w:sz w:val="22"/>
          <w:szCs w:val="22"/>
        </w:rPr>
        <w:t xml:space="preserve">Журнал — это простая таблица «что планировали получить» против «что получилось по факту», которая со временем становится собственной базой опыта оператора: какие параметры на какой детали дали какой результат.</w:t>
      </w:r>
    </w:p>
    <w:p>
      <w:pPr>
        <w:pStyle w:val="ListParagraph"/>
        <w:numPr>
          <w:ilvl w:val="0"/>
          <w:numId w:val="3"/>
        </w:numPr>
        <w:spacing w:after="90" w:line="300"/>
      </w:pPr>
      <w:r>
        <w:rPr>
          <w:rFonts w:ascii="Times New Roman" w:cs="Times New Roman" w:eastAsia="Times New Roman" w:hAnsi="Times New Roman"/>
          <w:sz w:val="22"/>
          <w:szCs w:val="22"/>
        </w:rPr>
        <w:t xml:space="preserve">При необходимости загрузите уже существующий журнал (кнопка «Загрузить журнал .json»), если ведёте его не в первый раз.</w:t>
      </w:r>
    </w:p>
    <w:p>
      <w:pPr>
        <w:pStyle w:val="ListParagraph"/>
        <w:numPr>
          <w:ilvl w:val="0"/>
          <w:numId w:val="3"/>
        </w:numPr>
        <w:spacing w:after="90" w:line="300"/>
      </w:pPr>
      <w:r>
        <w:rPr>
          <w:rFonts w:ascii="Times New Roman" w:cs="Times New Roman" w:eastAsia="Times New Roman" w:hAnsi="Times New Roman"/>
          <w:sz w:val="22"/>
          <w:szCs w:val="22"/>
        </w:rPr>
        <w:t xml:space="preserve">Заполните форму «Новая запись»: имя детали или версии, SHA/имя файла (уникальный отпечаток файла — можно посмотреть в файле аудита), вердикт (короткий вывод — например «диск вышел в размер»), число приложенных фотографий.</w:t>
      </w:r>
    </w:p>
    <w:p>
      <w:pPr>
        <w:pStyle w:val="ListParagraph"/>
        <w:numPr>
          <w:ilvl w:val="0"/>
          <w:numId w:val="3"/>
        </w:numPr>
        <w:spacing w:after="90" w:line="300"/>
      </w:pPr>
      <w:r>
        <w:rPr>
          <w:rFonts w:ascii="Times New Roman" w:cs="Times New Roman" w:eastAsia="Times New Roman" w:hAnsi="Times New Roman"/>
          <w:sz w:val="22"/>
          <w:szCs w:val="22"/>
        </w:rPr>
        <w:t xml:space="preserve">Укажите до двух измеряемых размеров с планом и фактом (например, «OD» — план 165, факт 160,8).</w:t>
      </w:r>
    </w:p>
    <w:p>
      <w:pPr>
        <w:pStyle w:val="ListParagraph"/>
        <w:numPr>
          <w:ilvl w:val="0"/>
          <w:numId w:val="3"/>
        </w:numPr>
        <w:spacing w:after="90" w:line="300"/>
      </w:pPr>
      <w:r>
        <w:rPr>
          <w:rFonts w:ascii="Times New Roman" w:cs="Times New Roman" w:eastAsia="Times New Roman" w:hAnsi="Times New Roman"/>
          <w:sz w:val="22"/>
          <w:szCs w:val="22"/>
        </w:rPr>
        <w:t xml:space="preserve">Нажмите «➕ Добавить запись в журнал» — программа сама вычислит отклонение факта от плана.</w:t>
      </w:r>
    </w:p>
    <w:p>
      <w:pPr>
        <w:pStyle w:val="ListParagraph"/>
        <w:numPr>
          <w:ilvl w:val="0"/>
          <w:numId w:val="3"/>
        </w:numPr>
        <w:spacing w:after="90" w:line="300"/>
      </w:pPr>
      <w:r>
        <w:rPr>
          <w:rFonts w:ascii="Times New Roman" w:cs="Times New Roman" w:eastAsia="Times New Roman" w:hAnsi="Times New Roman"/>
          <w:sz w:val="22"/>
          <w:szCs w:val="22"/>
        </w:rPr>
        <w:t xml:space="preserve">Сохраните обновлённый журнал кнопкой «💾 Сохранить журнал .json».</w:t>
      </w:r>
    </w:p>
    <w:tbl>
      <w:tblPr>
        <w:tblW w:type="pct" w:w="100%"/>
        <w:tblBorders>
          <w:top w:val="single" w:color="2E8B57" w:sz="4"/>
          <w:left w:val="single" w:color="2E8B57" w:sz="24"/>
          <w:bottom w:val="single" w:color="2E8B57" w:sz="4"/>
          <w:right w:val="single" w:color="2E8B57" w:sz="4"/>
          <w:insideH w:val="none" w:color="FFFFFF" w:sz="0"/>
          <w:insideV w:val="none" w:color="FFFFFF" w:sz="0"/>
        </w:tblBorders>
      </w:tblPr>
      <w:tblGrid>
        <w:gridCol w:w="100"/>
      </w:tblGrid>
      <w:tr>
        <w:tc>
          <w:tcPr>
            <w:shd w:fill="E7F3EC"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8B57"/>
                <w:sz w:val="21"/>
                <w:szCs w:val="21"/>
              </w:rPr>
              <w:t xml:space="preserve">✓ Совет</w:t>
            </w:r>
          </w:p>
          <w:p>
            <w:pPr>
              <w:spacing w:after="0" w:line="290"/>
              <w:jc w:val="both"/>
            </w:pPr>
            <w:r>
              <w:rPr>
                <w:rFonts w:ascii="Times New Roman" w:cs="Times New Roman" w:eastAsia="Times New Roman" w:hAnsi="Times New Roman"/>
                <w:sz w:val="21"/>
                <w:szCs w:val="21"/>
              </w:rPr>
              <w:t xml:space="preserve">Журнал особенно ценен на этапе отладки нового типа деталей: если через несколько наплавок один и тот же размер стабильно уходит в одну сторону, это видно сразу по столбцу отклонений — и подсказывает, какой параметр требует правки.</w:t>
            </w:r>
          </w:p>
        </w:tc>
      </w:tr>
    </w:tbl>
    <w:p>
      <w:pPr>
        <w:pStyle w:val="Heading2"/>
        <w:spacing w:after="160" w:before="340"/>
      </w:pPr>
      <w:r>
        <w:rPr>
          <w:rFonts w:ascii="Times New Roman" w:cs="Times New Roman" w:eastAsia="Times New Roman" w:hAnsi="Times New Roman"/>
          <w:b/>
          <w:bCs/>
          <w:color w:val="2B3A55"/>
          <w:sz w:val="26"/>
          <w:szCs w:val="26"/>
        </w:rPr>
        <w:t xml:space="preserve">4.14 Задача «Анализ готового G-code» — проверка чужого или старого файла</w:t>
      </w:r>
    </w:p>
    <w:p>
      <w:pPr>
        <w:spacing w:after="160" w:line="300"/>
        <w:jc w:val="both"/>
      </w:pPr>
      <w:r>
        <w:rPr>
          <w:rFonts w:ascii="Times New Roman" w:cs="Times New Roman" w:eastAsia="Times New Roman" w:hAnsi="Times New Roman"/>
          <w:sz w:val="22"/>
          <w:szCs w:val="22"/>
        </w:rPr>
        <w:t xml:space="preserve">Если управляющая программа уже есть — получена от коллеги, сохранена с прошлой наладки или подготовлена другой программой — и её нужно проверить перед наплавкой, выберите в разделе «1. Задача» вариант «Анализ готового G-code».</w:t>
      </w:r>
    </w:p>
    <w:p>
      <w:pPr>
        <w:pStyle w:val="ListParagraph"/>
        <w:numPr>
          <w:ilvl w:val="0"/>
          <w:numId w:val="2"/>
        </w:numPr>
        <w:spacing w:after="90" w:line="300"/>
      </w:pPr>
      <w:r>
        <w:rPr>
          <w:rFonts w:ascii="Times New Roman" w:cs="Times New Roman" w:eastAsia="Times New Roman" w:hAnsi="Times New Roman"/>
          <w:sz w:val="22"/>
          <w:szCs w:val="22"/>
        </w:rPr>
        <w:t xml:space="preserve">Загрузите файл (.ngc, .gcode, .nc, .tap или .txt).</w:t>
      </w:r>
    </w:p>
    <w:p>
      <w:pPr>
        <w:pStyle w:val="ListParagraph"/>
        <w:numPr>
          <w:ilvl w:val="0"/>
          <w:numId w:val="2"/>
        </w:numPr>
        <w:spacing w:after="90" w:line="300"/>
      </w:pPr>
      <w:r>
        <w:rPr>
          <w:rFonts w:ascii="Times New Roman" w:cs="Times New Roman" w:eastAsia="Times New Roman" w:hAnsi="Times New Roman"/>
          <w:sz w:val="22"/>
          <w:szCs w:val="22"/>
        </w:rPr>
        <w:t xml:space="preserve">Программа выполнит обратный разбор: восстановит траектории, покажет статистику по осям, скоростям, командам включения луча и проволоки.</w:t>
      </w:r>
    </w:p>
    <w:p>
      <w:pPr>
        <w:pStyle w:val="ListParagraph"/>
        <w:numPr>
          <w:ilvl w:val="0"/>
          <w:numId w:val="2"/>
        </w:numPr>
        <w:spacing w:after="90" w:line="300"/>
      </w:pPr>
      <w:r>
        <w:rPr>
          <w:rFonts w:ascii="Times New Roman" w:cs="Times New Roman" w:eastAsia="Times New Roman" w:hAnsi="Times New Roman"/>
          <w:sz w:val="22"/>
          <w:szCs w:val="22"/>
        </w:rPr>
        <w:t xml:space="preserve">Проверьте раздел «Результаты измерений» — там же доступны блоки светофора проверки, симулятора по слоям и сравнения с другим файлом, описанные в разделах 4.11 и 4.12.</w:t>
      </w:r>
    </w:p>
    <w:tbl>
      <w:tblPr>
        <w:tblW w:type="pct" w:w="100%"/>
        <w:tblBorders>
          <w:top w:val="single" w:color="B4740F" w:sz="4"/>
          <w:left w:val="single" w:color="B4740F" w:sz="24"/>
          <w:bottom w:val="single" w:color="B4740F" w:sz="4"/>
          <w:right w:val="single" w:color="B4740F" w:sz="4"/>
          <w:insideH w:val="none" w:color="FFFFFF" w:sz="0"/>
          <w:insideV w:val="none" w:color="FFFFFF" w:sz="0"/>
        </w:tblBorders>
      </w:tblPr>
      <w:tblGrid>
        <w:gridCol w:w="100"/>
      </w:tblGrid>
      <w:tr>
        <w:tc>
          <w:tcPr>
            <w:shd w:fill="FCEFD9"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4740F"/>
                <w:sz w:val="21"/>
                <w:szCs w:val="21"/>
              </w:rPr>
              <w:t xml:space="preserve">⚠ Внимание</w:t>
            </w:r>
          </w:p>
          <w:p>
            <w:pPr>
              <w:spacing w:after="0" w:line="290"/>
              <w:jc w:val="both"/>
            </w:pPr>
            <w:r>
              <w:rPr>
                <w:rFonts w:ascii="Times New Roman" w:cs="Times New Roman" w:eastAsia="Times New Roman" w:hAnsi="Times New Roman"/>
                <w:sz w:val="21"/>
                <w:szCs w:val="21"/>
              </w:rPr>
              <w:t xml:space="preserve">Даже если файл получен «из надёжного источника», перед первой наплавкой его всё равно стоит прогнать через светофор проверки и через порядок допуска, описанный в разделе 6. Чужой файл мог быть рассчитан под другие ограничения по току, скорости стола или материалу.</w:t>
            </w:r>
          </w:p>
        </w:tc>
      </w:tr>
    </w:tbl>
    <w:p>
      <w:pPr>
        <w:pStyle w:val="Heading2"/>
        <w:spacing w:after="160" w:before="340"/>
      </w:pPr>
      <w:r>
        <w:rPr>
          <w:rFonts w:ascii="Times New Roman" w:cs="Times New Roman" w:eastAsia="Times New Roman" w:hAnsi="Times New Roman"/>
          <w:b/>
          <w:bCs/>
          <w:color w:val="2B3A55"/>
          <w:sz w:val="26"/>
          <w:szCs w:val="26"/>
        </w:rPr>
        <w:t xml:space="preserve">4.15 Задача «Калибровка валиков (TEST)» — калибровочная матрица</w:t>
      </w:r>
    </w:p>
    <w:p>
      <w:pPr>
        <w:spacing w:after="160" w:line="300"/>
        <w:jc w:val="both"/>
      </w:pPr>
      <w:r>
        <w:rPr>
          <w:rFonts w:ascii="Times New Roman" w:cs="Times New Roman" w:eastAsia="Times New Roman" w:hAnsi="Times New Roman"/>
          <w:sz w:val="22"/>
          <w:szCs w:val="22"/>
        </w:rPr>
        <w:t xml:space="preserve">Этот режим отличается от Мастера калибровки по одному валику (раздел 4.6): здесь наплавляется не один валик, а целая матрица пробных валиков на разных сочетаниях тока и скорости, чтобы найти реальные границы возможностей конкретной машины и партии проволоки — прежде всего порог проплава.</w:t>
      </w:r>
    </w:p>
    <w:p>
      <w:pPr>
        <w:pStyle w:val="Heading3"/>
        <w:spacing w:after="120" w:before="240"/>
      </w:pPr>
      <w:r>
        <w:rPr>
          <w:rFonts w:ascii="Times New Roman" w:cs="Times New Roman" w:eastAsia="Times New Roman" w:hAnsi="Times New Roman"/>
          <w:b/>
          <w:bCs/>
          <w:i/>
          <w:iCs/>
          <w:color w:val="2B3A55"/>
          <w:sz w:val="23"/>
          <w:szCs w:val="23"/>
        </w:rPr>
        <w:t xml:space="preserve">Порядок действий</w:t>
      </w:r>
    </w:p>
    <w:p>
      <w:pPr>
        <w:pStyle w:val="ListParagraph"/>
        <w:numPr>
          <w:ilvl w:val="0"/>
          <w:numId w:val="3"/>
        </w:numPr>
        <w:spacing w:after="90" w:line="300"/>
      </w:pPr>
      <w:r>
        <w:rPr>
          <w:rFonts w:ascii="Times New Roman" w:cs="Times New Roman" w:eastAsia="Times New Roman" w:hAnsi="Times New Roman"/>
          <w:sz w:val="22"/>
          <w:szCs w:val="22"/>
        </w:rPr>
        <w:t xml:space="preserve">Выберите в разделе «1. Задача» вариант «Калибровка валиков (TEST)».</w:t>
      </w:r>
    </w:p>
    <w:p>
      <w:pPr>
        <w:pStyle w:val="ListParagraph"/>
        <w:numPr>
          <w:ilvl w:val="0"/>
          <w:numId w:val="3"/>
        </w:numPr>
        <w:spacing w:after="90" w:line="300"/>
      </w:pPr>
      <w:r>
        <w:rPr>
          <w:rFonts w:ascii="Times New Roman" w:cs="Times New Roman" w:eastAsia="Times New Roman" w:hAnsi="Times New Roman"/>
          <w:sz w:val="22"/>
          <w:szCs w:val="22"/>
        </w:rPr>
        <w:t xml:space="preserve">Укажите ускоряющее напряжение и диаметр проволоки.</w:t>
      </w:r>
    </w:p>
    <w:p>
      <w:pPr>
        <w:pStyle w:val="ListParagraph"/>
        <w:numPr>
          <w:ilvl w:val="0"/>
          <w:numId w:val="3"/>
        </w:numPr>
        <w:spacing w:after="90" w:line="300"/>
      </w:pPr>
      <w:r>
        <w:rPr>
          <w:rFonts w:ascii="Times New Roman" w:cs="Times New Roman" w:eastAsia="Times New Roman" w:hAnsi="Times New Roman"/>
          <w:sz w:val="22"/>
          <w:szCs w:val="22"/>
        </w:rPr>
        <w:t xml:space="preserve">В поле «Токи E0, мА (через запятую)» перечислите несколько значений тока — строки будущей матрицы (например: 8, 12, 16, 20, 24).</w:t>
      </w:r>
    </w:p>
    <w:p>
      <w:pPr>
        <w:pStyle w:val="ListParagraph"/>
        <w:numPr>
          <w:ilvl w:val="0"/>
          <w:numId w:val="3"/>
        </w:numPr>
        <w:spacing w:after="90" w:line="300"/>
      </w:pPr>
      <w:r>
        <w:rPr>
          <w:rFonts w:ascii="Times New Roman" w:cs="Times New Roman" w:eastAsia="Times New Roman" w:hAnsi="Times New Roman"/>
          <w:sz w:val="22"/>
          <w:szCs w:val="22"/>
        </w:rPr>
        <w:t xml:space="preserve">В поле «Скорости F, мм/мин (через запятую)» перечислите значения скорости — столбцы матрицы (например: 180, 235, 300).</w:t>
      </w:r>
    </w:p>
    <w:p>
      <w:pPr>
        <w:pStyle w:val="ListParagraph"/>
        <w:numPr>
          <w:ilvl w:val="0"/>
          <w:numId w:val="3"/>
        </w:numPr>
        <w:spacing w:after="90" w:line="300"/>
      </w:pPr>
      <w:r>
        <w:rPr>
          <w:rFonts w:ascii="Times New Roman" w:cs="Times New Roman" w:eastAsia="Times New Roman" w:hAnsi="Times New Roman"/>
          <w:sz w:val="22"/>
          <w:szCs w:val="22"/>
        </w:rPr>
        <w:t xml:space="preserve">Сгенерируйте и наплавьте программу на запасной пластине.</w:t>
      </w:r>
    </w:p>
    <w:p>
      <w:pPr>
        <w:pStyle w:val="ListParagraph"/>
        <w:numPr>
          <w:ilvl w:val="0"/>
          <w:numId w:val="3"/>
        </w:numPr>
        <w:spacing w:after="90" w:line="300"/>
      </w:pPr>
      <w:r>
        <w:rPr>
          <w:rFonts w:ascii="Times New Roman" w:cs="Times New Roman" w:eastAsia="Times New Roman" w:hAnsi="Times New Roman"/>
          <w:sz w:val="22"/>
          <w:szCs w:val="22"/>
        </w:rPr>
        <w:t xml:space="preserve">Измерьте каждый валик: ширину, высоту, наличие проплава до плиты.</w:t>
      </w:r>
    </w:p>
    <w:p>
      <w:pPr>
        <w:pStyle w:val="ListParagraph"/>
        <w:numPr>
          <w:ilvl w:val="0"/>
          <w:numId w:val="3"/>
        </w:numPr>
        <w:spacing w:after="90" w:line="300"/>
      </w:pPr>
      <w:r>
        <w:rPr>
          <w:rFonts w:ascii="Times New Roman" w:cs="Times New Roman" w:eastAsia="Times New Roman" w:hAnsi="Times New Roman"/>
          <w:sz w:val="22"/>
          <w:szCs w:val="22"/>
        </w:rPr>
        <w:t xml:space="preserve">Введите результаты измерений обратно в программу — она рассчитает порог мощности проплава, рекомендуемый шаг слоя, шаг дорожек и коэффициент осаждения именно для вашей машины.</w:t>
      </w:r>
    </w:p>
    <w:tbl>
      <w:tblPr>
        <w:tblW w:type="pct" w:w="100%"/>
        <w:tblBorders>
          <w:top w:val="single" w:color="B22222" w:sz="4"/>
          <w:left w:val="single" w:color="B22222" w:sz="24"/>
          <w:bottom w:val="single" w:color="B22222" w:sz="4"/>
          <w:right w:val="single" w:color="B22222" w:sz="4"/>
          <w:insideH w:val="none" w:color="FFFFFF" w:sz="0"/>
          <w:insideV w:val="none" w:color="FFFFFF" w:sz="0"/>
        </w:tblBorders>
      </w:tblPr>
      <w:tblGrid>
        <w:gridCol w:w="100"/>
      </w:tblGrid>
      <w:tr>
        <w:tc>
          <w:tcPr>
            <w:shd w:fill="FBE7E7"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22222"/>
                <w:sz w:val="21"/>
                <w:szCs w:val="21"/>
              </w:rPr>
              <w:t xml:space="preserve">⛔ Важно</w:t>
            </w:r>
          </w:p>
          <w:p>
            <w:pPr>
              <w:spacing w:after="0" w:line="290"/>
              <w:jc w:val="both"/>
            </w:pPr>
            <w:r>
              <w:rPr>
                <w:rFonts w:ascii="Times New Roman" w:cs="Times New Roman" w:eastAsia="Times New Roman" w:hAnsi="Times New Roman"/>
                <w:sz w:val="21"/>
                <w:szCs w:val="21"/>
              </w:rPr>
              <w:t xml:space="preserve">Часть валиков в калибровочной матрице НАМЕРЕННО делается на заведомо слабом режиме — это нужно, чтобы найти нижнюю границу проплава. Калибровка выполняется ТОЛЬКО на запасной технологической пластине, никогда на заготовке детали. Перед включением луча — обязательно: просмотр траектории, сухой прогон без луча и без проволоки, проверка отвода проволоки (W-ось). Овверайды (ручные проценты коррекции на пульте станка) на время калибровки держите на 100% — иначе результаты матрицы будет невозможно повторить в следующий раз.</w:t>
            </w:r>
          </w:p>
        </w:tc>
      </w:tr>
    </w:tbl>
    <w:p>
      <w:pPr>
        <w:pStyle w:val="Heading1"/>
        <w:pageBreakBefore/>
        <w:spacing w:after="240" w:before="480"/>
      </w:pPr>
      <w:r>
        <w:rPr>
          <w:rFonts w:ascii="Times New Roman" w:cs="Times New Roman" w:eastAsia="Times New Roman" w:hAnsi="Times New Roman"/>
          <w:b/>
          <w:bCs/>
          <w:color w:val="1A2540"/>
          <w:sz w:val="30"/>
          <w:szCs w:val="30"/>
        </w:rPr>
        <w:t xml:space="preserve">5. Аварийные ситуации</w:t>
      </w:r>
    </w:p>
    <w:p>
      <w:pPr>
        <w:spacing w:after="160" w:line="300"/>
        <w:jc w:val="both"/>
      </w:pPr>
      <w:r>
        <w:rPr>
          <w:rFonts w:ascii="Times New Roman" w:cs="Times New Roman" w:eastAsia="Times New Roman" w:hAnsi="Times New Roman"/>
          <w:sz w:val="22"/>
          <w:szCs w:val="22"/>
        </w:rPr>
        <w:t xml:space="preserve">В этом разделе разобраны сообщения, ошибки и предупреждения, которые может показать программа, и объяснено, что означает каждое из них и как действовать. Раздел не описывает аварийные ситуации на самой установке «Бормаш» (это отдельная документация станка) — только реакцию программного обеспечения.</w:t>
      </w:r>
    </w:p>
    <w:p>
      <w:pPr>
        <w:pStyle w:val="Heading2"/>
        <w:spacing w:after="160" w:before="340"/>
      </w:pPr>
      <w:r>
        <w:rPr>
          <w:rFonts w:ascii="Times New Roman" w:cs="Times New Roman" w:eastAsia="Times New Roman" w:hAnsi="Times New Roman"/>
          <w:b/>
          <w:bCs/>
          <w:color w:val="2B3A55"/>
          <w:sz w:val="26"/>
          <w:szCs w:val="26"/>
        </w:rPr>
        <w:t xml:space="preserve">5.1 Программа не запускается</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900"/>
        <w:gridCol w:w="3200"/>
        <w:gridCol w:w="32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Симптом</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Вероятная причина</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Что делать</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При запуске .exe ничего не происходит</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Антивирус блокирует запуск неизвестного исполняемого файла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Добавить папку программы в исключения антивируса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Окно браузера не открылось само</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Браузер по умолчанию не настроен</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Вручную открыть браузер и перейти по адресу 127.0.0.1:8501</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Ошибка «ModuleNotFoundError: No module named …»</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Повреждённая или неполная установка (не хватает файла программы)</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Переустановить программу из исходного архива заново, либо запустить через «Способ 2» (раздел 3.1) из исходного кода</w:t>
            </w:r>
          </w:p>
        </w:tc>
      </w:tr>
    </w:tbl>
    <w:p>
      <w:pPr>
        <w:spacing w:after="120"/>
      </w:pPr>
    </w:p>
    <w:p>
      <w:pPr>
        <w:pStyle w:val="Heading2"/>
        <w:spacing w:after="160" w:before="340"/>
      </w:pPr>
      <w:r>
        <w:rPr>
          <w:rFonts w:ascii="Times New Roman" w:cs="Times New Roman" w:eastAsia="Times New Roman" w:hAnsi="Times New Roman"/>
          <w:b/>
          <w:bCs/>
          <w:color w:val="2B3A55"/>
          <w:sz w:val="26"/>
          <w:szCs w:val="26"/>
        </w:rPr>
        <w:t xml:space="preserve">5.2 Ошибка генерации: «Радиальный шаг колец … равен 0»</w:t>
      </w:r>
    </w:p>
    <w:p>
      <w:pPr>
        <w:spacing w:after="160" w:line="300"/>
        <w:jc w:val="both"/>
      </w:pPr>
      <w:r>
        <w:rPr>
          <w:rFonts w:ascii="Times New Roman" w:cs="Times New Roman" w:eastAsia="Times New Roman" w:hAnsi="Times New Roman"/>
          <w:sz w:val="22"/>
          <w:szCs w:val="22"/>
        </w:rPr>
        <w:t xml:space="preserve">Полный текст ошибки объясняет причину: нулевой радиальный шаг «схлопывает» все кольца в одну линию, из-за чего вместо плоского диска получится чаша или конус, а высота слоя многократно превысит заданную.</w:t>
      </w:r>
    </w:p>
    <w:tbl>
      <w:tblPr>
        <w:tblW w:type="pct" w:w="100%"/>
        <w:tblBorders>
          <w:top w:val="single" w:color="B22222" w:sz="4"/>
          <w:left w:val="single" w:color="B22222" w:sz="24"/>
          <w:bottom w:val="single" w:color="B22222" w:sz="4"/>
          <w:right w:val="single" w:color="B22222" w:sz="4"/>
          <w:insideH w:val="none" w:color="FFFFFF" w:sz="0"/>
          <w:insideV w:val="none" w:color="FFFFFF" w:sz="0"/>
        </w:tblBorders>
      </w:tblPr>
      <w:tblGrid>
        <w:gridCol w:w="100"/>
      </w:tblGrid>
      <w:tr>
        <w:tc>
          <w:tcPr>
            <w:shd w:fill="FBE7E7"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22222"/>
                <w:sz w:val="21"/>
                <w:szCs w:val="21"/>
              </w:rPr>
              <w:t xml:space="preserve">⛔ Важно</w:t>
            </w:r>
          </w:p>
          <w:p>
            <w:pPr>
              <w:spacing w:after="0" w:line="290"/>
              <w:jc w:val="both"/>
            </w:pPr>
            <w:r>
              <w:rPr>
                <w:rFonts w:ascii="Times New Roman" w:cs="Times New Roman" w:eastAsia="Times New Roman" w:hAnsi="Times New Roman"/>
                <w:sz w:val="21"/>
                <w:szCs w:val="21"/>
              </w:rPr>
              <w:t xml:space="preserve">Решение: задайте радиальный шаг колец больше нуля — обычно равным «Шагу дорожек» из раздела 6, либо тому значению, которое рекомендовал Мастер калибровки по валику (раздел 4.6). Ошибка возникает, когда поле шага осталось незаполненным или было случайно обнулено.</w:t>
            </w:r>
          </w:p>
        </w:tc>
      </w:tr>
    </w:tbl>
    <w:p>
      <w:pPr>
        <w:pStyle w:val="Heading2"/>
        <w:spacing w:after="160" w:before="340"/>
      </w:pPr>
      <w:r>
        <w:rPr>
          <w:rFonts w:ascii="Times New Roman" w:cs="Times New Roman" w:eastAsia="Times New Roman" w:hAnsi="Times New Roman"/>
          <w:b/>
          <w:bCs/>
          <w:color w:val="2B3A55"/>
          <w:sz w:val="26"/>
          <w:szCs w:val="26"/>
        </w:rPr>
        <w:t xml:space="preserve">5.3 Предупреждение: «МАЛАЯ МОЩНОСТЬ ПРОПЛАВА»</w:t>
      </w:r>
    </w:p>
    <w:p>
      <w:pPr>
        <w:spacing w:after="160" w:line="300"/>
        <w:jc w:val="both"/>
      </w:pPr>
      <w:r>
        <w:rPr>
          <w:rFonts w:ascii="Times New Roman" w:cs="Times New Roman" w:eastAsia="Times New Roman" w:hAnsi="Times New Roman"/>
          <w:sz w:val="22"/>
          <w:szCs w:val="22"/>
        </w:rPr>
        <w:t xml:space="preserve">Красное сообщение означает, что на самом слабом участке детали мощность луча (ток × напряжение) ниже заданного порога проплава (раздел 4.5). Риск — непровар и появление шариков металла на поверхности вместо ровного валика.</w:t>
      </w:r>
    </w:p>
    <w:p>
      <w:pPr>
        <w:spacing w:after="160" w:line="300"/>
        <w:jc w:val="both"/>
      </w:pPr>
      <w:r>
        <w:rPr>
          <w:rFonts w:ascii="Times New Roman" w:cs="Times New Roman" w:eastAsia="Times New Roman" w:hAnsi="Times New Roman"/>
          <w:sz w:val="22"/>
          <w:szCs w:val="22"/>
        </w:rPr>
        <w:t xml:space="preserve">В сообщении программа сама указывает, до какого значения энергии (Дж/мм) или тока нужно поднять режим, либо до какой скорости его нужно снизить, чтобы выйти на безопасный порог. Файл G-code при этом не изменяется автоматически — решение остаётся за оператором.</w:t>
      </w:r>
    </w:p>
    <w:p>
      <w:pPr>
        <w:pStyle w:val="Heading2"/>
        <w:spacing w:after="160" w:before="340"/>
      </w:pPr>
      <w:r>
        <w:rPr>
          <w:rFonts w:ascii="Times New Roman" w:cs="Times New Roman" w:eastAsia="Times New Roman" w:hAnsi="Times New Roman"/>
          <w:b/>
          <w:bCs/>
          <w:color w:val="2B3A55"/>
          <w:sz w:val="26"/>
          <w:szCs w:val="26"/>
        </w:rPr>
        <w:t xml:space="preserve">5.4 Предупреждение о токе ниже нижнего лимита</w:t>
      </w:r>
    </w:p>
    <w:p>
      <w:pPr>
        <w:spacing w:after="160" w:line="300"/>
        <w:jc w:val="both"/>
      </w:pPr>
      <w:r>
        <w:rPr>
          <w:rFonts w:ascii="Times New Roman" w:cs="Times New Roman" w:eastAsia="Times New Roman" w:hAnsi="Times New Roman"/>
          <w:sz w:val="22"/>
          <w:szCs w:val="22"/>
        </w:rPr>
        <w:t xml:space="preserve">Если расчётный ток оказывается ниже заданного нижнего лимита E0 (раздел 4.5), программа поднимает фактический ток в файле до этого лимита — из-за чего реальная энергия на миллиметр пути (Дж/мм) окажется выше расчётной. Если поднимать ток принудительно не требуется, установите нижний лимит E0 равным нулю.</w:t>
      </w:r>
    </w:p>
    <w:p>
      <w:pPr>
        <w:pStyle w:val="Heading2"/>
        <w:spacing w:after="160" w:before="340"/>
      </w:pPr>
      <w:r>
        <w:rPr>
          <w:rFonts w:ascii="Times New Roman" w:cs="Times New Roman" w:eastAsia="Times New Roman" w:hAnsi="Times New Roman"/>
          <w:b/>
          <w:bCs/>
          <w:color w:val="2B3A55"/>
          <w:sz w:val="26"/>
          <w:szCs w:val="26"/>
        </w:rPr>
        <w:t xml:space="preserve">5.5 Предупреждение о подаче проволоки выше контрольной границы</w:t>
      </w:r>
    </w:p>
    <w:p>
      <w:pPr>
        <w:spacing w:after="160" w:line="300"/>
        <w:jc w:val="both"/>
      </w:pPr>
      <w:r>
        <w:rPr>
          <w:rFonts w:ascii="Times New Roman" w:cs="Times New Roman" w:eastAsia="Times New Roman" w:hAnsi="Times New Roman"/>
          <w:sz w:val="22"/>
          <w:szCs w:val="22"/>
        </w:rPr>
        <w:t xml:space="preserve">Показывает, что расчётная скорость подачи проволоки (поле E2) превысила верхнюю контрольную границу, заданную в разделе 6. Значение не обрезается автоматически — это сигнал внимательно проверить режим, прежде чем приступать к наплавке; на широких кольцах особенно полезно включить компенсацию по радиусу (раздел 4.7).</w:t>
      </w:r>
    </w:p>
    <w:p>
      <w:pPr>
        <w:pStyle w:val="Heading2"/>
        <w:spacing w:after="160" w:before="340"/>
      </w:pPr>
      <w:r>
        <w:rPr>
          <w:rFonts w:ascii="Times New Roman" w:cs="Times New Roman" w:eastAsia="Times New Roman" w:hAnsi="Times New Roman"/>
          <w:b/>
          <w:bCs/>
          <w:color w:val="2B3A55"/>
          <w:sz w:val="26"/>
          <w:szCs w:val="26"/>
        </w:rPr>
        <w:t xml:space="preserve">5.6 «В заданное время не уложиться разрешёнными параметрами»</w:t>
      </w:r>
    </w:p>
    <w:p>
      <w:pPr>
        <w:spacing w:after="160" w:line="300"/>
        <w:jc w:val="both"/>
      </w:pPr>
      <w:r>
        <w:rPr>
          <w:rFonts w:ascii="Times New Roman" w:cs="Times New Roman" w:eastAsia="Times New Roman" w:hAnsi="Times New Roman"/>
          <w:sz w:val="22"/>
          <w:szCs w:val="22"/>
        </w:rPr>
        <w:t xml:space="preserve">Появляется в разделе целевого времени (раздел 4.10), когда программа не смогла подобрать режим под указанный срок при текущем наборе разрешённых рычагов. Программа называет минимально достижимое время и подсказывает, какой ещё рычаг стоит разрешить.</w:t>
      </w:r>
    </w:p>
    <w:tbl>
      <w:tblPr>
        <w:tblW w:type="pct" w:w="100%"/>
        <w:tblBorders>
          <w:top w:val="single" w:color="2E5FA3" w:sz="4"/>
          <w:left w:val="single" w:color="2E5FA3" w:sz="24"/>
          <w:bottom w:val="single" w:color="2E5FA3" w:sz="4"/>
          <w:right w:val="single" w:color="2E5FA3" w:sz="4"/>
          <w:insideH w:val="none" w:color="FFFFFF" w:sz="0"/>
          <w:insideV w:val="none" w:color="FFFFFF" w:sz="0"/>
        </w:tblBorders>
      </w:tblPr>
      <w:tblGrid>
        <w:gridCol w:w="100"/>
      </w:tblGrid>
      <w:tr>
        <w:tc>
          <w:tcPr>
            <w:shd w:fill="E8EFF8"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2E5FA3"/>
                <w:sz w:val="21"/>
                <w:szCs w:val="21"/>
              </w:rPr>
              <w:t xml:space="preserve">ℹ Справка</w:t>
            </w:r>
          </w:p>
          <w:p>
            <w:pPr>
              <w:spacing w:after="0" w:line="290"/>
              <w:jc w:val="both"/>
            </w:pPr>
            <w:r>
              <w:rPr>
                <w:rFonts w:ascii="Times New Roman" w:cs="Times New Roman" w:eastAsia="Times New Roman" w:hAnsi="Times New Roman"/>
                <w:sz w:val="21"/>
                <w:szCs w:val="21"/>
              </w:rPr>
              <w:t xml:space="preserve">Это не ошибка программы, а честный физический предел: если требуемая скорость наплавки при доступных ограничениях по току и геометрии физически недостижима, программа не станет делать вид, что уложилась в срок.</w:t>
            </w:r>
          </w:p>
        </w:tc>
      </w:tr>
    </w:tbl>
    <w:p>
      <w:pPr>
        <w:pStyle w:val="Heading2"/>
        <w:spacing w:after="160" w:before="340"/>
      </w:pPr>
      <w:r>
        <w:rPr>
          <w:rFonts w:ascii="Times New Roman" w:cs="Times New Roman" w:eastAsia="Times New Roman" w:hAnsi="Times New Roman"/>
          <w:b/>
          <w:bCs/>
          <w:color w:val="2B3A55"/>
          <w:sz w:val="26"/>
          <w:szCs w:val="26"/>
        </w:rPr>
        <w:t xml:space="preserve">5.7 Красная отметка в проверке: «Быстрые ходы G0 под лучом»</w:t>
      </w:r>
    </w:p>
    <w:p>
      <w:pPr>
        <w:spacing w:after="160" w:line="300"/>
        <w:jc w:val="both"/>
      </w:pPr>
      <w:r>
        <w:rPr>
          <w:rFonts w:ascii="Times New Roman" w:cs="Times New Roman" w:eastAsia="Times New Roman" w:hAnsi="Times New Roman"/>
          <w:sz w:val="22"/>
          <w:szCs w:val="22"/>
        </w:rPr>
        <w:t xml:space="preserve">Означает, что в получившемся файле обнаружено быстрое перемещение (без наплавки) при включённом луче. Это опасная ситуация: быстрый ход при включённом луче и/или проволоке может привести к неконтролируемому нагреву детали или оснастки в незапланированном месте.</w:t>
      </w:r>
    </w:p>
    <w:tbl>
      <w:tblPr>
        <w:tblW w:type="pct" w:w="100%"/>
        <w:tblBorders>
          <w:top w:val="single" w:color="B22222" w:sz="4"/>
          <w:left w:val="single" w:color="B22222" w:sz="24"/>
          <w:bottom w:val="single" w:color="B22222" w:sz="4"/>
          <w:right w:val="single" w:color="B22222" w:sz="4"/>
          <w:insideH w:val="none" w:color="FFFFFF" w:sz="0"/>
          <w:insideV w:val="none" w:color="FFFFFF" w:sz="0"/>
        </w:tblBorders>
      </w:tblPr>
      <w:tblGrid>
        <w:gridCol w:w="100"/>
      </w:tblGrid>
      <w:tr>
        <w:tc>
          <w:tcPr>
            <w:shd w:fill="FBE7E7"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22222"/>
                <w:sz w:val="21"/>
                <w:szCs w:val="21"/>
              </w:rPr>
              <w:t xml:space="preserve">⛔ Важно</w:t>
            </w:r>
          </w:p>
          <w:p>
            <w:pPr>
              <w:spacing w:after="0" w:line="290"/>
              <w:jc w:val="both"/>
            </w:pPr>
            <w:r>
              <w:rPr>
                <w:rFonts w:ascii="Times New Roman" w:cs="Times New Roman" w:eastAsia="Times New Roman" w:hAnsi="Times New Roman"/>
                <w:sz w:val="21"/>
                <w:szCs w:val="21"/>
              </w:rPr>
              <w:t xml:space="preserve">Файл с такой отметкой не должен передаваться на станок. Проверьте настройки раздела «9. Старт/финиш и безопасность» и при необходимости обратитесь к разработчику программы для разбора причины — в норме такая ситуация возникать не должна.</w:t>
            </w:r>
          </w:p>
        </w:tc>
      </w:tr>
    </w:tbl>
    <w:p>
      <w:pPr>
        <w:pStyle w:val="Heading2"/>
        <w:spacing w:after="160" w:before="340"/>
      </w:pPr>
      <w:r>
        <w:rPr>
          <w:rFonts w:ascii="Times New Roman" w:cs="Times New Roman" w:eastAsia="Times New Roman" w:hAnsi="Times New Roman"/>
          <w:b/>
          <w:bCs/>
          <w:color w:val="2B3A55"/>
          <w:sz w:val="26"/>
          <w:szCs w:val="26"/>
        </w:rPr>
        <w:t xml:space="preserve">5.8 Красная/жёлтая отметка: «Вмерзание кончика проволоки»</w:t>
      </w:r>
    </w:p>
    <w:p>
      <w:pPr>
        <w:spacing w:after="160" w:line="300"/>
        <w:jc w:val="both"/>
      </w:pPr>
      <w:r>
        <w:rPr>
          <w:rFonts w:ascii="Times New Roman" w:cs="Times New Roman" w:eastAsia="Times New Roman" w:hAnsi="Times New Roman"/>
          <w:sz w:val="22"/>
          <w:szCs w:val="22"/>
        </w:rPr>
        <w:t xml:space="preserve">Разобрана в разделе 4.11. Кратко: означает, что в файле есть длинная пауза без отвода проволоки назад. Решение — включить W-ретракт в разделе «9. Старт/финиш и безопасность».</w:t>
      </w:r>
    </w:p>
    <w:p>
      <w:pPr>
        <w:pStyle w:val="Heading2"/>
        <w:spacing w:after="160" w:before="340"/>
      </w:pPr>
      <w:r>
        <w:rPr>
          <w:rFonts w:ascii="Times New Roman" w:cs="Times New Roman" w:eastAsia="Times New Roman" w:hAnsi="Times New Roman"/>
          <w:b/>
          <w:bCs/>
          <w:color w:val="2B3A55"/>
          <w:sz w:val="26"/>
          <w:szCs w:val="26"/>
        </w:rPr>
        <w:t xml:space="preserve">5.9 Что делать, если что-то не описано в этом разделе</w:t>
      </w:r>
    </w:p>
    <w:p>
      <w:pPr>
        <w:spacing w:after="160" w:line="300"/>
        <w:jc w:val="both"/>
      </w:pPr>
      <w:r>
        <w:rPr>
          <w:rFonts w:ascii="Times New Roman" w:cs="Times New Roman" w:eastAsia="Times New Roman" w:hAnsi="Times New Roman"/>
          <w:sz w:val="22"/>
          <w:szCs w:val="22"/>
        </w:rPr>
        <w:t xml:space="preserve">Программа сопровождается файлом аудита (скачивается вместе с результатом, раздел 4.11), в котором собраны все предупреждения по конкретному расчёту в текстовом виде. При возникновении непонятного сообщения:</w:t>
      </w:r>
    </w:p>
    <w:p>
      <w:pPr>
        <w:pStyle w:val="ListParagraph"/>
        <w:numPr>
          <w:ilvl w:val="0"/>
          <w:numId w:val="2"/>
        </w:numPr>
        <w:spacing w:after="90" w:line="300"/>
      </w:pPr>
      <w:r>
        <w:rPr>
          <w:rFonts w:ascii="Times New Roman" w:cs="Times New Roman" w:eastAsia="Times New Roman" w:hAnsi="Times New Roman"/>
          <w:sz w:val="22"/>
          <w:szCs w:val="22"/>
        </w:rPr>
        <w:t xml:space="preserve">Сохраните файл аудита и файл настроек .json — они понадобятся для разбора.</w:t>
      </w:r>
    </w:p>
    <w:p>
      <w:pPr>
        <w:pStyle w:val="ListParagraph"/>
        <w:numPr>
          <w:ilvl w:val="0"/>
          <w:numId w:val="2"/>
        </w:numPr>
        <w:spacing w:after="90" w:line="300"/>
      </w:pPr>
      <w:r>
        <w:rPr>
          <w:rFonts w:ascii="Times New Roman" w:cs="Times New Roman" w:eastAsia="Times New Roman" w:hAnsi="Times New Roman"/>
          <w:sz w:val="22"/>
          <w:szCs w:val="22"/>
        </w:rPr>
        <w:t xml:space="preserve">Не запускайте наплавку, если сообщение имеет красный статус или содержит слово «ошибка»/«предупреждение», смысл которого не до конца понятен.</w:t>
      </w:r>
    </w:p>
    <w:p>
      <w:pPr>
        <w:pStyle w:val="ListParagraph"/>
        <w:numPr>
          <w:ilvl w:val="0"/>
          <w:numId w:val="2"/>
        </w:numPr>
        <w:spacing w:after="90" w:line="300"/>
      </w:pPr>
      <w:r>
        <w:rPr>
          <w:rFonts w:ascii="Times New Roman" w:cs="Times New Roman" w:eastAsia="Times New Roman" w:hAnsi="Times New Roman"/>
          <w:sz w:val="22"/>
          <w:szCs w:val="22"/>
        </w:rPr>
        <w:t xml:space="preserve">Обратитесь к ответственному инженеру-пусконаладчику или разработчику программы с сохранёнными файлами.</w:t>
      </w:r>
    </w:p>
    <w:p>
      <w:pPr>
        <w:pStyle w:val="Heading1"/>
        <w:pageBreakBefore/>
        <w:spacing w:after="240" w:before="480"/>
      </w:pPr>
      <w:r>
        <w:rPr>
          <w:rFonts w:ascii="Times New Roman" w:cs="Times New Roman" w:eastAsia="Times New Roman" w:hAnsi="Times New Roman"/>
          <w:b/>
          <w:bCs/>
          <w:color w:val="1A2540"/>
          <w:sz w:val="30"/>
          <w:szCs w:val="30"/>
        </w:rPr>
        <w:t xml:space="preserve">6. Рекомендации по освоению программы и допуску к наплавке</w:t>
      </w:r>
    </w:p>
    <w:p>
      <w:pPr>
        <w:pStyle w:val="Heading2"/>
        <w:spacing w:after="160" w:before="340"/>
      </w:pPr>
      <w:r>
        <w:rPr>
          <w:rFonts w:ascii="Times New Roman" w:cs="Times New Roman" w:eastAsia="Times New Roman" w:hAnsi="Times New Roman"/>
          <w:b/>
          <w:bCs/>
          <w:color w:val="2B3A55"/>
          <w:sz w:val="26"/>
          <w:szCs w:val="26"/>
        </w:rPr>
        <w:t xml:space="preserve">6.1 Порядок допуска к реальной наплавке</w:t>
      </w:r>
    </w:p>
    <w:p>
      <w:pPr>
        <w:spacing w:after="160" w:line="300"/>
        <w:jc w:val="both"/>
      </w:pPr>
      <w:r>
        <w:rPr>
          <w:rFonts w:ascii="Times New Roman" w:cs="Times New Roman" w:eastAsia="Times New Roman" w:hAnsi="Times New Roman"/>
          <w:sz w:val="22"/>
          <w:szCs w:val="22"/>
        </w:rPr>
        <w:t xml:space="preserve">Ни один файл, только что сгенерированный программой, не должен отправляться сразу на полную деталь. Ниже приведён обязательный порядок проверки, объединяющий встроенные средства программы (разделы 4.11–4.12) и практические шаги на самом станке.</w:t>
      </w:r>
    </w:p>
    <w:p>
      <w:pPr>
        <w:spacing w:after="60" w:before="160"/>
        <w:jc w:val="center"/>
      </w:pPr>
      <w:r>
        <w:drawing>
          <wp:inline distT="0" distB="0" distL="0" distR="0">
            <wp:extent cx="41433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43375" cy="325755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19"/>
          <w:szCs w:val="19"/>
        </w:rPr>
        <w:t xml:space="preserve">Рисунок 8 — Порядок допуска файла к наплавке полной детали</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5200"/>
        <w:gridCol w:w="34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Шаг</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Действие</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Где выполняется</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Сгенерировать G-code и посмотреть светофор проверки</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Программа, вкладка «Генерация»</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Убедиться, что нет красных отметок по мощности проплава и другим показателям</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Программа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Открыть G-code в просмотрщике/симуляторе LinuxCNC</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Станок</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Выполнить сухой прогон БЕЗ луча и БЕЗ проволоки</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Станок</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Проверить работу W-оси (отвод/подвод проволоки)</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Станок</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Наплавить короткий TEST-файл (10–15 мм)</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Станок</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7</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Замерить TEST-деталь и сравнить с расчётом (см. раздел 6.2)</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Оператор</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8</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Только теперь — полная деталь</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Станок</w:t>
            </w:r>
          </w:p>
        </w:tc>
      </w:tr>
    </w:tbl>
    <w:p>
      <w:pPr>
        <w:spacing w:after="120"/>
      </w:pPr>
    </w:p>
    <w:tbl>
      <w:tblPr>
        <w:tblW w:type="pct" w:w="100%"/>
        <w:tblBorders>
          <w:top w:val="single" w:color="B22222" w:sz="4"/>
          <w:left w:val="single" w:color="B22222" w:sz="24"/>
          <w:bottom w:val="single" w:color="B22222" w:sz="4"/>
          <w:right w:val="single" w:color="B22222" w:sz="4"/>
          <w:insideH w:val="none" w:color="FFFFFF" w:sz="0"/>
          <w:insideV w:val="none" w:color="FFFFFF" w:sz="0"/>
        </w:tblBorders>
      </w:tblPr>
      <w:tblGrid>
        <w:gridCol w:w="100"/>
      </w:tblGrid>
      <w:tr>
        <w:tc>
          <w:tcPr>
            <w:shd w:fill="FBE7E7" w:color="auto" w:val="clear"/>
            <w:tcMar>
              <w:top w:type="dxa" w:w="140"/>
              <w:left w:type="dxa" w:w="220"/>
              <w:bottom w:type="dxa" w:w="140"/>
              <w:right w:type="dxa" w:w="220"/>
            </w:tcMar>
          </w:tcPr>
          <w:p>
            <w:pPr>
              <w:spacing w:after="70"/>
            </w:pPr>
            <w:r>
              <w:rPr>
                <w:rFonts w:ascii="Times New Roman" w:cs="Times New Roman" w:eastAsia="Times New Roman" w:hAnsi="Times New Roman"/>
                <w:b/>
                <w:bCs/>
                <w:color w:val="B22222"/>
                <w:sz w:val="21"/>
                <w:szCs w:val="21"/>
              </w:rPr>
              <w:t xml:space="preserve">⛔ Важно</w:t>
            </w:r>
          </w:p>
          <w:p>
            <w:pPr>
              <w:spacing w:after="0" w:line="290"/>
              <w:jc w:val="both"/>
            </w:pPr>
            <w:r>
              <w:rPr>
                <w:rFonts w:ascii="Times New Roman" w:cs="Times New Roman" w:eastAsia="Times New Roman" w:hAnsi="Times New Roman"/>
                <w:sz w:val="21"/>
                <w:szCs w:val="21"/>
              </w:rPr>
              <w:t xml:space="preserve">Шаг 4 (сухой прогон) — самый частый шаг, который пропускают «по привычке», и самый важный для безопасности. Он ничего не стоит по материалу и занимает пару минут, а обнаруживает ошибки траектории до включения луча.</w:t>
            </w:r>
          </w:p>
        </w:tc>
      </w:tr>
    </w:tbl>
    <w:p>
      <w:pPr>
        <w:pStyle w:val="Heading2"/>
        <w:spacing w:after="160" w:before="340"/>
      </w:pPr>
      <w:r>
        <w:rPr>
          <w:rFonts w:ascii="Times New Roman" w:cs="Times New Roman" w:eastAsia="Times New Roman" w:hAnsi="Times New Roman"/>
          <w:b/>
          <w:bCs/>
          <w:color w:val="2B3A55"/>
          <w:sz w:val="26"/>
          <w:szCs w:val="26"/>
        </w:rPr>
        <w:t xml:space="preserve">6.2 Как сравнивать TEST-деталь с расчётом</w:t>
      </w:r>
    </w:p>
    <w:p>
      <w:pPr>
        <w:pStyle w:val="ListParagraph"/>
        <w:numPr>
          <w:ilvl w:val="0"/>
          <w:numId w:val="3"/>
        </w:numPr>
        <w:spacing w:after="90" w:line="300"/>
      </w:pPr>
      <w:r>
        <w:rPr>
          <w:rFonts w:ascii="Times New Roman" w:cs="Times New Roman" w:eastAsia="Times New Roman" w:hAnsi="Times New Roman"/>
          <w:sz w:val="22"/>
          <w:szCs w:val="22"/>
        </w:rPr>
        <w:t xml:space="preserve">Замерьте штангенциркулем ключевые размеры TEST-детали: внешний диаметр, внутренний диаметр (если есть отверстие), высоту.</w:t>
      </w:r>
    </w:p>
    <w:p>
      <w:pPr>
        <w:pStyle w:val="ListParagraph"/>
        <w:numPr>
          <w:ilvl w:val="0"/>
          <w:numId w:val="3"/>
        </w:numPr>
        <w:spacing w:after="90" w:line="300"/>
      </w:pPr>
      <w:r>
        <w:rPr>
          <w:rFonts w:ascii="Times New Roman" w:cs="Times New Roman" w:eastAsia="Times New Roman" w:hAnsi="Times New Roman"/>
          <w:sz w:val="22"/>
          <w:szCs w:val="22"/>
        </w:rPr>
        <w:t xml:space="preserve">Сравните с ожидаемыми размерами, которые можно прикинуть по радиусам колец из файла (раздел «Сводка» после генерации) — внешний диаметр примерно равен удвоенному внешнему радиусу плюс ширина валика.</w:t>
      </w:r>
    </w:p>
    <w:p>
      <w:pPr>
        <w:pStyle w:val="ListParagraph"/>
        <w:numPr>
          <w:ilvl w:val="0"/>
          <w:numId w:val="3"/>
        </w:numPr>
        <w:spacing w:after="90" w:line="300"/>
      </w:pPr>
      <w:r>
        <w:rPr>
          <w:rFonts w:ascii="Times New Roman" w:cs="Times New Roman" w:eastAsia="Times New Roman" w:hAnsi="Times New Roman"/>
          <w:sz w:val="22"/>
          <w:szCs w:val="22"/>
        </w:rPr>
        <w:t xml:space="preserve">Запишите результат сравнения в журнал наплавок (раздел 4.13) — план и факт, разница будет посчитана автоматически.</w:t>
      </w:r>
    </w:p>
    <w:p>
      <w:pPr>
        <w:pStyle w:val="ListParagraph"/>
        <w:numPr>
          <w:ilvl w:val="0"/>
          <w:numId w:val="3"/>
        </w:numPr>
        <w:spacing w:after="90" w:line="300"/>
      </w:pPr>
      <w:r>
        <w:rPr>
          <w:rFonts w:ascii="Times New Roman" w:cs="Times New Roman" w:eastAsia="Times New Roman" w:hAnsi="Times New Roman"/>
          <w:sz w:val="22"/>
          <w:szCs w:val="22"/>
        </w:rPr>
        <w:t xml:space="preserve">Если отклонение существенное (значительно больше толщины одного валика), не переходите к полной детали — разберитесь в причине: проверьте профиль QV по слоям в симуляторе (раздел 4.12), сверьтесь со светофором проверки.</w:t>
      </w:r>
    </w:p>
    <w:p>
      <w:pPr>
        <w:pStyle w:val="Heading2"/>
        <w:spacing w:after="160" w:before="340"/>
      </w:pPr>
      <w:r>
        <w:rPr>
          <w:rFonts w:ascii="Times New Roman" w:cs="Times New Roman" w:eastAsia="Times New Roman" w:hAnsi="Times New Roman"/>
          <w:b/>
          <w:bCs/>
          <w:color w:val="2B3A55"/>
          <w:sz w:val="26"/>
          <w:szCs w:val="26"/>
        </w:rPr>
        <w:t xml:space="preserve">6.3 Общие рекомендации по параметрам</w:t>
      </w:r>
    </w:p>
    <w:p>
      <w:pPr>
        <w:pStyle w:val="ListParagraph"/>
        <w:numPr>
          <w:ilvl w:val="0"/>
          <w:numId w:val="2"/>
        </w:numPr>
        <w:spacing w:after="90" w:line="300"/>
      </w:pPr>
      <w:r>
        <w:rPr>
          <w:rFonts w:ascii="Times New Roman" w:cs="Times New Roman" w:eastAsia="Times New Roman" w:hAnsi="Times New Roman"/>
          <w:b/>
          <w:bCs/>
          <w:sz w:val="22"/>
          <w:szCs w:val="22"/>
        </w:rPr>
        <w:t xml:space="preserve">Всегда используйте Мастер калибровки по одному валику </w:t>
      </w:r>
      <text>(раздел 4.6) при смене материала, диаметра проволоки или значимом изменении геометрии — не полагайтесь на «примерно так же, как в прошлый раз».</text>
    </w:p>
    <w:p>
      <w:pPr>
        <w:pStyle w:val="ListParagraph"/>
        <w:numPr>
          <w:ilvl w:val="0"/>
          <w:numId w:val="2"/>
        </w:numPr>
        <w:spacing w:after="90" w:line="300"/>
      </w:pPr>
      <w:r>
        <w:rPr>
          <w:rFonts w:ascii="Times New Roman" w:cs="Times New Roman" w:eastAsia="Times New Roman" w:hAnsi="Times New Roman"/>
          <w:b/>
          <w:bCs/>
          <w:sz w:val="22"/>
          <w:szCs w:val="22"/>
        </w:rPr>
        <w:t xml:space="preserve">Включайте компенсацию подачи по радиусу </w:t>
      </w:r>
      <text>(раздел 4.7) для любой детали, где наплавка идёт кольцами существенно разного диаметра — дисков, фланцев, воронок.</text>
    </w:p>
    <w:p>
      <w:pPr>
        <w:pStyle w:val="ListParagraph"/>
        <w:numPr>
          <w:ilvl w:val="0"/>
          <w:numId w:val="2"/>
        </w:numPr>
        <w:spacing w:after="90" w:line="300"/>
      </w:pPr>
      <w:r>
        <w:rPr>
          <w:rFonts w:ascii="Times New Roman" w:cs="Times New Roman" w:eastAsia="Times New Roman" w:hAnsi="Times New Roman"/>
          <w:b/>
          <w:bCs/>
          <w:sz w:val="22"/>
          <w:szCs w:val="22"/>
        </w:rPr>
        <w:t xml:space="preserve">Включайте тепловые выдержки </w:t>
      </w:r>
      <text>(раздел 4.8) для деталей переменного сечения — там, где узкие участки чередуются с широкими.</text>
    </w:p>
    <w:p>
      <w:pPr>
        <w:pStyle w:val="ListParagraph"/>
        <w:numPr>
          <w:ilvl w:val="0"/>
          <w:numId w:val="2"/>
        </w:numPr>
        <w:spacing w:after="90" w:line="300"/>
      </w:pPr>
      <w:r>
        <w:rPr>
          <w:rFonts w:ascii="Times New Roman" w:cs="Times New Roman" w:eastAsia="Times New Roman" w:hAnsi="Times New Roman"/>
          <w:b/>
          <w:bCs/>
          <w:sz w:val="22"/>
          <w:szCs w:val="22"/>
        </w:rPr>
        <w:t xml:space="preserve">Не отключайте нижний и верхний лимиты тока </w:t>
      </w:r>
      <text>даже при использовании других способов регулировки — это последний рубеж защиты от опасного режима.</text>
    </w:p>
    <w:p>
      <w:pPr>
        <w:pStyle w:val="ListParagraph"/>
        <w:numPr>
          <w:ilvl w:val="0"/>
          <w:numId w:val="2"/>
        </w:numPr>
        <w:spacing w:after="90" w:line="300"/>
      </w:pPr>
      <w:r>
        <w:rPr>
          <w:rFonts w:ascii="Times New Roman" w:cs="Times New Roman" w:eastAsia="Times New Roman" w:hAnsi="Times New Roman"/>
          <w:b/>
          <w:bCs/>
          <w:sz w:val="22"/>
          <w:szCs w:val="22"/>
        </w:rPr>
        <w:t xml:space="preserve">Сохраняйте профили удачных режимов </w:t>
      </w:r>
      <text>(раздел 4.13) сразу после того, как деталь подтвердила расчёт по факту — это экономит часы в следующий раз.</text>
    </w:p>
    <w:p>
      <w:pPr>
        <w:pStyle w:val="Heading2"/>
        <w:spacing w:after="160" w:before="340"/>
      </w:pPr>
      <w:r>
        <w:rPr>
          <w:rFonts w:ascii="Times New Roman" w:cs="Times New Roman" w:eastAsia="Times New Roman" w:hAnsi="Times New Roman"/>
          <w:b/>
          <w:bCs/>
          <w:color w:val="2B3A55"/>
          <w:sz w:val="26"/>
          <w:szCs w:val="26"/>
        </w:rPr>
        <w:t xml:space="preserve">6.4 Куда обращаться</w:t>
      </w:r>
    </w:p>
    <w:p>
      <w:pPr>
        <w:spacing w:after="160" w:line="300"/>
        <w:jc w:val="both"/>
      </w:pPr>
      <w:r>
        <w:rPr>
          <w:rFonts w:ascii="Times New Roman" w:cs="Times New Roman" w:eastAsia="Times New Roman" w:hAnsi="Times New Roman"/>
          <w:sz w:val="22"/>
          <w:szCs w:val="22"/>
        </w:rPr>
        <w:t xml:space="preserve">Технические вопросы по работе программы, предложения по улучшению и сообщения об ошибках направляются ответственному инженеру-пусконаладчику проекта. При обращении полезно приложить: файл настроек .json, файл аудита .txt и, если применимо, фотографии результата наплавки.</w:t>
      </w:r>
    </w:p>
    <w:p>
      <w:pPr>
        <w:pStyle w:val="Heading1"/>
        <w:pageBreakBefore/>
        <w:spacing w:after="240" w:before="480"/>
      </w:pPr>
      <w:r>
        <w:rPr>
          <w:rFonts w:ascii="Times New Roman" w:cs="Times New Roman" w:eastAsia="Times New Roman" w:hAnsi="Times New Roman"/>
          <w:b/>
          <w:bCs/>
          <w:color w:val="1A2540"/>
          <w:sz w:val="26"/>
          <w:szCs w:val="26"/>
        </w:rPr>
        <w:t xml:space="preserve">ПРИЛОЖЕНИЕ А</w:t>
      </w:r>
    </w:p>
    <w:p>
      <w:pPr>
        <w:spacing w:after="260" w:before="0"/>
        <w:jc w:val="center"/>
      </w:pPr>
      <w:r>
        <w:rPr>
          <w:rFonts w:ascii="Times New Roman" w:cs="Times New Roman" w:eastAsia="Times New Roman" w:hAnsi="Times New Roman"/>
          <w:b/>
          <w:bCs/>
          <w:color w:val="2B3A55"/>
          <w:sz w:val="24"/>
          <w:szCs w:val="24"/>
        </w:rPr>
        <w:t xml:space="preserve">(справочное)</w:t>
      </w:r>
    </w:p>
    <w:p>
      <w:pPr>
        <w:spacing w:after="300"/>
        <w:jc w:val="center"/>
      </w:pPr>
      <w:r>
        <w:rPr>
          <w:rFonts w:ascii="Times New Roman" w:cs="Times New Roman" w:eastAsia="Times New Roman" w:hAnsi="Times New Roman"/>
          <w:b/>
          <w:bCs/>
          <w:sz w:val="26"/>
          <w:szCs w:val="26"/>
        </w:rPr>
        <w:t xml:space="preserve">Словарь терминов</w:t>
      </w:r>
    </w:p>
    <w:p>
      <w:pPr>
        <w:spacing w:after="160" w:line="300"/>
        <w:jc w:val="both"/>
      </w:pPr>
      <w:r>
        <w:rPr>
          <w:rFonts w:ascii="Times New Roman" w:cs="Times New Roman" w:eastAsia="Times New Roman" w:hAnsi="Times New Roman"/>
          <w:sz w:val="22"/>
          <w:szCs w:val="22"/>
        </w:rPr>
        <w:t xml:space="preserve">Ниже собраны сокращения и термины, встречающиеся в программе и в настоящем руководстве, с пояснением простым языком.</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700"/>
        <w:gridCol w:w="6650"/>
      </w:tblGrid>
      <w:tr>
        <w:trPr>
          <w:tblHeader/>
        </w:trPr>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Термин</w:t>
            </w:r>
          </w:p>
        </w:tc>
        <w:tc>
          <w:tcPr>
            <w:tcW w:type="dxa" w:w="0"/>
            <w:shd w:fill="2B3A55" w:color="auto"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Пояснение</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E0</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Ток электронного луча (в миллиамперах, мА). Чем выше — тем сильнее нагрев и глубже проплав.</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E1</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Фокус электронного луча (в миллиамперах, мА управления фокусирующей катушкой). Влияет на ширину пятна нагрева.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E2</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Скорость подачи присадочной проволоки (в миллиметрах в секунду, мм/с).</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QV (плотность энергии)</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Количество энергии луча, приходящееся на единицу объёма наплавленного металла (Дж/мм³). Главный показатель того, успевает ли проволока проплавляться. Слишком низкое значение — металл не успевает плавиться, слишком высокое — риск перегрева.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Дж/мм (энергия на путь)</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Количество энергии луча, приходящееся на миллиметр пройденного пути (Джоуль/мм). Используется для настройки режима «по энергии» (раздел 4.5).</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CSPD / C</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Скорость вращения поворотного стола в градусах в минуту (°/мин).</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G-code</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Управляющая программа для станка — последовательность команд движения и включения устройств, понятная контроллеру LinuxCNC.</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STL</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Стандартный формат файла 3D-модели, описывающий поверхность детали треугольниками.</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TOM</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Модель расчёта перекрытия валиков (Ding и др.), шаг = 0,738 × ширина валика.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FOM</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Модель расчёта перекрытия валиков (Suryakumar и др.), шаг = 0,667 × ширина валика.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CV (Constant Velocity)</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Режим компенсации подачи проволоки по радиусу на поворотном столе — удерживает линейную скорость наплавки и, соответственно, подачу проволоки в безопасном диапазоне на всех радиусах детали (раздел 4.7).</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Тепловая выдержка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Автоматически добавляемая пауза между слоями, если слой наплавляется быстрее заданного минимального цикла — даёт детали остыть (раздел 4.8).</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No-pause (без остановки)</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Режим, в котором луч и подача проволоки не выключаются между соседними кольцами одного участка детали — наплавка идёт непрерывно.</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W-ретракт</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Кратковременный отвод присадочной проволоки назад перед длинной паузой, чтобы её кончик не вмёрз в застывающий металл.</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Z-hop</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Небольшой подъём по высоте (оси Z) при переходах между непримыкающими участками траектории — для избежания задевания уже наплавленного металла.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Овверайды (overrides)</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Ручные проценты коррекции скорости/тока/подачи на пульте станка. Для воспроизводимости калибровки их держат на 100%.</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M67 / M68</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Коды управления аналоговыми выходами станка (ток луча, подача проволоки). M68 применяет значение немедленно; M67 — синхронно с началом следующего движения (требует отдельной настройки контроллера, не включается без неё).</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Рестрайк</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Повторный запуск (розжиг) электронного луча после паузы, в течение которой он был погашен.</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Светофор проверки</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Автоматическая проверка готового G-code программой по ключевым показателям безопасности (раздел 4.11).</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Порог проплава</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Минимальная мощность луча, ниже которой валик рискует остаться непроплавленным (шарики вместо ровного шва).</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G0 / G1</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Команды перемещения станка: G0 — быстрый холостой ход, G1 — рабочее перемещение с заданной скоростью.</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G4 P…</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Команда паузы (выдержки) на заданное число секунд.</w:t>
            </w:r>
          </w:p>
        </w:tc>
      </w:tr>
      <w:tr>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Плечо детали</w:t>
            </w:r>
          </w:p>
        </w:tc>
        <w:tc>
          <w:tcPr>
            <w:tcW w:type="dxa" w:w="0"/>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Место перехода между двумя разными по форме участками детали — например, от широкого диска к узкой ступице.</w:t>
            </w:r>
          </w:p>
        </w:tc>
      </w:tr>
    </w:tbl>
    <w:p>
      <w:pPr>
        <w:pStyle w:val="Heading1"/>
        <w:pageBreakBefore/>
        <w:spacing w:after="240" w:before="480"/>
      </w:pPr>
      <w:r>
        <w:rPr>
          <w:rFonts w:ascii="Times New Roman" w:cs="Times New Roman" w:eastAsia="Times New Roman" w:hAnsi="Times New Roman"/>
          <w:b/>
          <w:bCs/>
          <w:color w:val="1A2540"/>
          <w:sz w:val="26"/>
          <w:szCs w:val="26"/>
        </w:rPr>
        <w:t xml:space="preserve">ПРИЛОЖЕНИЕ Б</w:t>
      </w:r>
    </w:p>
    <w:p>
      <w:pPr>
        <w:spacing w:after="260" w:before="0"/>
        <w:jc w:val="center"/>
      </w:pPr>
      <w:r>
        <w:rPr>
          <w:rFonts w:ascii="Times New Roman" w:cs="Times New Roman" w:eastAsia="Times New Roman" w:hAnsi="Times New Roman"/>
          <w:b/>
          <w:bCs/>
          <w:color w:val="2B3A55"/>
          <w:sz w:val="24"/>
          <w:szCs w:val="24"/>
        </w:rPr>
        <w:t xml:space="preserve">(рекомендуемое)</w:t>
      </w:r>
    </w:p>
    <w:p>
      <w:pPr>
        <w:spacing w:after="300"/>
        <w:jc w:val="center"/>
      </w:pPr>
      <w:r>
        <w:rPr>
          <w:rFonts w:ascii="Times New Roman" w:cs="Times New Roman" w:eastAsia="Times New Roman" w:hAnsi="Times New Roman"/>
          <w:b/>
          <w:bCs/>
          <w:sz w:val="26"/>
          <w:szCs w:val="26"/>
        </w:rPr>
        <w:t xml:space="preserve">Контрольный лист допуска файла к наплавке</w:t>
      </w:r>
    </w:p>
    <w:p>
      <w:pPr>
        <w:spacing w:after="160" w:line="300"/>
        <w:jc w:val="both"/>
      </w:pPr>
      <w:r>
        <w:rPr>
          <w:rFonts w:ascii="Times New Roman" w:cs="Times New Roman" w:eastAsia="Times New Roman" w:hAnsi="Times New Roman"/>
          <w:sz w:val="22"/>
          <w:szCs w:val="22"/>
        </w:rPr>
        <w:t xml:space="preserve">Рекомендуется распечатывать и заполнять перед каждой новой полной наплавкой (кратко — для повторной наплавки уже проверенного файла без изменений допускается сокращённая проверка по решению ответственного инженера).</w:t>
      </w:r>
    </w:p>
    <w:p>
      <w:pPr>
        <w:pStyle w:val="Heading3"/>
        <w:spacing w:after="120" w:before="240"/>
      </w:pPr>
      <w:r>
        <w:rPr>
          <w:rFonts w:ascii="Times New Roman" w:cs="Times New Roman" w:eastAsia="Times New Roman" w:hAnsi="Times New Roman"/>
          <w:b/>
          <w:bCs/>
          <w:i/>
          <w:iCs/>
          <w:color w:val="2B3A55"/>
          <w:sz w:val="23"/>
          <w:szCs w:val="23"/>
        </w:rPr>
        <w:t xml:space="preserve">Деталь: ___________________________  Дата: ____________  Оператор: ___________________________</w:t>
      </w:r>
    </w:p>
    <w:p>
      <w:pPr>
        <w:spacing w:after="120"/>
      </w:pPr>
    </w:p>
    <w:p>
      <w:pPr>
        <w:pStyle w:val="Heading3"/>
        <w:spacing w:after="120" w:before="240"/>
      </w:pPr>
      <w:r>
        <w:rPr>
          <w:rFonts w:ascii="Times New Roman" w:cs="Times New Roman" w:eastAsia="Times New Roman" w:hAnsi="Times New Roman"/>
          <w:b/>
          <w:bCs/>
          <w:i/>
          <w:iCs/>
          <w:color w:val="2B3A55"/>
          <w:sz w:val="23"/>
          <w:szCs w:val="23"/>
        </w:rPr>
        <w:t xml:space="preserve">Проверка в программе</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Файл сгенерирован, зелёное сообщение «G-code сгенерирован» получено</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Блок «🚦 Проверка G-code» просмотрен — критических (красных) отметок нет</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Проверка «Вмерзание кончика проволоки» — не красная, либо W-ретракт включён</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Симулятор по слоям просмотрен, опасных (красных) колец не обнаружено</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Полное время изготовления известно и согласовано</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Файл аудита и файл настроек .json сохранены</w:t>
      </w:r>
    </w:p>
    <w:p>
      <w:pPr>
        <w:spacing w:after="120"/>
      </w:pPr>
    </w:p>
    <w:p>
      <w:pPr>
        <w:pStyle w:val="Heading3"/>
        <w:spacing w:after="120" w:before="240"/>
      </w:pPr>
      <w:r>
        <w:rPr>
          <w:rFonts w:ascii="Times New Roman" w:cs="Times New Roman" w:eastAsia="Times New Roman" w:hAnsi="Times New Roman"/>
          <w:b/>
          <w:bCs/>
          <w:i/>
          <w:iCs/>
          <w:color w:val="2B3A55"/>
          <w:sz w:val="23"/>
          <w:szCs w:val="23"/>
        </w:rPr>
        <w:t xml:space="preserve">Проверка на станке</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G-code открыт в просмотрщике/симуляторе LinuxCNC, траектория выглядит ожидаемо</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Выполнен сухой прогон БЕЗ луча и БЕЗ проволоки</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Проверена работа W-оси (отвод/подвод проволоки)</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Овверайды станка установлены в требуемое положение (обычно 100%)</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Наплавлен короткий TEST-файл (10–15 мм)</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TEST-деталь измерена и сверена с расчётом, отклонение приемлемо</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Результат TEST записан в журнал наплавок</w:t>
      </w:r>
    </w:p>
    <w:p>
      <w:pPr>
        <w:spacing w:after="120"/>
      </w:pPr>
    </w:p>
    <w:p>
      <w:pPr>
        <w:pStyle w:val="Heading3"/>
        <w:spacing w:after="120" w:before="240"/>
      </w:pPr>
      <w:r>
        <w:rPr>
          <w:rFonts w:ascii="Times New Roman" w:cs="Times New Roman" w:eastAsia="Times New Roman" w:hAnsi="Times New Roman"/>
          <w:b/>
          <w:bCs/>
          <w:i/>
          <w:iCs/>
          <w:color w:val="2B3A55"/>
          <w:sz w:val="23"/>
          <w:szCs w:val="23"/>
        </w:rPr>
        <w:t xml:space="preserve">Допуск к полной детали</w:t>
      </w:r>
    </w:p>
    <w:p>
      <w:pPr>
        <w:spacing w:after="130" w:line="300"/>
      </w:pPr>
      <w:r>
        <w:rPr>
          <w:rFonts w:ascii="Times New Roman" w:cs="Times New Roman" w:eastAsia="Times New Roman" w:hAnsi="Times New Roman"/>
          <w:sz w:val="24"/>
          <w:szCs w:val="24"/>
        </w:rPr>
        <w:t xml:space="preserve">☐  </w:t>
      </w:r>
      <w:r>
        <w:rPr>
          <w:rFonts w:ascii="Times New Roman" w:cs="Times New Roman" w:eastAsia="Times New Roman" w:hAnsi="Times New Roman"/>
          <w:sz w:val="22"/>
          <w:szCs w:val="22"/>
        </w:rPr>
        <w:t xml:space="preserve">Все пункты выше выполнены — файл допущен к наплавке полной детали</w:t>
      </w:r>
    </w:p>
    <w:p>
      <w:pPr>
        <w:spacing w:after="500"/>
      </w:pPr>
    </w:p>
    <w:p>
      <w:pPr>
        <w:spacing w:after="160" w:line="300"/>
        <w:jc w:val="both"/>
      </w:pPr>
      <w:r>
        <w:rPr>
          <w:rFonts w:ascii="Times New Roman" w:cs="Times New Roman" w:eastAsia="Times New Roman" w:hAnsi="Times New Roman"/>
          <w:sz w:val="22"/>
          <w:szCs w:val="22"/>
        </w:rPr>
        <w:t xml:space="preserve">Подпись ответственного инженера-пусконаладчика: _______________________</w:t>
      </w:r>
    </w:p>
    <w:sectPr>
      <w:headerReference w:type="default" r:id="rId11"/>
      <w:footerReference w:type="default" r:id="rId12"/>
      <w:pgSz w:w="11907" w:h="16840"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80"/>
      <w:jc w:val="center"/>
    </w:pPr>
    <w:r>
      <w:rPr>
        <w:rFonts w:ascii="Times New Roman" w:cs="Times New Roman" w:eastAsia="Times New Roman" w:hAnsi="Times New Roman"/>
        <w:color w:val="777777"/>
        <w:sz w:val="16"/>
        <w:szCs w:val="16"/>
      </w:rPr>
      <w:t xml:space="preserve">EBAM G-Code Studio v4.2.9.29 — Руководство оператора    </w:t>
    </w:r>
    <w:r>
      <w:rPr>
        <w:rFonts w:ascii="Times New Roman" w:cs="Times New Roman" w:eastAsia="Times New Roman" w:hAnsi="Times New Roman"/>
        <w:color w:val="777777"/>
        <w:sz w:val="16"/>
        <w:szCs w:val="16"/>
      </w:rPr>
      <w:fldChar w:fldCharType="begin"/>
      <w:instrText xml:space="preserve">PAGE</w:instrText>
      <w:fldChar w:fldCharType="separate"/>
      <w:fldChar w:fldCharType="end"/>
    </w:r>
    <w:r>
      <w:rPr>
        <w:rFonts w:ascii="Times New Roman" w:cs="Times New Roman" w:eastAsia="Times New Roman" w:hAnsi="Times New Roman"/>
        <w:color w:val="777777"/>
        <w:sz w:val="16"/>
        <w:szCs w:val="16"/>
      </w:rPr>
      <w:t xml:space="preserve"> из </w:t>
    </w:r>
    <w:r>
      <w:rPr>
        <w:rFonts w:ascii="Times New Roman" w:cs="Times New Roman" w:eastAsia="Times New Roman" w:hAnsi="Times New Roman"/>
        <w:color w:val="777777"/>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80"/>
      <w:jc w:val="center"/>
    </w:pPr>
    <w:r>
      <w:rPr>
        <w:rFonts w:ascii="Times New Roman" w:cs="Times New Roman" w:eastAsia="Times New Roman" w:hAnsi="Times New Roman"/>
        <w:color w:val="777777"/>
        <w:sz w:val="16"/>
        <w:szCs w:val="16"/>
      </w:rPr>
      <w:t xml:space="preserve">EBAM G-Code Studio v4.2.9.29 — Руководство оператора    </w:t>
    </w:r>
    <w:r>
      <w:rPr>
        <w:rFonts w:ascii="Times New Roman" w:cs="Times New Roman" w:eastAsia="Times New Roman" w:hAnsi="Times New Roman"/>
        <w:color w:val="777777"/>
        <w:sz w:val="16"/>
        <w:szCs w:val="16"/>
      </w:rPr>
      <w:fldChar w:fldCharType="begin"/>
      <w:instrText xml:space="preserve">PAGE</w:instrText>
      <w:fldChar w:fldCharType="separate"/>
      <w:fldChar w:fldCharType="end"/>
    </w:r>
    <w:r>
      <w:rPr>
        <w:rFonts w:ascii="Times New Roman" w:cs="Times New Roman" w:eastAsia="Times New Roman" w:hAnsi="Times New Roman"/>
        <w:color w:val="777777"/>
        <w:sz w:val="16"/>
        <w:szCs w:val="16"/>
      </w:rPr>
      <w:t xml:space="preserve"> из </w:t>
    </w:r>
    <w:r>
      <w:rPr>
        <w:rFonts w:ascii="Times New Roman" w:cs="Times New Roman" w:eastAsia="Times New Roman" w:hAnsi="Times New Roman"/>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999999"/>
        <w:sz w:val="16"/>
        <w:szCs w:val="16"/>
      </w:rPr>
      <w:t xml:space="preserve">ФБМ.EBAM-GCS.29.34.01-РО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999999"/>
        <w:sz w:val="16"/>
        <w:szCs w:val="16"/>
      </w:rPr>
      <w:t xml:space="preserve">ФБМ.EBAM-GCS.29.34.01-РО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Times New Roman" w:cs="Times New Roman" w:eastAsia="Times New Roman" w:hAnsi="Times New Roman"/>
      <w:b/>
      <w:bCs/>
      <w:color w:val="1A2540"/>
      <w:sz w:val="30"/>
      <w:szCs w:val="30"/>
    </w:rPr>
  </w:style>
  <w:style w:type="paragraph" w:styleId="Heading2">
    <w:name w:val="Heading 2"/>
    <w:basedOn w:val="Normal"/>
    <w:next w:val="Normal"/>
    <w:qFormat/>
    <w:pPr>
      <w:spacing w:after="160" w:before="340"/>
    </w:pPr>
    <w:rPr>
      <w:rFonts w:ascii="Times New Roman" w:cs="Times New Roman" w:eastAsia="Times New Roman" w:hAnsi="Times New Roman"/>
      <w:b/>
      <w:bCs/>
      <w:color w:val="2B3A55"/>
      <w:sz w:val="26"/>
      <w:szCs w:val="26"/>
    </w:rPr>
  </w:style>
  <w:style w:type="paragraph" w:styleId="Heading3">
    <w:name w:val="Heading 3"/>
    <w:basedOn w:val="Normal"/>
    <w:next w:val="Normal"/>
    <w:qFormat/>
    <w:pPr>
      <w:spacing w:after="120" w:before="240"/>
    </w:pPr>
    <w:rPr>
      <w:rFonts w:ascii="Times New Roman" w:cs="Times New Roman" w:eastAsia="Times New Roman" w:hAnsi="Times New Roman"/>
      <w:b/>
      <w:bCs/>
      <w:i/>
      <w:iCs/>
      <w:color w:val="2B3A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8dd3f880e04375dc36c9dcca8075cfbe17cb2fe3.png"/><Relationship Id="rId14" Type="http://schemas.openxmlformats.org/officeDocument/2006/relationships/image" Target="media/c6e972d56f36b8d92ce1543c3f87fdb71eb0fd15.png"/><Relationship Id="rId15" Type="http://schemas.openxmlformats.org/officeDocument/2006/relationships/image" Target="media/fc53a6954521c17f7aa82825aad411f0422f1dfe.png"/><Relationship Id="rId16" Type="http://schemas.openxmlformats.org/officeDocument/2006/relationships/image" Target="media/71604e8cdda5100ed0373450ff2d78f92f7b3bbe.png"/><Relationship Id="rId17" Type="http://schemas.openxmlformats.org/officeDocument/2006/relationships/image" Target="media/e5290064bbaa0a78f3b394998578e6dfea535922.png"/><Relationship Id="rId18" Type="http://schemas.openxmlformats.org/officeDocument/2006/relationships/image" Target="media/bede1e9b318977d297c314dd690007b2fa98acc1.png"/><Relationship Id="rId19" Type="http://schemas.openxmlformats.org/officeDocument/2006/relationships/image" Target="media/a85ca9719d766f6a16ddb48b6d6bf82b25a5c8c1.png"/><Relationship Id="rId20" Type="http://schemas.openxmlformats.org/officeDocument/2006/relationships/image" Target="media/7f85a88a5f23d67680cf8feafb16e67e0bd852b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2026-08-01T12:05:38.449Z</dcterms:created>
  <dcterms:modified xsi:type="dcterms:W3CDTF">2026-08-01T12:05:38.449Z</dcterms:modified>
</cp:coreProperties>
</file>

<file path=docProps/custom.xml><?xml version="1.0" encoding="utf-8"?>
<Properties xmlns="http://schemas.openxmlformats.org/officeDocument/2006/custom-properties" xmlns:vt="http://schemas.openxmlformats.org/officeDocument/2006/docPropsVTypes"/>
</file>