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22" w:rsidRPr="0007777F" w:rsidRDefault="002F0A22" w:rsidP="002F0A22">
      <w:pPr>
        <w:shd w:val="clear" w:color="auto" w:fill="FFFFFF"/>
        <w:spacing w:after="150" w:line="570" w:lineRule="atLeast"/>
        <w:outlineLvl w:val="0"/>
        <w:rPr>
          <w:rFonts w:ascii="Comfortaa" w:eastAsia="Times New Roman" w:hAnsi="Comfortaa" w:cs="Times New Roman"/>
          <w:b/>
          <w:caps/>
          <w:kern w:val="36"/>
          <w:sz w:val="18"/>
          <w:szCs w:val="42"/>
          <w:u w:val="single"/>
        </w:rPr>
      </w:pPr>
      <w:r w:rsidRPr="0007777F">
        <w:rPr>
          <w:rFonts w:ascii="Comfortaa" w:eastAsia="Times New Roman" w:hAnsi="Comfortaa" w:cs="Times New Roman"/>
          <w:b/>
          <w:caps/>
          <w:kern w:val="36"/>
          <w:sz w:val="18"/>
          <w:szCs w:val="42"/>
          <w:u w:val="single"/>
        </w:rPr>
        <w:t xml:space="preserve">always Check a translation </w:t>
      </w:r>
      <w:bookmarkStart w:id="0" w:name="_GoBack"/>
      <w:bookmarkEnd w:id="0"/>
      <w:r w:rsidRPr="0007777F">
        <w:rPr>
          <w:rFonts w:ascii="Comfortaa" w:eastAsia="Times New Roman" w:hAnsi="Comfortaa" w:cs="Times New Roman"/>
          <w:b/>
          <w:caps/>
          <w:kern w:val="36"/>
          <w:sz w:val="18"/>
          <w:szCs w:val="42"/>
          <w:u w:val="single"/>
        </w:rPr>
        <w:t>is worth it?</w:t>
      </w:r>
    </w:p>
    <w:p w:rsidR="002F0A22" w:rsidRPr="002F0A22" w:rsidRDefault="002F0A22" w:rsidP="002F0A22">
      <w:pPr>
        <w:shd w:val="clear" w:color="auto" w:fill="FFFFFF"/>
        <w:spacing w:after="0" w:line="570" w:lineRule="atLeast"/>
        <w:outlineLvl w:val="0"/>
        <w:rPr>
          <w:rFonts w:ascii="Comfortaa" w:eastAsia="Times New Roman" w:hAnsi="Comfortaa" w:cs="Times New Roman"/>
          <w:b/>
          <w:caps/>
          <w:kern w:val="36"/>
          <w:sz w:val="18"/>
          <w:szCs w:val="42"/>
        </w:rPr>
      </w:pPr>
    </w:p>
    <w:p w:rsidR="002F0A22" w:rsidRPr="002F0A22" w:rsidRDefault="002F0A22" w:rsidP="002F0A22">
      <w:pPr>
        <w:shd w:val="clear" w:color="auto" w:fill="FFFFFF"/>
        <w:spacing w:after="150" w:line="570" w:lineRule="atLeast"/>
        <w:jc w:val="center"/>
        <w:outlineLvl w:val="0"/>
        <w:rPr>
          <w:rFonts w:ascii="Comfortaa" w:eastAsia="Times New Roman" w:hAnsi="Comfortaa" w:cs="Times New Roman"/>
          <w:caps/>
          <w:color w:val="555555"/>
          <w:kern w:val="36"/>
          <w:sz w:val="32"/>
          <w:szCs w:val="42"/>
        </w:rPr>
      </w:pPr>
      <w:r w:rsidRPr="002F0A22">
        <w:rPr>
          <w:rFonts w:ascii="Comfortaa" w:eastAsia="Times New Roman" w:hAnsi="Comfortaa" w:cs="Times New Roman"/>
          <w:caps/>
          <w:color w:val="555555"/>
          <w:kern w:val="36"/>
          <w:sz w:val="32"/>
          <w:szCs w:val="42"/>
        </w:rPr>
        <w:t>HOW OFTEN CAN WE CHECK TRANSLATION?</w:t>
      </w:r>
    </w:p>
    <w:p w:rsidR="002F0A22" w:rsidRPr="002F0A22" w:rsidRDefault="002F0A22" w:rsidP="002F0A22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939393"/>
          <w:spacing w:val="30"/>
          <w:sz w:val="15"/>
          <w:szCs w:val="15"/>
        </w:rPr>
      </w:pPr>
    </w:p>
    <w:p w:rsidR="002F0A22" w:rsidRPr="002F0A22" w:rsidRDefault="002F0A22" w:rsidP="002F0A22">
      <w:pPr>
        <w:shd w:val="clear" w:color="auto" w:fill="FFFFFF"/>
        <w:spacing w:line="450" w:lineRule="atLeast"/>
        <w:jc w:val="center"/>
        <w:rPr>
          <w:rFonts w:ascii="Arial" w:eastAsia="Times New Roman" w:hAnsi="Arial" w:cs="Arial"/>
          <w:color w:val="555555"/>
          <w:spacing w:val="8"/>
          <w:sz w:val="21"/>
          <w:szCs w:val="21"/>
        </w:rPr>
      </w:pPr>
      <w:r w:rsidRPr="002F0A22">
        <w:rPr>
          <w:rFonts w:ascii="Arial" w:eastAsia="Times New Roman" w:hAnsi="Arial" w:cs="Arial"/>
          <w:noProof/>
          <w:color w:val="555555"/>
          <w:spacing w:val="8"/>
          <w:sz w:val="21"/>
          <w:szCs w:val="21"/>
        </w:rPr>
        <w:drawing>
          <wp:inline distT="0" distB="0" distL="0" distR="0">
            <wp:extent cx="1759527" cy="1890625"/>
            <wp:effectExtent l="0" t="0" r="0" b="0"/>
            <wp:docPr id="1" name="Рисунок 1" descr="http://easylang.app/blog/wp-content/uploads/2019/06/Articleillustration5-94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sylang.app/blog/wp-content/uploads/2019/06/Articleillustration5-944x10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740" cy="189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r w:rsidRPr="002F0A22">
        <w:rPr>
          <w:sz w:val="32"/>
          <w:szCs w:val="27"/>
        </w:rPr>
        <w:t>Try to translate on your own before getting a peek to automatic translation. The EasyLang provides the possibility to hide the translation. And also Tooltips with a dictionary can view definitions from dictionaries.</w:t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r w:rsidRPr="002F0A22">
        <w:rPr>
          <w:sz w:val="32"/>
          <w:szCs w:val="27"/>
        </w:rPr>
        <w:t xml:space="preserve">That means it shows English vocabulary entries for a word. Therefore, you can take highly productive learning path. </w:t>
      </w:r>
    </w:p>
    <w:p w:rsidR="002F0A22" w:rsidRPr="002F0A22" w:rsidRDefault="002F0A22" w:rsidP="002F0A22">
      <w:pPr>
        <w:pStyle w:val="has-medium-font-size"/>
        <w:jc w:val="both"/>
        <w:rPr>
          <w:sz w:val="32"/>
        </w:rPr>
      </w:pPr>
      <w:r w:rsidRPr="002F0A22">
        <w:rPr>
          <w:rStyle w:val="a6"/>
          <w:sz w:val="32"/>
        </w:rPr>
        <w:t>Summary of Online Translators</w:t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r w:rsidRPr="002F0A22">
        <w:rPr>
          <w:sz w:val="32"/>
          <w:szCs w:val="27"/>
        </w:rPr>
        <w:t>Google Translate – on the fly improving service. After the translation completed, the resulting translation can be corrected. Correction is executed with the simple move of a mouse.</w:t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r w:rsidRPr="002F0A22">
        <w:rPr>
          <w:sz w:val="32"/>
          <w:szCs w:val="27"/>
        </w:rPr>
        <w:t>Microsoft Translator – getting pretty good with technical articles.</w:t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proofErr w:type="spellStart"/>
      <w:r w:rsidRPr="002F0A22">
        <w:rPr>
          <w:sz w:val="32"/>
          <w:szCs w:val="27"/>
        </w:rPr>
        <w:t>Promt</w:t>
      </w:r>
      <w:proofErr w:type="spellEnd"/>
      <w:r w:rsidRPr="002F0A22">
        <w:rPr>
          <w:sz w:val="32"/>
          <w:szCs w:val="27"/>
        </w:rPr>
        <w:t xml:space="preserve"> </w:t>
      </w:r>
      <w:proofErr w:type="gramStart"/>
      <w:r w:rsidRPr="002F0A22">
        <w:rPr>
          <w:sz w:val="32"/>
          <w:szCs w:val="27"/>
        </w:rPr>
        <w:t>Online  -</w:t>
      </w:r>
      <w:proofErr w:type="gramEnd"/>
      <w:r w:rsidRPr="002F0A22">
        <w:rPr>
          <w:sz w:val="32"/>
          <w:szCs w:val="27"/>
        </w:rPr>
        <w:t xml:space="preserve"> one of the original translate program market</w:t>
      </w:r>
    </w:p>
    <w:p w:rsidR="002F0A22" w:rsidRPr="002F0A22" w:rsidRDefault="002F0A22" w:rsidP="002F0A22">
      <w:pPr>
        <w:pStyle w:val="a4"/>
        <w:jc w:val="both"/>
        <w:rPr>
          <w:sz w:val="32"/>
          <w:szCs w:val="27"/>
        </w:rPr>
      </w:pPr>
      <w:r w:rsidRPr="002F0A22">
        <w:rPr>
          <w:sz w:val="32"/>
          <w:szCs w:val="27"/>
        </w:rPr>
        <w:t xml:space="preserve">Yahoo Translate – request for beforehand correct articles, i.e. can’t propose some corrections, as Google Translate does. </w:t>
      </w:r>
    </w:p>
    <w:p w:rsidR="00CF1A17" w:rsidRDefault="0007777F"/>
    <w:sectPr w:rsidR="00CF1A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22"/>
    <w:rsid w:val="0007777F"/>
    <w:rsid w:val="001C3DED"/>
    <w:rsid w:val="00270007"/>
    <w:rsid w:val="002F0A22"/>
    <w:rsid w:val="00935280"/>
    <w:rsid w:val="00A2029C"/>
    <w:rsid w:val="00BB5A32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ADB4F-FA61-4AD4-9498-C6E94E85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0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a0"/>
    <w:rsid w:val="002F0A22"/>
  </w:style>
  <w:style w:type="character" w:styleId="a3">
    <w:name w:val="Hyperlink"/>
    <w:basedOn w:val="a0"/>
    <w:uiPriority w:val="99"/>
    <w:semiHidden/>
    <w:unhideWhenUsed/>
    <w:rsid w:val="002F0A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2F0A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medium-font-size">
    <w:name w:val="has-medium-font-size"/>
    <w:basedOn w:val="a"/>
    <w:rsid w:val="002F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F0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2019-07-08T10:26:00Z</dcterms:created>
  <dcterms:modified xsi:type="dcterms:W3CDTF">2019-07-08T10:59:00Z</dcterms:modified>
</cp:coreProperties>
</file>