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1.2.4 Types of Programming Language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 paradigm is a style/approach to writing programs.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procedural code uses sequence, selection and iteration organised into procedures.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assembly is low-level, processor-specific, ≈ one mnemonic per machine instruction.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BRZ branches only when the Accumulator equals zero.</w:t>
      </w:r>
    </w:p>
    <w:p>
      <w:pPr>
        <w:pStyle w:val="ListNumber"/>
      </w:pPr>
      <w:r>
        <w:rPr>
          <w:b/>
          <w:i w:val="0"/>
        </w:rPr>
        <w:t>A</w:t>
      </w:r>
      <w:r>
        <w:rPr>
          <w:b w:val="0"/>
          <w:i w:val="0"/>
        </w:rPr>
        <w:t xml:space="preserve"> — immediate: the operand is the actual value.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indirect: operand points to a location that holds the address of the value (pointer).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inheritance: a subclass acquires the superclass's attributes/methods.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an object is a specific instance of a class.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Class = a template/blueprint defining attributes and methods (1); attribute = a variable of a class/object holding its data/state (1); method = a subroutine of a class defining its behaviour (1).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Encapsulation = bundling data and the methods that act on it together, with the data hidden (private attributes accessed only via methods) (1). Benefit: protects data from invalid/unauthorised changes / makes code easier to maintain because internals can change without affecting outside code (1).</w:t>
      </w:r>
    </w:p>
    <w:p>
      <w:pPr>
        <w:pStyle w:val="ListNumber"/>
      </w:pPr>
      <w:r>
        <w:rPr>
          <w:b/>
          <w:i w:val="0"/>
        </w:rPr>
        <w:t>[3] Addressing-mode calculation</w:t>
      </w:r>
      <w:r>
        <w:rPr>
          <w:b w:val="0"/>
          <w:i w:val="0"/>
        </w:rPr>
        <w:t xml:space="preserve"> — for </w:t>
      </w:r>
      <w:r>
        <w:rPr>
          <w:rFonts w:ascii="Consolas" w:hAnsi="Consolas"/>
          <w:b w:val="0"/>
          <w:i w:val="0"/>
          <w:sz w:val="19"/>
        </w:rPr>
        <w:t>LDA 6</w:t>
      </w:r>
      <w:r>
        <w:rPr>
          <w:b w:val="0"/>
          <w:i w:val="0"/>
        </w:rPr>
        <w:t xml:space="preserve"> (operand = 6):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Immediate = 6</w:t>
      </w:r>
      <w:r>
        <w:rPr>
          <w:b w:val="0"/>
          <w:i w:val="0"/>
        </w:rPr>
        <w:t xml:space="preserve"> — the operand is the value itself (1).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Direct = 9</w:t>
      </w:r>
      <w:r>
        <w:rPr>
          <w:b w:val="0"/>
          <w:i w:val="0"/>
        </w:rPr>
        <w:t xml:space="preserve"> — load the value held at address 6, which is 9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b/>
          <w:i w:val="0"/>
        </w:rPr>
        <w:t>Indirect = 4</w:t>
      </w:r>
      <w:r>
        <w:rPr>
          <w:b w:val="0"/>
          <w:i w:val="0"/>
        </w:rPr>
        <w:t xml:space="preserve"> — address 6 holds 9, so go to address 9, whose value is 4 (1).</w:t>
      </w:r>
    </w:p>
    <w:p>
      <w:pPr>
        <w:pStyle w:val="ListBullet"/>
      </w:pPr>
      <w:r>
        <w:rPr>
          <w:b w:val="0"/>
          <w:i w:val="0"/>
        </w:rPr>
        <w:t xml:space="preserve">(d) </w:t>
      </w:r>
      <w:r>
        <w:rPr>
          <w:b/>
          <w:i w:val="0"/>
        </w:rPr>
        <w:t>Indexed = 4, using address 6 + 2 = 8</w:t>
      </w:r>
      <w:r>
        <w:rPr>
          <w:b w:val="0"/>
          <w:i w:val="0"/>
        </w:rPr>
        <w:t xml:space="preserve"> — base address 6 + index 2 = address 8; value taken from address 8. </w:t>
      </w:r>
      <w:r>
        <w:rPr>
          <w:b w:val="0"/>
          <w:i/>
        </w:rPr>
        <w:t>(Accept the candidate's correct value if they are given/assume address 8's contents; the key skill is computing the effective address 6 + 2 = 8.)</w:t>
      </w:r>
      <w:r>
        <w:rPr>
          <w:b w:val="0"/>
          <w:i w:val="0"/>
        </w:rPr>
        <w:t xml:space="preserve"> (Not separately marked — included to reinforce method; award the 3 marks across (a)–(c). If a centre marks (d), accept "address 8" as the effective address.)</w:t>
      </w:r>
    </w:p>
    <w:p>
      <w:r>
        <w:rPr>
          <w:b w:val="0"/>
          <w:i/>
        </w:rPr>
        <w:t>Marking note: 3 marks awarded for (a) 6, (b) 9, (c) 4. Part (d) checks the effective-address method (6 + 2 = 8); reward in feedback.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Any two (1 each): faster execution / smaller program; finer/direct control of the hardware (e.g. registers, peripherals); needed for device drivers or embedded systems with limited memory; real-time code where speed is critical.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Polymorphism = the same method name behaves differently depending on the object it is called on (typically via overriding) (1). Example: a </w:t>
      </w:r>
      <w:r>
        <w:rPr>
          <w:rFonts w:ascii="Consolas" w:hAnsi="Consolas"/>
          <w:b w:val="0"/>
          <w:i w:val="0"/>
          <w:sz w:val="19"/>
        </w:rPr>
        <w:t>draw()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area()</w:t>
      </w:r>
      <w:r>
        <w:rPr>
          <w:b w:val="0"/>
          <w:i w:val="0"/>
        </w:rPr>
        <w:t xml:space="preserve"> method gives different results for a Circle vs a Square object, or </w:t>
      </w:r>
      <w:r>
        <w:rPr>
          <w:rFonts w:ascii="Consolas" w:hAnsi="Consolas"/>
          <w:b w:val="0"/>
          <w:i w:val="0"/>
          <w:sz w:val="19"/>
        </w:rPr>
        <w:t>speak()</w:t>
      </w:r>
      <w:r>
        <w:rPr>
          <w:b w:val="0"/>
          <w:i w:val="0"/>
        </w:rPr>
        <w:t xml:space="preserve"> returns "Woof" for a Dog and "Meow" for a Cat (1).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Up to 5 from: define a </w:t>
      </w:r>
      <w:r>
        <w:rPr>
          <w:b/>
          <w:i w:val="0"/>
        </w:rPr>
        <w:t>superclass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holding the shared attributes (e.g. </w:t>
      </w:r>
      <w:r>
        <w:rPr>
          <w:rFonts w:ascii="Consolas" w:hAnsi="Consolas"/>
          <w:b w:val="0"/>
          <w:i w:val="0"/>
          <w:sz w:val="19"/>
        </w:rPr>
        <w:t>speed</w:t>
      </w:r>
      <w:r>
        <w:rPr>
          <w:b w:val="0"/>
          <w:i w:val="0"/>
        </w:rPr>
        <w:t xml:space="preserve">) and shared method </w:t>
      </w:r>
      <w:r>
        <w:rPr>
          <w:rFonts w:ascii="Consolas" w:hAnsi="Consolas"/>
          <w:b w:val="0"/>
          <w:i w:val="0"/>
          <w:sz w:val="19"/>
        </w:rPr>
        <w:t>move()</w:t>
      </w:r>
      <w:r>
        <w:rPr>
          <w:b w:val="0"/>
          <w:i w:val="0"/>
        </w:rPr>
        <w:t xml:space="preserve"> (1); </w:t>
      </w:r>
      <w:r>
        <w:rPr>
          <w:rFonts w:ascii="Consolas" w:hAnsi="Consolas"/>
          <w:b w:val="0"/>
          <w:i w:val="0"/>
          <w:sz w:val="19"/>
        </w:rPr>
        <w:t>Car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Bus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Motorbike</w:t>
      </w:r>
      <w:r>
        <w:rPr>
          <w:b w:val="0"/>
          <w:i w:val="0"/>
        </w:rPr>
        <w:t xml:space="preserve"> are </w:t>
      </w:r>
      <w:r>
        <w:rPr>
          <w:b/>
          <w:i w:val="0"/>
        </w:rPr>
        <w:t>subclasses that inherit</w:t>
      </w:r>
      <w:r>
        <w:rPr>
          <w:b w:val="0"/>
          <w:i w:val="0"/>
        </w:rPr>
        <w:t xml:space="preserve"> these attributes/methods rather than redefining them (1); each subclass </w:t>
      </w:r>
      <w:r>
        <w:rPr>
          <w:b/>
          <w:i w:val="0"/>
        </w:rPr>
        <w:t>overrides</w:t>
      </w:r>
      <w:r>
        <w:rPr>
          <w:b w:val="0"/>
          <w:i w:val="0"/>
        </w:rPr>
        <w:t xml:space="preserve"> a method (e.g. </w:t>
      </w:r>
      <w:r>
        <w:rPr>
          <w:rFonts w:ascii="Consolas" w:hAnsi="Consolas"/>
          <w:b w:val="0"/>
          <w:i w:val="0"/>
          <w:sz w:val="19"/>
        </w:rPr>
        <w:t>display()</w:t>
      </w:r>
      <w:r>
        <w:rPr>
          <w:b w:val="0"/>
          <w:i w:val="0"/>
        </w:rPr>
        <w:t xml:space="preserve">) so it behaves differently per object — this is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(1); the program can hold/treat all vehicles uniformly (e.g. in one list) yet each responds correctly when its method is called (1). Benefit (1): reduces duplicated code / DRY, so it is easier to maintain and extend (adding a new vehicle type only requires a new subclass).</w:t>
      </w:r>
    </w:p>
    <w:p>
      <w:r>
        <w:rPr>
          <w:b/>
          <w:i w:val="0"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