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1.3.2 Databases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marks,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Relational databases reduce redundancy and anomalies through normalisation and linked tables.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foreign key is the primary key of another table used to create a link.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composite key combines two or more attributes to uniquely identify a record.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junction/linking table (with a composite key) resolves M:N.</w:t>
      </w:r>
    </w:p>
    <w:p>
      <w:pPr>
        <w:pStyle w:val="ListNumber"/>
      </w:pPr>
      <w:r>
        <w:rPr>
          <w:b/>
          <w:i w:val="0"/>
        </w:rPr>
        <w:t>A</w:t>
      </w:r>
      <w:r>
        <w:rPr>
          <w:b w:val="0"/>
          <w:i w:val="0"/>
        </w:rPr>
        <w:t xml:space="preserve"> — Referential integrity requires foreign keys to match a valid existing primary key (or be null).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2NF removes partial dependencies (non-key attributes must depend on the whole key).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Atomicity = all steps succeed or all are rolled back.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Locking a record stops concurrent edits causing a lost update.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for 1 mark each: flat file uses a single table vs multiple linked tables; flat file has high redundancy vs reduced redundancy; flat file prone to anomalies/inconsistency vs consistent; flat file simple vs scalable/complex queries.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no repeating groups and all values are atomic (single-valued). 1 mark: the table has a (defined) primary key.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remove transitive dependencies — where a non-key attribute depends on another non-key attribute. 1 mark: move that attribute to a separate table (so every non-key attribute depends only on the primary key).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Sample SQL:</w:t>
      </w:r>
    </w:p>
    <w:p>
      <w:pPr>
        <w:shd w:fill="F2F2F2"/>
      </w:pPr>
      <w:r>
        <w:rPr>
          <w:rFonts w:ascii="Consolas" w:hAnsi="Consolas"/>
          <w:sz w:val="18"/>
        </w:rPr>
        <w:t>SELECT StudentID, Surname</w:t>
        <w:br/>
        <w:t>FROM Student</w:t>
        <w:br/>
        <w:t>WHERE Form = '12A'</w:t>
        <w:br/>
        <w:t>ORDER BY Surname ASC;</w:t>
      </w:r>
    </w:p>
    <w:p>
      <w:r>
        <w:rPr>
          <w:b w:val="0"/>
          <w:i w:val="0"/>
        </w:rPr>
        <w:t xml:space="preserve">1 mark: </w:t>
      </w:r>
      <w:r>
        <w:rPr>
          <w:rFonts w:ascii="Consolas" w:hAnsi="Consolas"/>
          <w:b w:val="0"/>
          <w:i w:val="0"/>
          <w:sz w:val="19"/>
        </w:rPr>
        <w:t>SELECT StudentID, Surname FROM Student</w:t>
      </w:r>
      <w:r>
        <w:rPr>
          <w:b w:val="0"/>
          <w:i w:val="0"/>
        </w:rPr>
        <w:t xml:space="preserve">; 1 mark: </w:t>
      </w:r>
      <w:r>
        <w:rPr>
          <w:rFonts w:ascii="Consolas" w:hAnsi="Consolas"/>
          <w:b w:val="0"/>
          <w:i w:val="0"/>
          <w:sz w:val="19"/>
        </w:rPr>
        <w:t>WHERE Form = '12A'</w:t>
      </w:r>
      <w:r>
        <w:rPr>
          <w:b w:val="0"/>
          <w:i w:val="0"/>
        </w:rPr>
        <w:t xml:space="preserve">; 1 mark: </w:t>
      </w:r>
      <w:r>
        <w:rPr>
          <w:rFonts w:ascii="Consolas" w:hAnsi="Consolas"/>
          <w:b w:val="0"/>
          <w:i w:val="0"/>
          <w:sz w:val="19"/>
        </w:rPr>
        <w:t>ORDER BY Surname ASC</w:t>
      </w:r>
      <w:r>
        <w:rPr>
          <w:b w:val="0"/>
          <w:i w:val="0"/>
        </w:rPr>
        <w:t xml:space="preserve"> (ASC may be omitted as it is the default).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concurrent transactions execute as if isolated — intermediate/uncommitted states are not visible to other transactions. 1 mark: prevents interference/inconsistent reads when transactions run at the same time.</w:t>
      </w:r>
    </w:p>
    <w:p>
      <w:pPr>
        <w:pStyle w:val="ListNumber"/>
      </w:pPr>
      <w:r>
        <w:rPr>
          <w:b/>
          <w:i w:val="0"/>
        </w:rPr>
        <w:t>[1]</w:t>
      </w:r>
      <w:r>
        <w:rPr>
          <w:b w:val="0"/>
          <w:i w:val="0"/>
        </w:rPr>
        <w:t xml:space="preserve"> Benefit: prevents the lost update problem / keeps data consistent. Risk: can cause deadlock (or block/slow other users). (Both needed for the mark.)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 w:val="0"/>
          <w:i w:val="0"/>
        </w:rPr>
        <w:t xml:space="preserve">(a)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 in the </w:t>
      </w:r>
      <w:r>
        <w:rPr>
          <w:rFonts w:ascii="Consolas" w:hAnsi="Consolas"/>
          <w:b w:val="0"/>
          <w:i w:val="0"/>
          <w:sz w:val="19"/>
        </w:rPr>
        <w:t>Rental</w:t>
      </w:r>
      <w:r>
        <w:rPr>
          <w:b w:val="0"/>
          <w:i w:val="0"/>
        </w:rPr>
        <w:t xml:space="preserve"> table is the foreign key; it links to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 (primary key) in the </w:t>
      </w:r>
      <w:r>
        <w:rPr>
          <w:rFonts w:ascii="Consolas" w:hAnsi="Consolas"/>
          <w:b w:val="0"/>
          <w:i w:val="0"/>
          <w:sz w:val="19"/>
        </w:rPr>
        <w:t>Customer</w:t>
      </w:r>
      <w:r>
        <w:rPr>
          <w:b w:val="0"/>
          <w:i w:val="0"/>
        </w:rPr>
        <w:t xml:space="preserve"> table.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Sample SQL:</w:t>
      </w:r>
    </w:p>
    <w:p>
      <w:pPr>
        <w:shd w:fill="F2F2F2"/>
      </w:pPr>
      <w:r>
        <w:rPr>
          <w:rFonts w:ascii="Consolas" w:hAnsi="Consolas"/>
          <w:sz w:val="18"/>
        </w:rPr>
        <w:t>SELECT Customer.Name, Rental.CarReg</w:t>
        <w:br/>
        <w:t>FROM Customer</w:t>
        <w:br/>
        <w:t>JOIN Rental ON Customer.CustomerID = Rental.CustomerID;</w:t>
      </w:r>
    </w:p>
    <w:p>
      <w:r>
        <w:rPr>
          <w:b w:val="0"/>
          <w:i w:val="0"/>
        </w:rPr>
        <w:t xml:space="preserve">1 mark: </w:t>
      </w:r>
      <w:r>
        <w:rPr>
          <w:rFonts w:ascii="Consolas" w:hAnsi="Consolas"/>
          <w:b w:val="0"/>
          <w:i w:val="0"/>
          <w:sz w:val="19"/>
        </w:rPr>
        <w:t>SELECT</w:t>
      </w:r>
      <w:r>
        <w:rPr>
          <w:b w:val="0"/>
          <w:i w:val="0"/>
        </w:rPr>
        <w:t xml:space="preserve"> of Name and CarReg; 1 mark: </w:t>
      </w:r>
      <w:r>
        <w:rPr>
          <w:rFonts w:ascii="Consolas" w:hAnsi="Consolas"/>
          <w:b w:val="0"/>
          <w:i w:val="0"/>
          <w:sz w:val="19"/>
        </w:rPr>
        <w:t>FROM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JOIN</w:t>
      </w:r>
      <w:r>
        <w:rPr>
          <w:b w:val="0"/>
          <w:i w:val="0"/>
        </w:rPr>
        <w:t xml:space="preserve"> of both tables; 1 mark: correct </w:t>
      </w:r>
      <w:r>
        <w:rPr>
          <w:rFonts w:ascii="Consolas" w:hAnsi="Consolas"/>
          <w:b w:val="0"/>
          <w:i w:val="0"/>
          <w:sz w:val="19"/>
        </w:rPr>
        <w:t>ON Customer.CustomerID = Rental.CustomerID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(c)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Referential integrity prevents a </w:t>
      </w:r>
      <w:r>
        <w:rPr>
          <w:rFonts w:ascii="Consolas" w:hAnsi="Consolas"/>
          <w:b w:val="0"/>
          <w:i w:val="0"/>
          <w:sz w:val="19"/>
        </w:rPr>
        <w:t>Rental</w:t>
      </w:r>
      <w:r>
        <w:rPr>
          <w:b w:val="0"/>
          <w:i w:val="0"/>
        </w:rPr>
        <w:t xml:space="preserve"> record being created with a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 that does not exist in </w:t>
      </w:r>
      <w:r>
        <w:rPr>
          <w:rFonts w:ascii="Consolas" w:hAnsi="Consolas"/>
          <w:b w:val="0"/>
          <w:i w:val="0"/>
          <w:sz w:val="19"/>
        </w:rPr>
        <w:t>Customer</w:t>
      </w:r>
      <w:r>
        <w:rPr>
          <w:b w:val="0"/>
          <w:i w:val="0"/>
        </w:rPr>
        <w:t>, so there can be no orphaned rental pointing to a non-existent customer.</w:t>
      </w:r>
    </w:p>
    <w:p>
      <w:r>
        <w:rPr>
          <w:b/>
          <w:i w:val="0"/>
        </w:rPr>
        <w:t>Total: 8 + 12 + 5 = 25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