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32 (24 May) Mini-NEA Design 2</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