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2.2.2 Computational Methods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2.2.2 lesson. Show traces/working.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characteristics a problem must have for it to be </w:t>
      </w:r>
      <w:r>
        <w:rPr>
          <w:b/>
          <w:i w:val="0"/>
        </w:rPr>
        <w:t>solvable computationally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divide and conquer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weather service represents temperature readings across a country as a colour-coded </w:t>
      </w:r>
      <w:r>
        <w:rPr>
          <w:b/>
          <w:i w:val="0"/>
        </w:rPr>
        <w:t>heat map</w:t>
      </w:r>
      <w:r>
        <w:rPr>
          <w:b w:val="0"/>
          <w:i w:val="0"/>
        </w:rPr>
        <w:t xml:space="preserve"> rather than a long table of numbers.</w:t>
      </w:r>
    </w:p>
    <w:p>
      <w:r>
        <w:rPr>
          <w:b w:val="0"/>
          <w:i w:val="0"/>
        </w:rPr>
        <w:t xml:space="preserve">(a) Name the computational method being used.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this method when analysing large data sets.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delivery firm uses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to plan routes for its fleet rather than an exact method.</w:t>
      </w:r>
    </w:p>
    <w:p>
      <w:r>
        <w:rPr>
          <w:b w:val="0"/>
          <w:i w:val="0"/>
        </w:rPr>
        <w:t xml:space="preserve">(a) State what is meant by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 heuristic, rather than an exact algorithm, is appropriate for a problem such as the Travelling Salesman Problem.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can increase the throughput of a process, using an example.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abstraction by generalisation</w:t>
      </w:r>
      <w:r>
        <w:rPr>
          <w:b w:val="0"/>
          <w:i w:val="0"/>
        </w:rPr>
        <w:t xml:space="preserve">, giving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each.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State the defining difference between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A recursive subroutine has no reachable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. State the run-time error that results and explain why it occurs.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thinking ahead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examples of where it is used when designing a system.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