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1.3.3 Networks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LAN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Devices made by many different manufacturers communicate successfully across the internet. Explain why </w:t>
      </w:r>
      <w:r>
        <w:rPr>
          <w:b/>
          <w:i w:val="0"/>
        </w:rPr>
        <w:t>standard protocols</w:t>
      </w:r>
      <w:r>
        <w:rPr>
          <w:b w:val="0"/>
          <w:i w:val="0"/>
        </w:rPr>
        <w:t xml:space="preserve"> are essential for this communication.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Domain Name System (DNS)</w:t>
      </w:r>
      <w:r>
        <w:rPr>
          <w:b w:val="0"/>
          <w:i w:val="0"/>
        </w:rPr>
        <w:t xml:space="preserve"> allows a user to reach a web server after typing a domain name into their browser.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sets up a </w:t>
      </w:r>
      <w:r>
        <w:rPr>
          <w:b/>
          <w:i w:val="0"/>
        </w:rPr>
        <w:t>client-server</w:t>
      </w:r>
      <w:r>
        <w:rPr>
          <w:b w:val="0"/>
          <w:i w:val="0"/>
        </w:rPr>
        <w:t xml:space="preserve"> network instead of a peer-to-peer network.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choice.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large video file is sent from a server to a home computer across the internet using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. Describe how packet switching is used to deliver the file.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Describe what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 does to help protect a network.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properties that a good hash function should have.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task carried out by a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when an application is built.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