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Week 01 (31 Aug) - Induction and diagnostic</w:t>
      </w:r>
    </w:p>
    <w:p>
      <w:pPr>
        <w:pStyle w:val="Heading2"/>
      </w:pPr>
      <w:r>
        <w:rPr>
          <w:b w:val="0"/>
          <w:i w:val="0"/>
        </w:rPr>
        <w:t>Homework</w:t>
      </w:r>
    </w:p>
    <w:p>
      <w:pPr>
        <w:pStyle w:val="ListBullet"/>
      </w:pPr>
      <w:r>
        <w:rPr>
          <w:b w:val="0"/>
          <w:i w:val="0"/>
        </w:rPr>
        <w:t>complete the diagnostic task; set up VS Code, Python, Classroom.</w:t>
      </w:r>
    </w:p>
    <w:p>
      <w:pPr>
        <w:pStyle w:val="Heading2"/>
      </w:pPr>
      <w:r>
        <w:rPr>
          <w:b w:val="0"/>
          <w:i w:val="0"/>
        </w:rPr>
        <w:t>Consolidation</w:t>
      </w:r>
    </w:p>
    <w:p>
      <w:pPr>
        <w:pStyle w:val="ListBullet"/>
      </w:pPr>
      <w:r>
        <w:rPr>
          <w:b w:val="0"/>
          <w:i w:val="0"/>
        </w:rPr>
        <w:t>read the START HERE guide; set up notes and folders.</w:t>
      </w:r>
    </w:p>
    <w:p>
      <w:r>
        <w:rPr>
          <w:b w:val="0"/>
          <w:i/>
        </w:rPr>
        <w:t>Every worksheet has a separate ANSWERS file; typeable Word versions sit alongside each PDF.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