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30 (10 May) - Mini-NEA Analysis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complete the Analysis write-up.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peer-review a partner's analysis against the NEA checklist.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