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35 (21 Jun) - Mini-NEA Evaluation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NEA Template section 4 - test against every success criterion; stakeholder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map every evaluation point back to the Analysis.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