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01 (31 Aug) Induction and diagnostic - Homework</w:t>
      </w:r>
    </w:p>
    <w:p>
      <w:pPr>
        <w:pStyle w:val="ListBullet"/>
      </w:pPr>
      <w:r>
        <w:rPr>
          <w:b w:val="0"/>
          <w:i w:val="0"/>
        </w:rPr>
        <w:t>Complete the Week 1 Diagnostic (45 min - your teacher has it). Set up VS Code, Python and Classroom.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