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1.4.2 Data Structures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Part A 14 + Part B 6 = 20 marks.</w:t>
      </w:r>
    </w:p>
    <w:p>
      <w:r>
        <w:rPr>
          <w:b/>
          <w:i w:val="0"/>
        </w:rPr>
        <w:t>Part A</w:t>
      </w:r>
    </w:p>
    <w:p>
      <w:r>
        <w:rPr>
          <w:b/>
          <w:i w:val="0"/>
        </w:rPr>
        <w:t>1. (a) [2]</w:t>
      </w:r>
      <w:r>
        <w:rPr>
          <w:b w:val="0"/>
          <w:i w:val="0"/>
        </w:rPr>
        <w:t xml:space="preserve"> Completed stack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after the operation (top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popped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push(8)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6, 3, 8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3, 8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/>
        </w:rPr>
        <w:t>Mark: all six rows fully correct = 2; four or five rows correct = 1. A row is correct only if both the contents and the popped value are right.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 xml:space="preserve"> Completed queue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after the operation (front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dequeued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enqueue(9)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4, 9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9, 2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9</w:t>
            </w:r>
          </w:p>
        </w:tc>
      </w:tr>
    </w:tbl>
    <w:p/>
    <w:p>
      <w:r>
        <w:rPr>
          <w:b w:val="0"/>
          <w:i/>
        </w:rPr>
        <w:t>Mark: all five rows fully correct = 2; three or four rows correct = 1. Items must join at the rear and leave from the front (FIFO).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Completed After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300</w:t>
            </w:r>
          </w:p>
        </w:tc>
      </w:tr>
    </w:tbl>
    <w:p/>
    <w:p>
      <w:r>
        <w:rPr>
          <w:b w:val="0"/>
          <w:i/>
        </w:rPr>
        <w:t>Mark: node 400 holds data 15 with next = 300 (i.e. it takes node 200's old pointer) (1); node 200's next changed to 400 (1); nodes 100 and 300 completely unchanged — no data moves in memory, only pointers change (1).</w:t>
      </w:r>
    </w:p>
    <w:p>
      <w:r>
        <w:rPr>
          <w:b/>
          <w:i w:val="0"/>
        </w:rPr>
        <w:t>3. (a) [2]</w:t>
      </w:r>
      <w:r>
        <w:rPr>
          <w:b w:val="0"/>
          <w:i w:val="0"/>
        </w:rPr>
        <w:t xml:space="preserve"> Completed BST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Parent 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Left or right child of its parent?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(root)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right (60 &gt;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(25 &lt;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right (35 &gt; 25, and 35 &lt;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(10 &lt; 25)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(50 &lt; 60, and 50 &gt; 40)</w:t>
            </w:r>
          </w:p>
        </w:tc>
      </w:tr>
    </w:tbl>
    <w:p/>
    <w:p>
      <w:r>
        <w:rPr>
          <w:b w:val="0"/>
          <w:i/>
        </w:rPr>
        <w:t>Mark: all five completed rows correct = 2; three or four correct = 1.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In-order (Left, Root, Right): </w:t>
      </w:r>
      <w:r>
        <w:rPr>
          <w:b/>
          <w:i w:val="0"/>
        </w:rPr>
        <w:t>10, 25, 35, 40, 50, 60</w:t>
      </w:r>
      <w:r>
        <w:rPr>
          <w:b w:val="0"/>
          <w:i w:val="0"/>
        </w:rPr>
        <w:t xml:space="preserve"> — the ascending/sorted order (1). </w:t>
      </w:r>
      <w:r>
        <w:rPr>
          <w:b w:val="0"/>
          <w:i/>
        </w:rPr>
        <w:t>(AO2)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Completed true/false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queue is a LIFO structure.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queue is </w:t>
            </w:r>
            <w:r>
              <w:rPr>
                <w:b/>
                <w:i w:val="0"/>
              </w:rPr>
              <w:t>FIFO</w:t>
            </w:r>
            <w:r>
              <w:rPr>
                <w:b w:val="0"/>
                <w:i w:val="0"/>
              </w:rPr>
              <w:t xml:space="preserve"> — first in, first out (a stack is LIFO).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binary search tree visits the values in ascending order.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Inserting a value into a linked list means all the following nodes must be moved in memory.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nodes move — only the </w:t>
            </w:r>
            <w:r>
              <w:rPr>
                <w:b/>
                <w:i w:val="0"/>
              </w:rPr>
              <w:t>pointers</w:t>
            </w:r>
            <w:r>
              <w:rPr>
                <w:b w:val="0"/>
                <w:i w:val="0"/>
              </w:rPr>
              <w:t xml:space="preserve"> are changed (the new node takes the previous node's pointer, and that pointer is redirected to the new node).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Pushing an item onto a stack that is already full causes a stack overflow.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/>
        </w:rPr>
        <w:t>Mark: 2 correct rows per mark (4 rows → 2 marks). A false row scores only if a valid correction is given.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23 MOD 10 = </w:t>
      </w:r>
      <w:r>
        <w:rPr>
          <w:b/>
          <w:i w:val="0"/>
        </w:rPr>
        <w:t>3</w:t>
      </w:r>
      <w:r>
        <w:rPr>
          <w:b w:val="0"/>
          <w:i w:val="0"/>
        </w:rPr>
        <w:t xml:space="preserve">; 57 MOD 10 = </w:t>
      </w:r>
      <w:r>
        <w:rPr>
          <w:b/>
          <w:i w:val="0"/>
        </w:rPr>
        <w:t>7</w:t>
      </w:r>
      <w:r>
        <w:rPr>
          <w:b w:val="0"/>
          <w:i w:val="0"/>
        </w:rPr>
        <w:t xml:space="preserve">; 33 MOD 10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Collision:</w:t>
      </w:r>
      <w:r>
        <w:rPr>
          <w:b w:val="0"/>
          <w:i w:val="0"/>
        </w:rPr>
        <w:t xml:space="preserve"> 33 hashes to index 3, which is already occupied by 23 — plus a valid resolution method named (1), e.g. </w:t>
      </w:r>
      <w:r>
        <w:rPr>
          <w:b/>
          <w:i w:val="0"/>
        </w:rPr>
        <w:t>linear probing</w:t>
      </w:r>
      <w:r>
        <w:rPr>
          <w:b w:val="0"/>
          <w:i w:val="0"/>
        </w:rPr>
        <w:t xml:space="preserve"> (place at the next free slot) or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(store a linked list of keys at that index). </w:t>
      </w:r>
      <w:r>
        <w:rPr>
          <w:b w:val="0"/>
          <w:i/>
        </w:rPr>
        <w:t>(AO2)</w:t>
      </w:r>
    </w:p>
    <w:p>
      <w:r>
        <w:rPr>
          <w:b/>
          <w:i w:val="0"/>
        </w:rPr>
        <w:t>Part B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Interrupts can occur while another interrupt is already being serviced (nested), so the CPU must be able to return to each task in the correct order (1). A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, so the registers (e.g. PC and ACC) of the interrupted task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on, and when the higher-priority ISR finishes they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off in reverse order — the most recently interrupted task resumes first — guaranteeing every task resumes correctly even with several interrupts nested (1). </w:t>
      </w:r>
      <w:r>
        <w:rPr>
          <w:b w:val="0"/>
          <w:i/>
        </w:rPr>
        <w:t>(AO1)</w:t>
      </w:r>
    </w:p>
    <w:p>
      <w:r>
        <w:rPr>
          <w:b/>
          <w:i w:val="0"/>
        </w:rPr>
        <w:t>7. [1]</w:t>
      </w:r>
      <w:r>
        <w:rPr>
          <w:b w:val="0"/>
          <w:i w:val="0"/>
        </w:rPr>
        <w:t xml:space="preserve"> The control bus carries </w:t>
      </w:r>
      <w:r>
        <w:rPr>
          <w:b/>
          <w:i w:val="0"/>
        </w:rPr>
        <w:t>control signals</w:t>
      </w:r>
      <w:r>
        <w:rPr>
          <w:b w:val="0"/>
          <w:i w:val="0"/>
        </w:rPr>
        <w:t xml:space="preserve"> (e.g. read/write signals, clock pulses, interrupt requests) between the CPU and other components to coordinate/synchronise their operation. </w:t>
      </w:r>
      <w:r>
        <w:rPr>
          <w:b w:val="0"/>
          <w:i/>
        </w:rPr>
        <w:t>(AO1)</w:t>
      </w:r>
    </w:p>
    <w:p>
      <w:r>
        <w:rPr>
          <w:b/>
          <w:i w:val="0"/>
        </w:rPr>
        <w:t>8. [3]</w:t>
      </w:r>
      <w:r>
        <w:rPr>
          <w:b w:val="0"/>
          <w:i w:val="0"/>
        </w:rPr>
        <w:t xml:space="preserve"> A foreign key is an attribute in one table that is the </w:t>
      </w:r>
      <w:r>
        <w:rPr>
          <w:b/>
          <w:i w:val="0"/>
        </w:rPr>
        <w:t>primary key of another table</w:t>
      </w:r>
      <w:r>
        <w:rPr>
          <w:b w:val="0"/>
          <w:i w:val="0"/>
        </w:rPr>
        <w:t xml:space="preserve">, used to </w:t>
      </w:r>
      <w:r>
        <w:rPr>
          <w:b/>
          <w:i w:val="0"/>
        </w:rPr>
        <w:t>link</w:t>
      </w:r>
      <w:r>
        <w:rPr>
          <w:b w:val="0"/>
          <w:i w:val="0"/>
        </w:rPr>
        <w:t xml:space="preserve"> the two tables together (1). Referential integrity ensures that every foreign-key value </w:t>
      </w:r>
      <w:r>
        <w:rPr>
          <w:b/>
          <w:i w:val="0"/>
        </w:rPr>
        <w:t>matches a valid existing primary key</w:t>
      </w:r>
      <w:r>
        <w:rPr>
          <w:b w:val="0"/>
          <w:i w:val="0"/>
        </w:rPr>
        <w:t xml:space="preserve"> in the related table (or is null) (1), so there are </w:t>
      </w:r>
      <w:r>
        <w:rPr>
          <w:b/>
          <w:i w:val="0"/>
        </w:rPr>
        <w:t>no "orphaned" records</w:t>
      </w:r>
      <w:r>
        <w:rPr>
          <w:b w:val="0"/>
          <w:i w:val="0"/>
        </w:rPr>
        <w:t xml:space="preserve"> that reference a row which does not exist (1). </w:t>
      </w:r>
      <w:r>
        <w:rPr>
          <w:b w:val="0"/>
          <w:i/>
        </w:rPr>
        <w:t>(AO1)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