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33 (07 Jun) Mini-NEA Implementation 1 - Homework</w:t>
      </w:r>
    </w:p>
    <w:p>
      <w:pPr>
        <w:pStyle w:val="ListBullet"/>
      </w:pPr>
      <w:r>
        <w:rPr>
          <w:b w:val="0"/>
          <w:i w:val="0"/>
        </w:rPr>
        <w:t>NEA Template section 3 - iterative build, annotated evidence, tests per iteration.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