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11 (23 Nov) - 1.3.2 Normalisation and SQL</w:t>
      </w:r>
    </w:p>
    <w:p>
      <w:pPr>
        <w:pStyle w:val="Heading2"/>
      </w:pPr>
      <w:r>
        <w:rPr>
          <w:b w:val="0"/>
          <w:i w:val="0"/>
        </w:rPr>
        <w:t>Homework</w:t>
      </w:r>
    </w:p>
    <w:p>
      <w:pPr>
        <w:pStyle w:val="ListBullet"/>
      </w:pPr>
      <w:r>
        <w:rPr>
          <w:b w:val="0"/>
          <w:i w:val="0"/>
        </w:rPr>
        <w:t>Homework 1.3.2; SQL practice from End-of-Topic Worksheet 1.3.</w:t>
      </w:r>
    </w:p>
    <w:p>
      <w:pPr>
        <w:pStyle w:val="Heading2"/>
      </w:pPr>
      <w:r>
        <w:rPr>
          <w:b w:val="0"/>
          <w:i w:val="0"/>
        </w:rPr>
        <w:t>Consolidation</w:t>
      </w:r>
    </w:p>
    <w:p>
      <w:pPr>
        <w:pStyle w:val="ListBullet"/>
      </w:pPr>
      <w:r>
        <w:rPr>
          <w:b w:val="0"/>
          <w:i w:val="0"/>
        </w:rPr>
        <w:t>Quiz 1.3.1; Revision Notes 1.3.2.</w:t>
      </w:r>
    </w:p>
    <w:p>
      <w:r>
        <w:rPr>
          <w:b w:val="0"/>
          <w:i/>
        </w:rPr>
        <w:t>Every worksheet has a separate ANSWERS file; typeable Word versions sit alongside each PDF.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