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1.3 Exchanging Data</w:t>
      </w:r>
    </w:p>
    <w:p>
      <w:r>
        <w:rPr>
          <w:b/>
        </w:rPr>
        <w:t>Name: ______________________  Date: ______________________</w:t>
      </w:r>
    </w:p>
    <w:p>
      <w:r>
        <w:rPr>
          <w:i/>
        </w:rPr>
        <w:t>OCR A Level Computer Science (H446) — Component 01, Section 1.3 (Compression, encryption &amp; hashing; Databases; Networks; Web technologies)</w:t>
      </w:r>
    </w:p>
    <w:p>
      <w:r>
        <w:rPr>
          <w:b/>
        </w:rPr>
        <w:t>Time: ~35 min.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 Key-term match</w:t>
      </w:r>
    </w:p>
    <w:p>
      <w:r>
        <w:t>Match each term (A–H) to its definition (1–8). Write the letter next to the number.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2160"/>
          </w:tcPr>
          <w:p>
            <w:r/>
            <w:r>
              <w:t>A</w:t>
            </w:r>
          </w:p>
        </w:tc>
        <w:tc>
          <w:tcPr>
            <w:tcW w:type="dxa" w:w="2160"/>
          </w:tcPr>
          <w:p>
            <w:r/>
            <w:r>
              <w:t>Lossy compression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Translates domain names into IP addresses</w:t>
            </w:r>
          </w:p>
        </w:tc>
      </w:tr>
      <w:tr>
        <w:tc>
          <w:tcPr>
            <w:tcW w:type="dxa" w:w="2160"/>
          </w:tcPr>
          <w:p>
            <w:r/>
            <w:r>
              <w:t>B</w:t>
            </w:r>
          </w:p>
        </w:tc>
        <w:tc>
          <w:tcPr>
            <w:tcW w:type="dxa" w:w="2160"/>
          </w:tcPr>
          <w:p>
            <w:r/>
            <w:r>
              <w:t>Hashing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A foreign key must reference a valid existing primary key</w:t>
            </w:r>
          </w:p>
        </w:tc>
      </w:tr>
      <w:tr>
        <w:tc>
          <w:tcPr>
            <w:tcW w:type="dxa" w:w="2160"/>
          </w:tcPr>
          <w:p>
            <w:r/>
            <w:r>
              <w:t>C</w:t>
            </w:r>
          </w:p>
        </w:tc>
        <w:tc>
          <w:tcPr>
            <w:tcW w:type="dxa" w:w="2160"/>
          </w:tcPr>
          <w:p>
            <w:r/>
            <w:r>
              <w:t>RLE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One-way function producing a fixed-length digest</w:t>
            </w:r>
          </w:p>
        </w:tc>
      </w:tr>
      <w:tr>
        <w:tc>
          <w:tcPr>
            <w:tcW w:type="dxa" w:w="2160"/>
          </w:tcPr>
          <w:p>
            <w:r/>
            <w:r>
              <w:t>D</w:t>
            </w:r>
          </w:p>
        </w:tc>
        <w:tc>
          <w:tcPr>
            <w:tcW w:type="dxa" w:w="2160"/>
          </w:tcPr>
          <w:p>
            <w:r/>
            <w:r>
              <w:t>DNS</w:t>
            </w:r>
          </w:p>
        </w:tc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Permanently removes data; original cannot be recovered</w:t>
            </w:r>
          </w:p>
        </w:tc>
      </w:tr>
      <w:tr>
        <w:tc>
          <w:tcPr>
            <w:tcW w:type="dxa" w:w="2160"/>
          </w:tcPr>
          <w:p>
            <w:r/>
            <w:r>
              <w:t>E</w:t>
            </w:r>
          </w:p>
        </w:tc>
        <w:tc>
          <w:tcPr>
            <w:tcW w:type="dxa" w:w="2160"/>
          </w:tcPr>
          <w:p>
            <w:r/>
            <w:r>
              <w:t>Referential integrity</w:t>
            </w:r>
          </w:p>
        </w:tc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Public + private key pair used for encryption</w:t>
            </w:r>
          </w:p>
        </w:tc>
      </w:tr>
      <w:tr>
        <w:tc>
          <w:tcPr>
            <w:tcW w:type="dxa" w:w="2160"/>
          </w:tcPr>
          <w:p>
            <w:r/>
            <w:r>
              <w:t>F</w:t>
            </w:r>
          </w:p>
        </w:tc>
        <w:tc>
          <w:tcPr>
            <w:tcW w:type="dxa" w:w="2160"/>
          </w:tcPr>
          <w:p>
            <w:r/>
            <w:r>
              <w:t>Asymmetric encryption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Replaces runs of repeated values with value + count</w:t>
            </w:r>
          </w:p>
        </w:tc>
      </w:tr>
      <w:tr>
        <w:tc>
          <w:tcPr>
            <w:tcW w:type="dxa" w:w="2160"/>
          </w:tcPr>
          <w:p>
            <w:r/>
            <w:r>
              <w:t>G</w:t>
            </w:r>
          </w:p>
        </w:tc>
        <w:tc>
          <w:tcPr>
            <w:tcW w:type="dxa" w:w="2160"/>
          </w:tcPr>
          <w:p>
            <w:r/>
            <w:r>
              <w:t>Primary key</w:t>
            </w:r>
          </w:p>
        </w:tc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Organising data to reduce redundancy &amp; anomalies</w:t>
            </w:r>
          </w:p>
        </w:tc>
      </w:tr>
      <w:tr>
        <w:tc>
          <w:tcPr>
            <w:tcW w:type="dxa" w:w="2160"/>
          </w:tcPr>
          <w:p>
            <w:r/>
            <w:r>
              <w:t>H</w:t>
            </w:r>
          </w:p>
        </w:tc>
        <w:tc>
          <w:tcPr>
            <w:tcW w:type="dxa" w:w="2160"/>
          </w:tcPr>
          <w:p>
            <w:r/>
            <w:r>
              <w:t>Normalisation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Attribute(s) that uniquely identify each record</w:t>
            </w:r>
          </w:p>
        </w:tc>
      </w:tr>
    </w:tbl>
    <w:p/>
    <w:p>
      <w:r>
        <w:rPr>
          <w:b/>
        </w:rPr>
        <w:t>Answers:</w:t>
      </w:r>
      <w:r>
        <w:t xml:space="preserve"> A‑</w:t>
      </w:r>
      <w:r>
        <w:rPr>
          <w:b/>
        </w:rPr>
        <w:t xml:space="preserve">  B‑</w:t>
      </w:r>
      <w:r>
        <w:t xml:space="preserve">  C‑</w:t>
      </w:r>
      <w:r>
        <w:rPr>
          <w:b/>
        </w:rPr>
        <w:t xml:space="preserve">  D‑</w:t>
      </w:r>
      <w:r>
        <w:t xml:space="preserve">  E‑</w:t>
      </w:r>
      <w:r>
        <w:rPr>
          <w:b/>
        </w:rPr>
        <w:t xml:space="preserve">  F‑</w:t>
      </w:r>
      <w:r>
        <w:t xml:space="preserve">  G‑</w:t>
      </w:r>
      <w:r>
        <w:rPr>
          <w:b/>
        </w:rPr>
        <w:t xml:space="preserve">  H‑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 Run Length Encoding (RLE)</w:t>
      </w:r>
    </w:p>
    <w:p>
      <w:r>
        <w:rPr>
          <w:b/>
        </w:rPr>
        <w:t>(a) Encode</w:t>
      </w:r>
      <w:r>
        <w:t xml:space="preserve"> the following pixel run as RLE pairs of </w:t>
      </w:r>
      <w:r>
        <w:rPr>
          <w:i/>
        </w:rPr>
        <w:t>(value, count)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R R R R G G B B B W W W W W</w:t>
      </w:r>
    </w:p>
    <w:p>
      <w:r>
        <w:t>Working space: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(b) Decode</w:t>
      </w:r>
      <w:r>
        <w:t xml:space="preserve"> this RLE data back into the original sequence. Each pair is </w:t>
      </w:r>
      <w:r>
        <w:rPr>
          <w:i/>
        </w:rPr>
        <w:t>(value, count)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(3,A) (1,B) (4,A) (2,C)</w:t>
      </w:r>
    </w:p>
    <w:p>
      <w:r>
        <w:t>Working space: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(c)</w:t>
      </w:r>
      <w:r>
        <w:t xml:space="preserve"> Give </w:t>
      </w:r>
      <w:r>
        <w:rPr>
          <w:b/>
        </w:rPr>
        <w:t>one</w:t>
      </w:r>
      <w:r>
        <w:t xml:space="preserve"> type of data for which RLE would </w:t>
      </w:r>
      <w:r>
        <w:rPr>
          <w:i/>
        </w:rPr>
        <w:t>increase</w:t>
      </w:r>
      <w:r>
        <w:t xml:space="preserve"> the file size, and say why.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3. Symmetric vs asymmetric encryption — fill in</w:t>
      </w:r>
    </w:p>
    <w:p>
      <w:r>
        <w:t>Complete the blanks:</w:t>
      </w:r>
    </w:p>
    <w:p>
      <w:r>
        <w:t xml:space="preserve">a) </w:t>
      </w:r>
      <w:r>
        <w:rPr>
          <w:b/>
        </w:rPr>
        <w:t>Symmetric</w:t>
      </w:r>
      <w:r>
        <w:t xml:space="preserve"> encryption uses the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 key to encrypt and decrypt. Its main weakness is the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 xml:space="preserve"> problem.</w:t>
      </w:r>
    </w:p>
    <w:p>
      <w:r>
        <w:t xml:space="preserve">b) </w:t>
      </w:r>
      <w:r>
        <w:rPr>
          <w:b/>
        </w:rPr>
        <w:t>Asymmetric</w:t>
      </w:r>
      <w:r>
        <w:t xml:space="preserve"> encryption uses a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 key (shared openly) and a </w:t>
      </w:r>
      <w:r>
        <w:rPr>
          <w:b/>
        </w:rPr>
        <w:t>_</w:t>
      </w:r>
      <w:r>
        <w:rPr>
          <w:b/>
        </w:rPr>
        <w:t>_</w:t>
      </w:r>
      <w:r>
        <w:t>__ key (kept secret).</w:t>
      </w:r>
    </w:p>
    <w:p>
      <w:r>
        <w:t xml:space="preserve">c) Data encrypted with someone's </w:t>
      </w:r>
      <w:r>
        <w:rPr>
          <w:b/>
        </w:rPr>
        <w:t>public</w:t>
      </w:r>
      <w:r>
        <w:t xml:space="preserve"> key can only be decrypted with their </w:t>
      </w:r>
      <w:r>
        <w:rPr>
          <w:b/>
        </w:rPr>
        <w:t>_</w:t>
      </w:r>
      <w:r>
        <w:rPr>
          <w:b/>
        </w:rPr>
        <w:t>_</w:t>
      </w:r>
      <w:r>
        <w:t>____ key.</w:t>
      </w:r>
    </w:p>
    <w:p>
      <w:r>
        <w:t xml:space="preserve">d) Asymmetric is </w:t>
      </w:r>
      <w:r>
        <w:rPr>
          <w:b/>
        </w:rPr>
        <w:t>_</w:t>
      </w:r>
      <w:r>
        <w:rPr>
          <w:b/>
        </w:rPr>
        <w:t>_</w:t>
      </w:r>
      <w:r>
        <w:t>____ (faster / slower) than symmetric.</w:t>
      </w:r>
    </w:p>
    <w:p>
      <w:r>
        <w:t xml:space="preserve">e) HTTPS uses asymmetric encryption to securely exchange a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 session key, then uses </w:t>
      </w:r>
      <w:r>
        <w:rPr>
          <w:b/>
        </w:rPr>
        <w:t>_</w:t>
      </w:r>
      <w:r>
        <w:rPr>
          <w:b/>
        </w:rPr>
        <w:t>_</w:t>
      </w:r>
      <w:r>
        <w:t>__ encryption for the bulk data because it is faster.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4. Normalisation</w:t>
      </w:r>
    </w:p>
    <w:p>
      <w:r>
        <w:t xml:space="preserve">An unnormalised </w:t>
      </w:r>
      <w:r>
        <w:rPr>
          <w:rFonts w:ascii="Consolas" w:hAnsi="Consolas"/>
          <w:sz w:val="19"/>
        </w:rPr>
        <w:t>STUDENT_COURSES</w:t>
      </w:r>
      <w:r>
        <w:t xml:space="preserve"> table is shown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StudentID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StudentName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Courses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TutorID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TutorName</w:t>
            </w:r>
          </w:p>
        </w:tc>
      </w:tr>
      <w:tr>
        <w:tc>
          <w:tcPr>
            <w:tcW w:type="dxa" w:w="1728"/>
          </w:tcPr>
          <w:p>
            <w:r/>
            <w:r>
              <w:t>S01</w:t>
            </w:r>
          </w:p>
        </w:tc>
        <w:tc>
          <w:tcPr>
            <w:tcW w:type="dxa" w:w="1728"/>
          </w:tcPr>
          <w:p>
            <w:r/>
            <w:r>
              <w:t>Amy Khan</w:t>
            </w:r>
          </w:p>
        </w:tc>
        <w:tc>
          <w:tcPr>
            <w:tcW w:type="dxa" w:w="1728"/>
          </w:tcPr>
          <w:p>
            <w:r/>
            <w:r>
              <w:t>Maths, Physics</w:t>
            </w:r>
          </w:p>
        </w:tc>
        <w:tc>
          <w:tcPr>
            <w:tcW w:type="dxa" w:w="1728"/>
          </w:tcPr>
          <w:p>
            <w:r/>
            <w:r>
              <w:t>T1</w:t>
            </w:r>
          </w:p>
        </w:tc>
        <w:tc>
          <w:tcPr>
            <w:tcW w:type="dxa" w:w="1728"/>
          </w:tcPr>
          <w:p>
            <w:r/>
            <w:r>
              <w:t>Mr Bell</w:t>
            </w:r>
          </w:p>
        </w:tc>
      </w:tr>
      <w:tr>
        <w:tc>
          <w:tcPr>
            <w:tcW w:type="dxa" w:w="1728"/>
          </w:tcPr>
          <w:p>
            <w:r/>
            <w:r>
              <w:t>S02</w:t>
            </w:r>
          </w:p>
        </w:tc>
        <w:tc>
          <w:tcPr>
            <w:tcW w:type="dxa" w:w="1728"/>
          </w:tcPr>
          <w:p>
            <w:r/>
            <w:r>
              <w:t>Ben Cole</w:t>
            </w:r>
          </w:p>
        </w:tc>
        <w:tc>
          <w:tcPr>
            <w:tcW w:type="dxa" w:w="1728"/>
          </w:tcPr>
          <w:p>
            <w:r/>
            <w:r>
              <w:t>Maths</w:t>
            </w:r>
          </w:p>
        </w:tc>
        <w:tc>
          <w:tcPr>
            <w:tcW w:type="dxa" w:w="1728"/>
          </w:tcPr>
          <w:p>
            <w:r/>
            <w:r>
              <w:t>T1</w:t>
            </w:r>
          </w:p>
        </w:tc>
        <w:tc>
          <w:tcPr>
            <w:tcW w:type="dxa" w:w="1728"/>
          </w:tcPr>
          <w:p>
            <w:r/>
            <w:r>
              <w:t>Mr Bell</w:t>
            </w:r>
          </w:p>
        </w:tc>
      </w:tr>
      <w:tr>
        <w:tc>
          <w:tcPr>
            <w:tcW w:type="dxa" w:w="1728"/>
          </w:tcPr>
          <w:p>
            <w:r/>
            <w:r>
              <w:t>S03</w:t>
            </w:r>
          </w:p>
        </w:tc>
        <w:tc>
          <w:tcPr>
            <w:tcW w:type="dxa" w:w="1728"/>
          </w:tcPr>
          <w:p>
            <w:r/>
            <w:r>
              <w:t>Cara Lee</w:t>
            </w:r>
          </w:p>
        </w:tc>
        <w:tc>
          <w:tcPr>
            <w:tcW w:type="dxa" w:w="1728"/>
          </w:tcPr>
          <w:p>
            <w:r/>
            <w:r>
              <w:t>Physics, Chemistry</w:t>
            </w:r>
          </w:p>
        </w:tc>
        <w:tc>
          <w:tcPr>
            <w:tcW w:type="dxa" w:w="1728"/>
          </w:tcPr>
          <w:p>
            <w:r/>
            <w:r>
              <w:t>T2</w:t>
            </w:r>
          </w:p>
        </w:tc>
        <w:tc>
          <w:tcPr>
            <w:tcW w:type="dxa" w:w="1728"/>
          </w:tcPr>
          <w:p>
            <w:r/>
            <w:r>
              <w:t>Ms Frost</w:t>
            </w:r>
          </w:p>
        </w:tc>
      </w:tr>
    </w:tbl>
    <w:p/>
    <w:p>
      <w:r>
        <w:rPr>
          <w:b/>
        </w:rPr>
        <w:t>(a)</w:t>
      </w:r>
      <w:r>
        <w:t xml:space="preserve"> State </w:t>
      </w:r>
      <w:r>
        <w:rPr>
          <w:b/>
        </w:rPr>
        <w:t>one</w:t>
      </w:r>
      <w:r>
        <w:t xml:space="preserve"> repeating group that breaks </w:t>
      </w:r>
      <w:r>
        <w:rPr>
          <w:b/>
        </w:rPr>
        <w:t>1NF</w:t>
      </w:r>
      <w:r>
        <w:t>, and explain how to fix it.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(b)</w:t>
      </w:r>
      <w:r>
        <w:t xml:space="preserve"> The </w:t>
      </w:r>
      <w:r>
        <w:rPr>
          <w:rFonts w:ascii="Consolas" w:hAnsi="Consolas"/>
          <w:sz w:val="19"/>
        </w:rPr>
        <w:t>TutorName</w:t>
      </w:r>
      <w:r>
        <w:t xml:space="preserve"> depends on </w:t>
      </w:r>
      <w:r>
        <w:rPr>
          <w:rFonts w:ascii="Consolas" w:hAnsi="Consolas"/>
          <w:sz w:val="19"/>
        </w:rPr>
        <w:t>TutorID</w:t>
      </w:r>
      <w:r>
        <w:t>, not on the student. What type of dependency is this, and which normal form does it break?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(c)</w:t>
      </w:r>
      <w:r>
        <w:t xml:space="preserve"> Redesign the data into </w:t>
      </w:r>
      <w:r>
        <w:rPr>
          <w:b/>
        </w:rPr>
        <w:t>3NF</w:t>
      </w:r>
      <w:r>
        <w:t xml:space="preserve">. Sketch the tables (table name + columns). Underline the </w:t>
      </w:r>
      <w:r>
        <w:rPr>
          <w:b/>
        </w:rPr>
        <w:t>primary key</w:t>
      </w:r>
      <w:r>
        <w:t xml:space="preserve"> in each and mark any </w:t>
      </w:r>
      <w:r>
        <w:rPr>
          <w:b/>
        </w:rPr>
        <w:t>foreign key</w:t>
      </w:r>
      <w:r>
        <w:t xml:space="preserve"> with (FK).</w:t>
      </w:r>
    </w:p>
    <w:p>
      <w:r>
        <w:t xml:space="preserve">Table 1: </w:t>
      </w:r>
      <w:r>
        <w:rPr>
          <w:rFonts w:ascii="Consolas" w:hAnsi="Consolas"/>
          <w:sz w:val="19"/>
        </w:rPr>
        <w:t>____________________</w:t>
      </w:r>
      <w:r>
        <w:t xml:space="preserve"> (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>___ )</w:t>
      </w:r>
    </w:p>
    <w:p>
      <w:r>
        <w:t xml:space="preserve">Table 2: </w:t>
      </w:r>
      <w:r>
        <w:rPr>
          <w:rFonts w:ascii="Consolas" w:hAnsi="Consolas"/>
          <w:sz w:val="19"/>
        </w:rPr>
        <w:t>____________________</w:t>
      </w:r>
      <w:r>
        <w:t xml:space="preserve"> (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>___ )</w:t>
      </w:r>
    </w:p>
    <w:p>
      <w:r>
        <w:t xml:space="preserve">Table 3: </w:t>
      </w:r>
      <w:r>
        <w:rPr>
          <w:rFonts w:ascii="Consolas" w:hAnsi="Consolas"/>
          <w:sz w:val="19"/>
        </w:rPr>
        <w:t>____________________</w:t>
      </w:r>
      <w:r>
        <w:t xml:space="preserve"> (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>___ )</w:t>
      </w:r>
    </w:p>
    <w:p>
      <w:r>
        <w:t xml:space="preserve">Table 4 (if needed): </w:t>
      </w:r>
      <w:r>
        <w:rPr>
          <w:rFonts w:ascii="Consolas" w:hAnsi="Consolas"/>
          <w:sz w:val="19"/>
        </w:rPr>
        <w:t>____________________</w:t>
      </w:r>
      <w:r>
        <w:t xml:space="preserve"> (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>___ 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5. Write the SQL</w:t>
      </w:r>
    </w:p>
    <w:p>
      <w:r>
        <w:t xml:space="preserve">Use these tables: </w:t>
      </w:r>
      <w:r>
        <w:rPr>
          <w:rFonts w:ascii="Consolas" w:hAnsi="Consolas"/>
          <w:sz w:val="19"/>
        </w:rPr>
        <w:t>Student(StudentID, Name, TutorID, YearGroup)</w:t>
      </w:r>
      <w:r>
        <w:t xml:space="preserve"> and </w:t>
      </w:r>
      <w:r>
        <w:rPr>
          <w:rFonts w:ascii="Consolas" w:hAnsi="Consolas"/>
          <w:sz w:val="19"/>
        </w:rPr>
        <w:t>Tutor(TutorID, TutorName)</w:t>
      </w:r>
      <w:r>
        <w:t>.</w:t>
      </w:r>
    </w:p>
    <w:p>
      <w:r>
        <w:rPr>
          <w:b/>
        </w:rPr>
        <w:t>(a)</w:t>
      </w:r>
      <w:r>
        <w:t xml:space="preserve"> Return the </w:t>
      </w:r>
      <w:r>
        <w:rPr>
          <w:b/>
        </w:rPr>
        <w:t>Name</w:t>
      </w:r>
      <w:r>
        <w:t xml:space="preserve"> and </w:t>
      </w:r>
      <w:r>
        <w:rPr>
          <w:b/>
        </w:rPr>
        <w:t>YearGroup</w:t>
      </w:r>
      <w:r>
        <w:t xml:space="preserve"> of every student in Year 12, sorted by Name (A–Z).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(b)</w:t>
      </w:r>
      <w:r>
        <w:t xml:space="preserve"> Return each student's </w:t>
      </w:r>
      <w:r>
        <w:rPr>
          <w:b/>
        </w:rPr>
        <w:t>Name</w:t>
      </w:r>
      <w:r>
        <w:t xml:space="preserve"> alongside their </w:t>
      </w:r>
      <w:r>
        <w:rPr>
          <w:b/>
        </w:rPr>
        <w:t>TutorName</w:t>
      </w:r>
      <w:r>
        <w:t xml:space="preserve"> (join the two tables on TutorID).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(c)</w:t>
      </w:r>
      <w:r>
        <w:t xml:space="preserve"> Change the </w:t>
      </w:r>
      <w:r>
        <w:rPr>
          <w:b/>
        </w:rPr>
        <w:t>YearGroup</w:t>
      </w:r>
      <w:r>
        <w:t xml:space="preserve"> to 13 for the student whose StudentID is </w:t>
      </w:r>
      <w:r>
        <w:rPr>
          <w:rFonts w:ascii="Consolas" w:hAnsi="Consolas"/>
          <w:sz w:val="19"/>
        </w:rPr>
        <w:t>S01</w:t>
      </w:r>
      <w:r>
        <w:t>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6. TCP/IP layer matching</w:t>
      </w:r>
    </w:p>
    <w:p>
      <w:r>
        <w:t>Write each protocol in the row of the layer it belongs to.</w:t>
      </w:r>
    </w:p>
    <w:p>
      <w:r>
        <w:rPr>
          <w:b/>
        </w:rPr>
        <w:t>Protocols:</w:t>
      </w:r>
      <w:r>
        <w:t xml:space="preserve"> </w:t>
      </w:r>
      <w:r>
        <w:rPr>
          <w:rFonts w:ascii="Consolas" w:hAnsi="Consolas"/>
          <w:sz w:val="19"/>
        </w:rPr>
        <w:t>HTTP</w:t>
      </w:r>
      <w:r>
        <w:t xml:space="preserve">, </w:t>
      </w:r>
      <w:r>
        <w:rPr>
          <w:rFonts w:ascii="Consolas" w:hAnsi="Consolas"/>
          <w:sz w:val="19"/>
        </w:rPr>
        <w:t>TCP</w:t>
      </w:r>
      <w:r>
        <w:t xml:space="preserve">, </w:t>
      </w:r>
      <w:r>
        <w:rPr>
          <w:rFonts w:ascii="Consolas" w:hAnsi="Consolas"/>
          <w:sz w:val="19"/>
        </w:rPr>
        <w:t>IP</w:t>
      </w:r>
      <w:r>
        <w:t xml:space="preserve">, </w:t>
      </w:r>
      <w:r>
        <w:rPr>
          <w:rFonts w:ascii="Consolas" w:hAnsi="Consolas"/>
          <w:sz w:val="19"/>
        </w:rPr>
        <w:t>Ethernet</w:t>
      </w:r>
      <w:r>
        <w:t xml:space="preserve">, </w:t>
      </w:r>
      <w:r>
        <w:rPr>
          <w:rFonts w:ascii="Consolas" w:hAnsi="Consolas"/>
          <w:sz w:val="19"/>
        </w:rPr>
        <w:t>SMTP</w:t>
      </w:r>
      <w:r>
        <w:t xml:space="preserve">, </w:t>
      </w:r>
      <w:r>
        <w:rPr>
          <w:rFonts w:ascii="Consolas" w:hAnsi="Consolas"/>
          <w:sz w:val="19"/>
        </w:rPr>
        <w:t>UDP</w:t>
      </w:r>
      <w:r>
        <w:t xml:space="preserve">, </w:t>
      </w:r>
      <w:r>
        <w:rPr>
          <w:rFonts w:ascii="Consolas" w:hAnsi="Consolas"/>
          <w:sz w:val="19"/>
        </w:rPr>
        <w:t>Wi-Fi</w:t>
      </w:r>
      <w:r>
        <w:t xml:space="preserve">, </w:t>
      </w:r>
      <w:r>
        <w:rPr>
          <w:rFonts w:ascii="Consolas" w:hAnsi="Consolas"/>
          <w:sz w:val="19"/>
        </w:rPr>
        <w:t>FTP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TCP/IP layer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Protocol(s)</w:t>
            </w:r>
          </w:p>
        </w:tc>
      </w:tr>
      <w:tr>
        <w:tc>
          <w:tcPr>
            <w:tcW w:type="dxa" w:w="4320"/>
          </w:tcPr>
          <w:p>
            <w:r/>
            <w:r>
              <w:t>Application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Transport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Network / Internet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Link / Data link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7. Short answer</w:t>
      </w:r>
    </w:p>
    <w:p>
      <w:r>
        <w:rPr>
          <w:b/>
        </w:rPr>
        <w:t>(a)</w:t>
      </w:r>
      <w:r>
        <w:t xml:space="preserve"> In </w:t>
      </w:r>
      <w:r>
        <w:rPr>
          <w:b/>
        </w:rPr>
        <w:t>packet switching</w:t>
      </w:r>
      <w:r>
        <w:t>, give two things that are added to each packet so it can travel the network and be reassembled.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(b)</w:t>
      </w:r>
      <w:r>
        <w:t xml:space="preserve"> What does </w:t>
      </w:r>
      <w:r>
        <w:rPr>
          <w:b/>
        </w:rPr>
        <w:t>DNS</w:t>
      </w:r>
      <w:r>
        <w:t xml:space="preserve"> do, and why is caching used?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(c)</w:t>
      </w:r>
      <w:r>
        <w:t xml:space="preserve"> In </w:t>
      </w:r>
      <w:r>
        <w:rPr>
          <w:b/>
        </w:rPr>
        <w:t>PageRank</w:t>
      </w:r>
      <w:r>
        <w:t>, why is a link from a high-ranked page worth more than a link from a low-ranked page?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(d)</w:t>
      </w:r>
      <w:r>
        <w:t xml:space="preserve"> Give one reason why login/payment checks must run </w:t>
      </w:r>
      <w:r>
        <w:rPr>
          <w:b/>
        </w:rPr>
        <w:t>server-side</w:t>
      </w:r>
      <w:r>
        <w:t xml:space="preserve"> rather than only client-side.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🧠 Challenge box</w:t>
      </w:r>
    </w:p>
    <w:p>
      <w:r>
        <w:t xml:space="preserve">A website stores user passwords. Explain why the passwords should be </w:t>
      </w:r>
      <w:r>
        <w:rPr>
          <w:b/>
        </w:rPr>
        <w:t>hashed</w:t>
      </w:r>
      <w:r>
        <w:t xml:space="preserve"> rather than </w:t>
      </w:r>
      <w:r>
        <w:rPr>
          <w:b/>
        </w:rPr>
        <w:t>encrypted</w:t>
      </w:r>
      <w:r>
        <w:t xml:space="preserve">, and describe what happens when a user later logs in (refer to </w:t>
      </w:r>
      <w:r>
        <w:rPr>
          <w:i/>
        </w:rPr>
        <w:t>one-way</w:t>
      </w:r>
      <w:r>
        <w:t xml:space="preserve">, </w:t>
      </w:r>
      <w:r>
        <w:rPr>
          <w:i/>
        </w:rPr>
        <w:t>deterministic</w:t>
      </w:r>
      <w:r>
        <w:t xml:space="preserve">, and </w:t>
      </w:r>
      <w:r>
        <w:rPr>
          <w:i/>
        </w:rPr>
        <w:t>collision</w:t>
      </w:r>
      <w:r>
        <w:t>).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