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1.2.4 Types of Programming Language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1.2.4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</w:t>
      </w:r>
      <w:r>
        <w:rPr>
          <w:b w:val="0"/>
          <w:i/>
        </w:rPr>
        <w:t>programming paradigm</w:t>
      </w:r>
      <w:r>
        <w:rPr>
          <w:b w:val="0"/>
          <w:i w:val="0"/>
        </w:rPr>
        <w:t xml:space="preserve"> is best described as:</w:t>
      </w:r>
    </w:p>
    <w:p>
      <w:r>
        <w:rPr>
          <w:b w:val="0"/>
          <w:i w:val="0"/>
        </w:rPr>
        <w:t>A. A specific programming language</w:t>
      </w:r>
    </w:p>
    <w:p>
      <w:r>
        <w:rPr>
          <w:b w:val="0"/>
          <w:i w:val="0"/>
        </w:rPr>
        <w:t>B. A style or approach to writing programs</w:t>
      </w:r>
    </w:p>
    <w:p>
      <w:r>
        <w:rPr>
          <w:b w:val="0"/>
          <w:i w:val="0"/>
        </w:rPr>
        <w:t>C. A type of CPU</w:t>
      </w:r>
    </w:p>
    <w:p>
      <w:r>
        <w:rPr>
          <w:b w:val="0"/>
          <w:i w:val="0"/>
        </w:rPr>
        <w:t>D. A piece of utility software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procedural</w:t>
      </w:r>
      <w:r>
        <w:rPr>
          <w:b w:val="0"/>
          <w:i w:val="0"/>
        </w:rPr>
        <w:t xml:space="preserve"> paradigm organises a program using:</w:t>
      </w:r>
    </w:p>
    <w:p>
      <w:r>
        <w:rPr>
          <w:b w:val="0"/>
          <w:i w:val="0"/>
        </w:rPr>
        <w:t>A. Classes and objects only</w:t>
      </w:r>
    </w:p>
    <w:p>
      <w:r>
        <w:rPr>
          <w:b w:val="0"/>
          <w:i w:val="0"/>
        </w:rPr>
        <w:t>B. Sequence, selection and iteration in procedures/subroutines</w:t>
      </w:r>
    </w:p>
    <w:p>
      <w:r>
        <w:rPr>
          <w:b w:val="0"/>
          <w:i w:val="0"/>
        </w:rPr>
        <w:t>C. Logic facts and rules</w:t>
      </w:r>
    </w:p>
    <w:p>
      <w:r>
        <w:rPr>
          <w:b w:val="0"/>
          <w:i w:val="0"/>
        </w:rPr>
        <w:t>D. Spreadsheets and macros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Assembly language uses </w:t>
      </w:r>
      <w:r>
        <w:rPr>
          <w:b/>
          <w:i w:val="0"/>
        </w:rPr>
        <w:t>mnemonics</w:t>
      </w:r>
      <w:r>
        <w:rPr>
          <w:b w:val="0"/>
          <w:i w:val="0"/>
        </w:rPr>
        <w:t xml:space="preserve"> such as </w:t>
      </w:r>
      <w:r>
        <w:rPr>
          <w:rFonts w:ascii="Consolas" w:hAnsi="Consolas"/>
          <w:b w:val="0"/>
          <w:i w:val="0"/>
          <w:sz w:val="19"/>
        </w:rPr>
        <w:t>ADD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STA</w:t>
      </w:r>
      <w:r>
        <w:rPr>
          <w:b w:val="0"/>
          <w:i w:val="0"/>
        </w:rPr>
        <w:t xml:space="preserve"> and is:</w:t>
      </w:r>
    </w:p>
    <w:p>
      <w:r>
        <w:rPr>
          <w:b w:val="0"/>
          <w:i w:val="0"/>
        </w:rPr>
        <w:t>A. A high-level, machine-independent language</w:t>
      </w:r>
    </w:p>
    <w:p>
      <w:r>
        <w:rPr>
          <w:b w:val="0"/>
          <w:i w:val="0"/>
        </w:rPr>
        <w:t>B. Processor-specific, with ≈ one mnemonic per machine instruction</w:t>
      </w:r>
    </w:p>
    <w:p>
      <w:r>
        <w:rPr>
          <w:b w:val="0"/>
          <w:i w:val="0"/>
        </w:rPr>
        <w:t>C. Only usable inside a web browser</w:t>
      </w:r>
    </w:p>
    <w:p>
      <w:r>
        <w:rPr>
          <w:b w:val="0"/>
          <w:i w:val="0"/>
        </w:rPr>
        <w:t>D. Identical on every processor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the LMC, the instruction </w:t>
      </w:r>
      <w:r>
        <w:rPr>
          <w:rFonts w:ascii="Consolas" w:hAnsi="Consolas"/>
          <w:b w:val="0"/>
          <w:i w:val="0"/>
          <w:sz w:val="19"/>
        </w:rPr>
        <w:t>BRZ xx</w:t>
      </w:r>
      <w:r>
        <w:rPr>
          <w:b w:val="0"/>
          <w:i w:val="0"/>
        </w:rPr>
        <w:t xml:space="preserve"> branches to address xx only if the Accumulator is:</w:t>
      </w:r>
    </w:p>
    <w:p>
      <w:r>
        <w:rPr>
          <w:b w:val="0"/>
          <w:i w:val="0"/>
        </w:rPr>
        <w:t>A. Greater than zero</w:t>
      </w:r>
    </w:p>
    <w:p>
      <w:r>
        <w:rPr>
          <w:b w:val="0"/>
          <w:i w:val="0"/>
        </w:rPr>
        <w:t>B. Equal to zero</w:t>
      </w:r>
    </w:p>
    <w:p>
      <w:r>
        <w:rPr>
          <w:b w:val="0"/>
          <w:i w:val="0"/>
        </w:rPr>
        <w:t>C. Less than zero</w:t>
      </w:r>
    </w:p>
    <w:p>
      <w:r>
        <w:rPr>
          <w:b w:val="0"/>
          <w:i w:val="0"/>
        </w:rPr>
        <w:t>D. Negative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In </w:t>
      </w:r>
      <w:r>
        <w:rPr>
          <w:b/>
          <w:i w:val="0"/>
        </w:rPr>
        <w:t>immediate</w:t>
      </w:r>
      <w:r>
        <w:rPr>
          <w:b w:val="0"/>
          <w:i w:val="0"/>
        </w:rPr>
        <w:t xml:space="preserve"> addressing, the operand holds:</w:t>
      </w:r>
    </w:p>
    <w:p>
      <w:r>
        <w:rPr>
          <w:b w:val="0"/>
          <w:i w:val="0"/>
        </w:rPr>
        <w:t>A. The actual value to be used</w:t>
      </w:r>
    </w:p>
    <w:p>
      <w:r>
        <w:rPr>
          <w:b w:val="0"/>
          <w:i w:val="0"/>
        </w:rPr>
        <w:t>B. The address of the value</w:t>
      </w:r>
    </w:p>
    <w:p>
      <w:r>
        <w:rPr>
          <w:b w:val="0"/>
          <w:i w:val="0"/>
        </w:rPr>
        <w:t>C. The address of a location holding the address of the value</w:t>
      </w:r>
    </w:p>
    <w:p>
      <w:r>
        <w:rPr>
          <w:b w:val="0"/>
          <w:i w:val="0"/>
        </w:rPr>
        <w:t>D. A base address plus an index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/>
          <w:i w:val="0"/>
        </w:rPr>
        <w:t>Indirect</w:t>
      </w:r>
      <w:r>
        <w:rPr>
          <w:b w:val="0"/>
          <w:i w:val="0"/>
        </w:rPr>
        <w:t xml:space="preserve"> addressing means the operand is:</w:t>
      </w:r>
    </w:p>
    <w:p>
      <w:r>
        <w:rPr>
          <w:b w:val="0"/>
          <w:i w:val="0"/>
        </w:rPr>
        <w:t>A. The actual value</w:t>
      </w:r>
    </w:p>
    <w:p>
      <w:r>
        <w:rPr>
          <w:b w:val="0"/>
          <w:i w:val="0"/>
        </w:rPr>
        <w:t>B. The address holding the value</w:t>
      </w:r>
    </w:p>
    <w:p>
      <w:r>
        <w:rPr>
          <w:b w:val="0"/>
          <w:i w:val="0"/>
        </w:rPr>
        <w:t>C. The address of a location that holds the address of the value</w:t>
      </w:r>
    </w:p>
    <w:p>
      <w:r>
        <w:rPr>
          <w:b w:val="0"/>
          <w:i w:val="0"/>
        </w:rPr>
        <w:t>D. A value added to the index register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OOP concept means a subclass acquires the attributes and methods of a superclass?</w:t>
      </w:r>
    </w:p>
    <w:p>
      <w:r>
        <w:rPr>
          <w:b w:val="0"/>
          <w:i w:val="0"/>
        </w:rPr>
        <w:t>A. Encapsulation</w:t>
      </w:r>
    </w:p>
    <w:p>
      <w:r>
        <w:rPr>
          <w:b w:val="0"/>
          <w:i w:val="0"/>
        </w:rPr>
        <w:t>B. Inheritance</w:t>
      </w:r>
    </w:p>
    <w:p>
      <w:r>
        <w:rPr>
          <w:b w:val="0"/>
          <w:i w:val="0"/>
        </w:rPr>
        <w:t>C. Polymorphism</w:t>
      </w:r>
    </w:p>
    <w:p>
      <w:r>
        <w:rPr>
          <w:b w:val="0"/>
          <w:i w:val="0"/>
        </w:rPr>
        <w:t>D. Instantiation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An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 is best defined as:</w:t>
      </w:r>
    </w:p>
    <w:p>
      <w:r>
        <w:rPr>
          <w:b w:val="0"/>
          <w:i w:val="0"/>
        </w:rPr>
        <w:t>A. A template defining attributes and methods</w:t>
      </w:r>
    </w:p>
    <w:p>
      <w:r>
        <w:rPr>
          <w:b w:val="0"/>
          <w:i w:val="0"/>
        </w:rPr>
        <w:t>B. A specific instance of a class</w:t>
      </w:r>
    </w:p>
    <w:p>
      <w:r>
        <w:rPr>
          <w:b w:val="0"/>
          <w:i w:val="0"/>
        </w:rPr>
        <w:t>C. A subroutine belonging to a class</w:t>
      </w:r>
    </w:p>
    <w:p>
      <w:r>
        <w:rPr>
          <w:b w:val="0"/>
          <w:i w:val="0"/>
        </w:rPr>
        <w:t>D. A private variable of a class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Define the OOP terms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, </w:t>
      </w:r>
      <w:r>
        <w:rPr>
          <w:b/>
          <w:i w:val="0"/>
        </w:rPr>
        <w:t>attribute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method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and state one benefit it provides.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</w:t>
      </w:r>
      <w:r>
        <w:rPr>
          <w:b/>
          <w:i w:val="0"/>
        </w:rPr>
        <w:t>Addressing-mode calculation.</w:t>
      </w:r>
      <w:r>
        <w:rPr>
          <w:b w:val="0"/>
          <w:i w:val="0"/>
        </w:rPr>
        <w:t xml:space="preserve"> A processor executes </w:t>
      </w:r>
      <w:r>
        <w:rPr>
          <w:rFonts w:ascii="Consolas" w:hAnsi="Consolas"/>
          <w:b w:val="0"/>
          <w:i w:val="0"/>
          <w:sz w:val="19"/>
        </w:rPr>
        <w:t>LDA 6</w:t>
      </w:r>
      <w:r>
        <w:rPr>
          <w:b w:val="0"/>
          <w:i w:val="0"/>
        </w:rPr>
        <w:t>. The relevant memory contents are:</w:t>
      </w:r>
    </w:p>
    <w:p>
      <w:pPr>
        <w:ind w:left="432"/>
        <w:shd w:fill="FFF8E7"/>
      </w:pPr>
      <w:r>
        <w:rPr>
          <w:b w:val="0"/>
          <w:i w:val="0"/>
        </w:rPr>
        <w:t xml:space="preserve">Address 6 holds the value </w:t>
      </w:r>
      <w:r>
        <w:rPr>
          <w:b/>
          <w:i w:val="0"/>
        </w:rPr>
        <w:t>9</w:t>
      </w:r>
      <w:r>
        <w:rPr>
          <w:b w:val="0"/>
          <w:i w:val="0"/>
        </w:rPr>
        <w:t xml:space="preserve"> · Address 9 holds the value </w:t>
      </w:r>
      <w:r>
        <w:rPr>
          <w:b/>
          <w:i w:val="0"/>
        </w:rPr>
        <w:t>4</w:t>
      </w:r>
      <w:r>
        <w:rPr>
          <w:b w:val="0"/>
          <w:i w:val="0"/>
        </w:rPr>
        <w:t xml:space="preserve"> · The index register holds </w:t>
      </w:r>
      <w:r>
        <w:rPr>
          <w:b/>
          <w:i w:val="0"/>
        </w:rPr>
        <w:t>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State the value loaded into the Accumulator for each mode.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(a) Immediate: ______    (b) Direct: ______    (c) Indirect: ______</w:t>
      </w:r>
    </w:p>
    <w:p>
      <w:r>
        <w:rPr>
          <w:b w:val="0"/>
          <w:i w:val="0"/>
        </w:rPr>
        <w:t xml:space="preserve">(d) Indexed (value taken from the resulting address): ______ </w:t>
      </w:r>
      <w:r>
        <w:rPr>
          <w:b w:val="0"/>
          <w:i/>
        </w:rPr>
        <w:t>(state which address is used)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a programmer might choose to write part of a program in assembly language rather than a high-level language.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what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is and give a short example of how it could be used.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team is writing a program that models different types of vehicle (Car, Bus, Motorbike), all of which share common data such as </w:t>
      </w:r>
      <w:r>
        <w:rPr>
          <w:rFonts w:ascii="Consolas" w:hAnsi="Consolas"/>
          <w:b w:val="0"/>
          <w:i w:val="0"/>
          <w:sz w:val="19"/>
        </w:rPr>
        <w:t>speed</w:t>
      </w:r>
      <w:r>
        <w:rPr>
          <w:b w:val="0"/>
          <w:i w:val="0"/>
        </w:rPr>
        <w:t xml:space="preserve"> and behaviour such as </w:t>
      </w:r>
      <w:r>
        <w:rPr>
          <w:rFonts w:ascii="Consolas" w:hAnsi="Consolas"/>
          <w:b w:val="0"/>
          <w:i w:val="0"/>
          <w:sz w:val="19"/>
        </w:rPr>
        <w:t>move()</w:t>
      </w:r>
      <w:r>
        <w:rPr>
          <w:b w:val="0"/>
          <w:i w:val="0"/>
        </w:rPr>
        <w:t xml:space="preserve">, but each displays itself differently. Explain how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could be used in this object-oriented program,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designing it this way.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