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1.3.2 Databases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[3]</w:t>
      </w:r>
      <w:r>
        <w:rPr>
          <w:b w:val="0"/>
          <w:i w:val="0"/>
        </w:rPr>
        <w:t xml:space="preserve"> SELECT = </w:t>
      </w:r>
      <w:r>
        <w:rPr>
          <w:b/>
          <w:i w:val="0"/>
        </w:rPr>
        <w:t>D</w:t>
      </w:r>
      <w:r>
        <w:rPr>
          <w:b w:val="0"/>
          <w:i w:val="0"/>
        </w:rPr>
        <w:t xml:space="preserve">; FROM = </w:t>
      </w:r>
      <w:r>
        <w:rPr>
          <w:b/>
          <w:i w:val="0"/>
        </w:rPr>
        <w:t>F</w:t>
      </w:r>
      <w:r>
        <w:rPr>
          <w:b w:val="0"/>
          <w:i w:val="0"/>
        </w:rPr>
        <w:t xml:space="preserve">; WHERE = </w:t>
      </w:r>
      <w:r>
        <w:rPr>
          <w:b/>
          <w:i w:val="0"/>
        </w:rPr>
        <w:t>B</w:t>
      </w:r>
      <w:r>
        <w:rPr>
          <w:b w:val="0"/>
          <w:i w:val="0"/>
        </w:rPr>
        <w:t xml:space="preserve">; ORDER BY = </w:t>
      </w:r>
      <w:r>
        <w:rPr>
          <w:b/>
          <w:i w:val="0"/>
        </w:rPr>
        <w:t>E</w:t>
      </w:r>
      <w:r>
        <w:rPr>
          <w:b w:val="0"/>
          <w:i w:val="0"/>
        </w:rPr>
        <w:t xml:space="preserve">; JOIN … ON = </w:t>
      </w:r>
      <w:r>
        <w:rPr>
          <w:b/>
          <w:i w:val="0"/>
        </w:rPr>
        <w:t>C</w:t>
      </w:r>
      <w:r>
        <w:rPr>
          <w:b w:val="0"/>
          <w:i w:val="0"/>
        </w:rPr>
        <w:t xml:space="preserve">; INSERT INTO = </w:t>
      </w:r>
      <w:r>
        <w:rPr>
          <w:b/>
          <w:i w:val="0"/>
        </w:rPr>
        <w:t>A</w:t>
      </w:r>
      <w:r>
        <w:rPr>
          <w:b w:val="0"/>
          <w:i w:val="0"/>
        </w:rPr>
        <w:t xml:space="preserve">. </w:t>
      </w:r>
      <w:r>
        <w:rPr>
          <w:b w:val="0"/>
          <w:i/>
        </w:rPr>
        <w:t>(2 correct matches per mark.)</w:t>
      </w:r>
    </w:p>
    <w:p>
      <w:r>
        <w:rPr>
          <w:b/>
          <w:i w:val="0"/>
        </w:rPr>
        <w:t>2. [2]</w:t>
      </w:r>
      <w:r>
        <w:rPr>
          <w:b w:val="0"/>
          <w:i w:val="0"/>
        </w:rPr>
        <w:t xml:space="preserve"> (a)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; (b)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; (c) </w:t>
      </w:r>
      <w:r>
        <w:rPr>
          <w:rFonts w:ascii="Consolas" w:hAnsi="Consolas"/>
          <w:b w:val="0"/>
          <w:i w:val="0"/>
          <w:sz w:val="19"/>
        </w:rPr>
        <w:t>MembershipType</w:t>
      </w:r>
      <w:r>
        <w:rPr>
          <w:b w:val="0"/>
          <w:i w:val="0"/>
        </w:rPr>
        <w:t xml:space="preserve">; (d) </w:t>
      </w:r>
      <w:r>
        <w:rPr>
          <w:rFonts w:ascii="Consolas" w:hAnsi="Consolas"/>
          <w:b w:val="0"/>
          <w:i w:val="0"/>
          <w:sz w:val="19"/>
        </w:rPr>
        <w:t>DESC</w:t>
      </w:r>
      <w:r>
        <w:rPr>
          <w:b w:val="0"/>
          <w:i w:val="0"/>
        </w:rPr>
        <w:t xml:space="preserve">. </w:t>
      </w:r>
      <w:r>
        <w:rPr>
          <w:b w:val="0"/>
          <w:i/>
        </w:rPr>
        <w:t>(2 correct blanks per mark.)</w:t>
      </w:r>
      <w:r>
        <w:rPr>
          <w:b w:val="0"/>
          <w:i w:val="0"/>
        </w:rPr>
        <w:t xml:space="preserve"> Completed query:</w:t>
      </w:r>
    </w:p>
    <w:p>
      <w:pPr>
        <w:shd w:fill="F2F2F2"/>
      </w:pPr>
      <w:r>
        <w:rPr>
          <w:rFonts w:ascii="Consolas" w:hAnsi="Consolas"/>
          <w:sz w:val="18"/>
        </w:rPr>
        <w:t>SELECT FirstName, Surname</w:t>
        <w:br/>
        <w:t>FROM Member</w:t>
        <w:br/>
        <w:t>WHERE MembershipType = 'Junior'</w:t>
        <w:br/>
        <w:t>ORDER BY Surname DESC;</w:t>
      </w:r>
    </w:p>
    <w:p>
      <w:r>
        <w:rPr>
          <w:b/>
          <w:i w:val="0"/>
        </w:rPr>
        <w:t>3. [3]</w:t>
      </w:r>
      <w:r>
        <w:rPr>
          <w:b w:val="0"/>
          <w:i w:val="0"/>
        </w:rPr>
        <w:t xml:space="preserve"> 1 mark per error identified and corrected: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SELCT</w:t>
      </w:r>
      <w:r>
        <w:rPr>
          <w:b w:val="0"/>
          <w:i w:val="0"/>
        </w:rPr>
        <w:t xml:space="preserve"> is misspelled — should be </w:t>
      </w:r>
      <w:r>
        <w:rPr>
          <w:rFonts w:ascii="Consolas" w:hAnsi="Consolas"/>
          <w:b w:val="0"/>
          <w:i w:val="0"/>
          <w:sz w:val="19"/>
        </w:rPr>
        <w:t>SELECT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join condition must be introduced with </w:t>
      </w:r>
      <w:r>
        <w:rPr>
          <w:rFonts w:ascii="Consolas" w:hAnsi="Consolas"/>
          <w:b w:val="0"/>
          <w:i w:val="0"/>
          <w:sz w:val="19"/>
        </w:rPr>
        <w:t>ON</w:t>
      </w:r>
      <w:r>
        <w:rPr>
          <w:b w:val="0"/>
          <w:i w:val="0"/>
        </w:rPr>
        <w:t xml:space="preserve">, not </w:t>
      </w:r>
      <w:r>
        <w:rPr>
          <w:rFonts w:ascii="Consolas" w:hAnsi="Consolas"/>
          <w:b w:val="0"/>
          <w:i w:val="0"/>
          <w:sz w:val="19"/>
        </w:rPr>
        <w:t>WHERE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JOIN Booking ON …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 xml:space="preserve">The condition links the wrong field — </w:t>
      </w:r>
      <w:r>
        <w:rPr>
          <w:rFonts w:ascii="Consolas" w:hAnsi="Consolas"/>
          <w:b w:val="0"/>
          <w:i w:val="0"/>
          <w:sz w:val="19"/>
        </w:rPr>
        <w:t>Booking.BookingID</w:t>
      </w:r>
      <w:r>
        <w:rPr>
          <w:b w:val="0"/>
          <w:i w:val="0"/>
        </w:rPr>
        <w:t xml:space="preserve"> should be </w:t>
      </w:r>
      <w:r>
        <w:rPr>
          <w:rFonts w:ascii="Consolas" w:hAnsi="Consolas"/>
          <w:b w:val="0"/>
          <w:i w:val="0"/>
          <w:sz w:val="19"/>
        </w:rPr>
        <w:t>Booking.MemberID</w:t>
      </w:r>
      <w:r>
        <w:rPr>
          <w:b w:val="0"/>
          <w:i w:val="0"/>
        </w:rPr>
        <w:t xml:space="preserve"> (the foreign key in </w:t>
      </w:r>
      <w:r>
        <w:rPr>
          <w:rFonts w:ascii="Consolas" w:hAnsi="Consolas"/>
          <w:b w:val="0"/>
          <w:i w:val="0"/>
          <w:sz w:val="19"/>
        </w:rPr>
        <w:t>Booking</w:t>
      </w:r>
      <w:r>
        <w:rPr>
          <w:b w:val="0"/>
          <w:i w:val="0"/>
        </w:rPr>
        <w:t xml:space="preserve"> matches the primary key of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>Corrected query:</w:t>
      </w:r>
    </w:p>
    <w:p>
      <w:pPr>
        <w:shd w:fill="F2F2F2"/>
      </w:pPr>
      <w:r>
        <w:rPr>
          <w:rFonts w:ascii="Consolas" w:hAnsi="Consolas"/>
          <w:sz w:val="18"/>
        </w:rPr>
        <w:t>SELECT Member.Surname, Booking.CourtNumber, Booking.BookingDate</w:t>
        <w:br/>
        <w:t>FROM Member</w:t>
        <w:br/>
        <w:t>JOIN Booking ON Member.MemberID = Booking.MemberID;</w:t>
      </w:r>
    </w:p>
    <w:p>
      <w:r>
        <w:rPr>
          <w:b/>
          <w:i w:val="0"/>
        </w:rPr>
        <w:t>4 (a) [2]</w:t>
      </w:r>
      <w:r>
        <w:rPr>
          <w:b w:val="0"/>
          <w:i w:val="0"/>
        </w:rPr>
        <w:t xml:space="preserve"> A single order record would contain a repeating group — several </w:t>
      </w:r>
      <w:r>
        <w:rPr>
          <w:rFonts w:ascii="Consolas" w:hAnsi="Consolas"/>
          <w:b w:val="0"/>
          <w:i w:val="0"/>
          <w:sz w:val="19"/>
        </w:rPr>
        <w:t>ProductID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ProductName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Quantity</w:t>
      </w:r>
      <w:r>
        <w:rPr>
          <w:b w:val="0"/>
          <w:i w:val="0"/>
        </w:rPr>
        <w:t xml:space="preserve"> values in one row — so values are not atomic (1). 1NF requires no repeating groups / every attribute to hold a single (atomic) value, with a primary key defined (1). (Accept: each product on an order must become its own row / separate order-line table.)</w:t>
      </w:r>
    </w:p>
    <w:p>
      <w:r>
        <w:rPr>
          <w:b/>
          <w:i w:val="0"/>
        </w:rPr>
        <w:t>4 (b) [2]</w:t>
      </w:r>
      <w:r>
        <w:rPr>
          <w:b w:val="0"/>
          <w:i w:val="0"/>
        </w:rPr>
        <w:t xml:space="preserve"> It is a </w:t>
      </w:r>
      <w:r>
        <w:rPr>
          <w:b/>
          <w:i w:val="0"/>
        </w:rPr>
        <w:t>partial dependency</w:t>
      </w:r>
      <w:r>
        <w:rPr>
          <w:b w:val="0"/>
          <w:i w:val="0"/>
        </w:rPr>
        <w:t xml:space="preserve"> — a non-key attribute depends on only part of a composite primary key (1). It is removed by converting to </w:t>
      </w:r>
      <w:r>
        <w:rPr>
          <w:b/>
          <w:i w:val="0"/>
        </w:rPr>
        <w:t>Second Normal Form (2NF)</w:t>
      </w:r>
      <w:r>
        <w:rPr>
          <w:b w:val="0"/>
          <w:i w:val="0"/>
        </w:rPr>
        <w:t xml:space="preserve"> (1).</w:t>
      </w:r>
    </w:p>
    <w:p>
      <w:r>
        <w:rPr>
          <w:b/>
          <w:i w:val="0"/>
        </w:rPr>
        <w:t>5. [2]</w:t>
      </w:r>
      <w:r>
        <w:rPr>
          <w:b w:val="0"/>
          <w:i w:val="0"/>
        </w:rPr>
        <w:t xml:space="preserve"> Durability: once a transaction has been committed, its changes are permanent — they are written to non-volatile storage (e.g. via a transaction log) (1). So if the server loses power after the commit, the payment is not lost — the committed change survives the failure/restart (1).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Lossy compression (1). Valid reason (1), e.g. it produces a much smaller file, so the page loads faster / uses less bandwidth and storage, and the small loss of quality is not noticeable when viewing a photograph on screen.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The Waterfall model is a sequential/linear series of stages (analysis, design, implementation, testing, maintenance) where each stage is completed before the next begins (1). Drawback (1, any one): inflexible — going back to change an earlier stage is difficult/costly; the customer only sees the product near the end; unsuitable when requirements are likely to change.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1 mark + 1 mark for a developed reason, e.g. an SSD has no moving parts, so data access is much faster (lower latency/read times) (1) and it is more resistant to damage from knocks/drops, uses less power (longer battery life) and is silent (1). (Two valid points, or one point well developed.)</w:t>
      </w:r>
    </w:p>
    <w:p>
      <w:r>
        <w:rPr>
          <w:b/>
          <w:i w:val="0"/>
        </w:rPr>
        <w:t>Total: 14 + 6 = 20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