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31 (17 May) Mini-NEA Design 1</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