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Practice Questions Hub</w:t>
      </w:r>
    </w:p>
    <w:p>
      <w:r>
        <w:t xml:space="preserve">Active recall through exam-style questions is the single most effective revision activity. Every topic file already contains </w:t>
      </w:r>
      <w:r>
        <w:rPr>
          <w:b/>
        </w:rPr>
        <w:t>exam-style questions with full collapsible mark schemes</w:t>
      </w:r>
      <w:r>
        <w:t xml:space="preserve"> — this hub tells you how to use them well and points you to each set.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How to practise (so it actually raises your grade)</w:t>
      </w:r>
    </w:p>
    <w:p>
      <w:pPr>
        <w:pStyle w:val="ListNumber"/>
      </w:pPr>
      <w:r>
        <w:rPr>
          <w:b/>
        </w:rPr>
        <w:t>Closed-book, timed.</w:t>
      </w:r>
      <w:r>
        <w:t xml:space="preserve"> Give each question ~1 minute per mark. No notes.</w:t>
      </w:r>
    </w:p>
    <w:p>
      <w:pPr>
        <w:pStyle w:val="ListNumber"/>
      </w:pPr>
      <w:r>
        <w:rPr>
          <w:b/>
        </w:rPr>
        <w:t>Mark yourself honestly</w:t>
      </w:r>
      <w:r>
        <w:t xml:space="preserve"> against the mark scheme. Award a mark only for points the scheme credits.</w:t>
      </w:r>
    </w:p>
    <w:p>
      <w:pPr>
        <w:pStyle w:val="ListNumber"/>
      </w:pPr>
      <w:r>
        <w:rPr>
          <w:b/>
        </w:rPr>
        <w:t>Log every dropped mark</w:t>
      </w:r>
      <w:r>
        <w:t xml:space="preserve"> with the </w:t>
      </w:r>
      <w:r>
        <w:rPr>
          <w:i/>
        </w:rPr>
        <w:t>reason</w:t>
      </w:r>
      <w:r>
        <w:t xml:space="preserve"> (see common-mistakes → personal error log).</w:t>
      </w:r>
    </w:p>
    <w:p>
      <w:pPr>
        <w:pStyle w:val="ListNumber"/>
      </w:pPr>
      <w:r>
        <w:rPr>
          <w:b/>
        </w:rPr>
        <w:t>Re-RAG</w:t>
      </w:r>
      <w:r>
        <w:t xml:space="preserve"> the sub-topic on your tracker.</w:t>
      </w:r>
    </w:p>
    <w:p>
      <w:pPr>
        <w:pStyle w:val="ListNumber"/>
      </w:pPr>
      <w:r>
        <w:rPr>
          <w:b/>
        </w:rPr>
        <w:t>Re-attempt</w:t>
      </w:r>
      <w:r>
        <w:t xml:space="preserve"> anything below ~70% after a few days.</w:t>
      </w:r>
    </w:p>
    <w:p>
      <w:pPr>
        <w:ind w:left="432"/>
        <w:shd w:fill="FFF8E7"/>
      </w:pPr>
      <w:r>
        <w:t xml:space="preserve">💡 </w:t>
      </w:r>
      <w:r>
        <w:rPr>
          <w:b/>
        </w:rPr>
        <w:t>A\* habit:</w:t>
      </w:r>
      <w:r>
        <w:t xml:space="preserve"> prioritise the </w:t>
      </w:r>
      <w:r>
        <w:rPr>
          <w:b/>
        </w:rPr>
        <w:t>AO2/AO3</w:t>
      </w:r>
      <w:r>
        <w:t xml:space="preserve"> questions (apply, compare, evaluate, justify, trace, write-the-algorithm). AO1 recall is the easy half of the marks; the top grades are decided on application.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Question sets by topic</w:t>
      </w:r>
    </w:p>
    <w:p>
      <w:pPr>
        <w:pStyle w:val="Heading3"/>
      </w:pPr>
      <w:r>
        <w:t>Component 01 — Computer Systems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Question set</w:t>
            </w:r>
          </w:p>
        </w:tc>
      </w:tr>
      <w:tr>
        <w:tc>
          <w:tcPr>
            <w:tcW w:type="dxa" w:w="4320"/>
          </w:tcPr>
          <w:p>
            <w:r/>
            <w:r>
              <w:t>1.1 Processors, I/O &amp; storage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1.2 Software &amp; development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1.3 Exchanging data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1.4 Data types, structures &amp; Boolean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1.5 Legal, moral &amp; ethical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</w:tbl>
    <w:p/>
    <w:p>
      <w:pPr>
        <w:pStyle w:val="Heading3"/>
      </w:pPr>
      <w:r>
        <w:t>Component 02 — Algorithms &amp; Programming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Topic</w:t>
            </w:r>
          </w:p>
        </w:tc>
        <w:tc>
          <w:tcPr>
            <w:tcW w:type="dxa" w:w="4320"/>
            <w:shd w:fill="D9E2F3"/>
          </w:tcPr>
          <w:p>
            <w:r>
              <w:rPr>
                <w:b/>
              </w:rPr>
            </w:r>
            <w:r>
              <w:rPr>
                <w:b/>
              </w:rPr>
              <w:t>Question set</w:t>
            </w:r>
          </w:p>
        </w:tc>
      </w:tr>
      <w:tr>
        <w:tc>
          <w:tcPr>
            <w:tcW w:type="dxa" w:w="4320"/>
          </w:tcPr>
          <w:p>
            <w:r/>
            <w:r>
              <w:t>2.1 Computational thinking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2.2 Problem solving &amp; programming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  <w:tr>
        <w:tc>
          <w:tcPr>
            <w:tcW w:type="dxa" w:w="4320"/>
          </w:tcPr>
          <w:p>
            <w:r/>
            <w:r>
              <w:t>2.3 Algorithms</w:t>
            </w:r>
          </w:p>
        </w:tc>
        <w:tc>
          <w:tcPr>
            <w:tcW w:type="dxa" w:w="4320"/>
          </w:tcPr>
          <w:p>
            <w:r/>
            <w:r>
              <w:t>Questions →</w:t>
            </w:r>
          </w:p>
        </w:tc>
      </w:tr>
    </w:tbl>
    <w:p/>
    <w:p>
      <w:r>
        <w:rPr>
          <w:i/>
        </w:rPr>
        <w:t>(If a link anchor doesn't jump, just open the file and scroll to "Exam-style questions".)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Step up to timed topic mini-papers</w:t>
      </w:r>
    </w:p>
    <w:p>
      <w:r>
        <w:t xml:space="preserve">When a topic's questions are going well, sit its </w:t>
      </w:r>
      <w:r>
        <w:rPr>
          <w:b/>
        </w:rPr>
        <w:t>mini-paper</w:t>
      </w:r>
      <w:r>
        <w:t xml:space="preserve"> — a ~30-mark, ~35-minute mock on that single topic, with a full mark scheme. It's the bridge between answering individual questions and sitting a full past paper under time. Pair each topic with its </w:t>
      </w:r>
      <w:r>
        <w:rPr>
          <w:b/>
        </w:rPr>
        <w:t>flashcard deck</w:t>
      </w:r>
      <w:r>
        <w:t xml:space="preserve"> to lock in the recall first.</w:t>
      </w:r>
    </w:p>
    <w:p>
      <w:pPr>
        <w:pStyle w:val="Heading2"/>
      </w:pPr>
      <w:r>
        <w:t>Build your exam stamina with full past papers</w:t>
      </w:r>
    </w:p>
    <w:p>
      <w:r>
        <w:t xml:space="preserve">Topic questions build knowledge; </w:t>
      </w:r>
      <w:r>
        <w:rPr>
          <w:b/>
        </w:rPr>
        <w:t>whole past papers build exam technique</w:t>
      </w:r>
      <w:r>
        <w:t xml:space="preserve"> (timing, switching topics, stamina). Once your RAG tracker is mostly green:</w:t>
      </w:r>
    </w:p>
    <w:p>
      <w:pPr>
        <w:pStyle w:val="ListNumber"/>
      </w:pPr>
      <w:r>
        <w:t xml:space="preserve">Sit a </w:t>
      </w:r>
      <w:r>
        <w:rPr>
          <w:b/>
        </w:rPr>
        <w:t>full past paper</w:t>
      </w:r>
      <w:r>
        <w:t xml:space="preserve"> under timed conditions (2h 30m each for 01 and 02).</w:t>
      </w:r>
    </w:p>
    <w:p>
      <w:pPr>
        <w:pStyle w:val="ListNumber"/>
      </w:pPr>
      <w:r>
        <w:t xml:space="preserve">Mark it against the </w:t>
      </w:r>
      <w:r>
        <w:rPr>
          <w:b/>
        </w:rPr>
        <w:t>official OCR mark scheme</w:t>
      </w:r>
      <w:r>
        <w:t>.</w:t>
      </w:r>
    </w:p>
    <w:p>
      <w:pPr>
        <w:pStyle w:val="ListNumber"/>
      </w:pPr>
      <w:r>
        <w:t xml:space="preserve">Read the </w:t>
      </w:r>
      <w:r>
        <w:rPr>
          <w:b/>
        </w:rPr>
        <w:t>examiners' report</w:t>
      </w:r>
      <w:r>
        <w:t xml:space="preserve"> for that paper — it tells you exactly what students got wrong.</w:t>
      </w:r>
    </w:p>
    <w:p>
      <w:pPr>
        <w:pStyle w:val="ListNumber"/>
      </w:pPr>
      <w:r>
        <w:t>Feed weak areas back into your tracker and topic revision.</w:t>
      </w:r>
    </w:p>
    <w:p>
      <w:pPr>
        <w:ind w:left="432"/>
        <w:shd w:fill="FFF8E7"/>
      </w:pPr>
      <w:r>
        <w:t xml:space="preserve">Past papers and mark schemes are on the OCR website and widely mirrored (e.g. PMT, exam-paper sites). Always mark against the </w:t>
      </w:r>
      <w:r>
        <w:rPr>
          <w:b/>
        </w:rPr>
        <w:t>official</w:t>
      </w:r>
      <w:r>
        <w:t xml:space="preserve"> mark scheme.</w:t>
      </w:r>
    </w:p>
    <w:p>
      <w:pPr>
        <w:pBdr>
          <w:bottom w:val="single" w:sz="6" w:space="1" w:color="AAAAAA"/>
        </w:pBdr>
      </w:pPr>
    </w:p>
    <w:p>
      <w:pPr>
        <w:pStyle w:val="Heading2"/>
      </w:pPr>
      <w:r>
        <w:t>A mixed-topic "interleaving" challenge</w:t>
      </w:r>
    </w:p>
    <w:p>
      <w:r>
        <w:t xml:space="preserve">Once a week, build a 20-mark mini-set by pulling </w:t>
      </w:r>
      <w:r>
        <w:rPr>
          <w:b/>
        </w:rPr>
        <w:t>one question from each of 5 different topics</w:t>
      </w:r>
      <w:r>
        <w:t xml:space="preserve"> at random. Mixing topics like this mirrors the real paper and exposes weak links that block-revision hides.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