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Quiz — 1.2.4 Types of Programming Language - ANSWERS</w:t>
      </w:r>
    </w:p>
    <w:p>
      <w:pPr>
        <w:pStyle w:val="Heading2"/>
      </w:pPr>
      <w:r>
        <w:rPr>
          <w:b w:val="0"/>
          <w:i w:val="0"/>
        </w:rPr>
        <w:t>Answer key</w:t>
      </w:r>
    </w:p>
    <w:p>
      <w:r>
        <w:rPr>
          <w:b/>
          <w:i w:val="0"/>
        </w:rPr>
        <w:t>Section A (8 marks — 1 each)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 paradigm is a style/approach to writing programs.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procedural code uses sequence, selection and iteration organised into procedures.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assembly is low-level, processor-specific, ≈ one mnemonic per machine instruction.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BRZ branches only when the Accumulator equals zero.</w:t>
      </w:r>
    </w:p>
    <w:p>
      <w:pPr>
        <w:pStyle w:val="ListNumber"/>
      </w:pPr>
      <w:r>
        <w:rPr>
          <w:b/>
          <w:i w:val="0"/>
        </w:rPr>
        <w:t>A</w:t>
      </w:r>
      <w:r>
        <w:rPr>
          <w:b w:val="0"/>
          <w:i w:val="0"/>
        </w:rPr>
        <w:t xml:space="preserve"> — immediate: the operand is the actual value.</w:t>
      </w:r>
    </w:p>
    <w:p>
      <w:pPr>
        <w:pStyle w:val="ListNumber"/>
      </w:pPr>
      <w:r>
        <w:rPr>
          <w:b/>
          <w:i w:val="0"/>
        </w:rPr>
        <w:t>C</w:t>
      </w:r>
      <w:r>
        <w:rPr>
          <w:b w:val="0"/>
          <w:i w:val="0"/>
        </w:rPr>
        <w:t xml:space="preserve"> — indirect: operand points to a location that holds the address of the value (pointer).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inheritance: a subclass acquires the superclass's attributes/methods.</w:t>
      </w:r>
    </w:p>
    <w:p>
      <w:pPr>
        <w:pStyle w:val="ListNumber"/>
      </w:pPr>
      <w:r>
        <w:rPr>
          <w:b/>
          <w:i w:val="0"/>
        </w:rPr>
        <w:t>B</w:t>
      </w:r>
      <w:r>
        <w:rPr>
          <w:b w:val="0"/>
          <w:i w:val="0"/>
        </w:rPr>
        <w:t xml:space="preserve"> — an object is a specific instance of a class.</w:t>
      </w:r>
    </w:p>
    <w:p>
      <w:r>
        <w:rPr>
          <w:b/>
          <w:i w:val="0"/>
        </w:rPr>
        <w:t>Section B (12 marks)</w:t>
      </w:r>
    </w:p>
    <w:p>
      <w:pPr>
        <w:pStyle w:val="ListNumber"/>
      </w:pPr>
      <w:r>
        <w:rPr>
          <w:b/>
          <w:i w:val="0"/>
        </w:rPr>
        <w:t>[3]</w:t>
      </w:r>
      <w:r>
        <w:rPr>
          <w:b w:val="0"/>
          <w:i w:val="0"/>
        </w:rPr>
        <w:t xml:space="preserve"> Class = a template/blueprint defining attributes and methods (1); attribute = a variable of a class/object holding its data/state (1); method = a subroutine of a class defining its behaviour (1).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Encapsulation = bundling data and the methods that act on it together, with the data hidden (private attributes accessed only via methods) (1). Benefit: protects data from invalid/unauthorised changes / makes code easier to maintain because internals can change without affecting outside code (1).</w:t>
      </w:r>
    </w:p>
    <w:p>
      <w:pPr>
        <w:pStyle w:val="ListNumber"/>
      </w:pPr>
      <w:r>
        <w:rPr>
          <w:b/>
          <w:i w:val="0"/>
        </w:rPr>
        <w:t>[3] Addressing-mode calculation</w:t>
      </w:r>
      <w:r>
        <w:rPr>
          <w:b w:val="0"/>
          <w:i w:val="0"/>
        </w:rPr>
        <w:t xml:space="preserve"> — for </w:t>
      </w:r>
      <w:r>
        <w:rPr>
          <w:rFonts w:ascii="Consolas" w:hAnsi="Consolas"/>
          <w:b w:val="0"/>
          <w:i w:val="0"/>
          <w:sz w:val="19"/>
        </w:rPr>
        <w:t>LDA 6</w:t>
      </w:r>
      <w:r>
        <w:rPr>
          <w:b w:val="0"/>
          <w:i w:val="0"/>
        </w:rPr>
        <w:t xml:space="preserve"> (operand = 6):</w:t>
      </w:r>
    </w:p>
    <w:p>
      <w:pPr>
        <w:pStyle w:val="ListBullet"/>
      </w:pPr>
      <w:r>
        <w:rPr>
          <w:b w:val="0"/>
          <w:i w:val="0"/>
        </w:rPr>
        <w:t xml:space="preserve">(a) </w:t>
      </w:r>
      <w:r>
        <w:rPr>
          <w:b/>
          <w:i w:val="0"/>
        </w:rPr>
        <w:t>Immediate = 6</w:t>
      </w:r>
      <w:r>
        <w:rPr>
          <w:b w:val="0"/>
          <w:i w:val="0"/>
        </w:rPr>
        <w:t xml:space="preserve"> — the operand is the value itself (1).</w:t>
      </w:r>
    </w:p>
    <w:p>
      <w:pPr>
        <w:pStyle w:val="ListBullet"/>
      </w:pPr>
      <w:r>
        <w:rPr>
          <w:b w:val="0"/>
          <w:i w:val="0"/>
        </w:rPr>
        <w:t xml:space="preserve">(b) </w:t>
      </w:r>
      <w:r>
        <w:rPr>
          <w:b/>
          <w:i w:val="0"/>
        </w:rPr>
        <w:t>Direct = 9</w:t>
      </w:r>
      <w:r>
        <w:rPr>
          <w:b w:val="0"/>
          <w:i w:val="0"/>
        </w:rPr>
        <w:t xml:space="preserve"> — load the value held at address 6, which is 9 (1).</w:t>
      </w:r>
    </w:p>
    <w:p>
      <w:pPr>
        <w:pStyle w:val="ListBullet"/>
      </w:pPr>
      <w:r>
        <w:rPr>
          <w:b w:val="0"/>
          <w:i w:val="0"/>
        </w:rPr>
        <w:t xml:space="preserve">(c) </w:t>
      </w:r>
      <w:r>
        <w:rPr>
          <w:b/>
          <w:i w:val="0"/>
        </w:rPr>
        <w:t>Indirect = 4</w:t>
      </w:r>
      <w:r>
        <w:rPr>
          <w:b w:val="0"/>
          <w:i w:val="0"/>
        </w:rPr>
        <w:t xml:space="preserve"> — address 6 holds 9, so go to address 9, whose value is 4 (1).</w:t>
      </w:r>
    </w:p>
    <w:p>
      <w:pPr>
        <w:pStyle w:val="ListBullet"/>
      </w:pPr>
      <w:r>
        <w:rPr>
          <w:b w:val="0"/>
          <w:i w:val="0"/>
        </w:rPr>
        <w:t xml:space="preserve">(d) </w:t>
      </w:r>
      <w:r>
        <w:rPr>
          <w:b/>
          <w:i w:val="0"/>
        </w:rPr>
        <w:t>Indexed = 4, using address 6 + 2 = 8</w:t>
      </w:r>
      <w:r>
        <w:rPr>
          <w:b w:val="0"/>
          <w:i w:val="0"/>
        </w:rPr>
        <w:t xml:space="preserve"> — base address 6 + index 2 = address 8; value taken from address 8. </w:t>
      </w:r>
      <w:r>
        <w:rPr>
          <w:b w:val="0"/>
          <w:i/>
        </w:rPr>
        <w:t>(Accept the candidate's correct value if they are given/assume address 8's contents; the key skill is computing the effective address 6 + 2 = 8.)</w:t>
      </w:r>
      <w:r>
        <w:rPr>
          <w:b w:val="0"/>
          <w:i w:val="0"/>
        </w:rPr>
        <w:t xml:space="preserve"> (Not separately marked — included to reinforce method; award the 3 marks across (a)–(c). If a centre marks (d), accept "address 8" as the effective address.)</w:t>
      </w:r>
    </w:p>
    <w:p>
      <w:r>
        <w:rPr>
          <w:b w:val="0"/>
          <w:i/>
        </w:rPr>
        <w:t>Marking note: 3 marks awarded for (a) 6, (b) 9, (c) 4. Part (d) checks the effective-address method (6 + 2 = 8); reward in feedback.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Any two (1 each): faster execution / smaller program; finer/direct control of the hardware (e.g. registers, peripherals); needed for device drivers or embedded systems with limited memory; real-time code where speed is critical.</w:t>
      </w:r>
    </w:p>
    <w:p>
      <w:pPr>
        <w:pStyle w:val="ListNumber"/>
      </w:pPr>
      <w:r>
        <w:rPr>
          <w:b/>
          <w:i w:val="0"/>
        </w:rPr>
        <w:t>[2]</w:t>
      </w:r>
      <w:r>
        <w:rPr>
          <w:b w:val="0"/>
          <w:i w:val="0"/>
        </w:rPr>
        <w:t xml:space="preserve"> Polymorphism = the same method name behaves differently depending on the object it is called on (typically via overriding) (1). Example: a </w:t>
      </w:r>
      <w:r>
        <w:rPr>
          <w:rFonts w:ascii="Consolas" w:hAnsi="Consolas"/>
          <w:b w:val="0"/>
          <w:i w:val="0"/>
          <w:sz w:val="19"/>
        </w:rPr>
        <w:t>draw()</w:t>
      </w:r>
      <w:r>
        <w:rPr>
          <w:b w:val="0"/>
          <w:i w:val="0"/>
        </w:rPr>
        <w:t xml:space="preserve"> or </w:t>
      </w:r>
      <w:r>
        <w:rPr>
          <w:rFonts w:ascii="Consolas" w:hAnsi="Consolas"/>
          <w:b w:val="0"/>
          <w:i w:val="0"/>
          <w:sz w:val="19"/>
        </w:rPr>
        <w:t>area()</w:t>
      </w:r>
      <w:r>
        <w:rPr>
          <w:b w:val="0"/>
          <w:i w:val="0"/>
        </w:rPr>
        <w:t xml:space="preserve"> method gives different results for a Circle vs a Square object, or </w:t>
      </w:r>
      <w:r>
        <w:rPr>
          <w:rFonts w:ascii="Consolas" w:hAnsi="Consolas"/>
          <w:b w:val="0"/>
          <w:i w:val="0"/>
          <w:sz w:val="19"/>
        </w:rPr>
        <w:t>speak()</w:t>
      </w:r>
      <w:r>
        <w:rPr>
          <w:b w:val="0"/>
          <w:i w:val="0"/>
        </w:rPr>
        <w:t xml:space="preserve"> returns "Woof" for a Dog and "Meow" for a Cat (1).</w:t>
      </w:r>
    </w:p>
    <w:p>
      <w:r>
        <w:rPr>
          <w:b/>
          <w:i w:val="0"/>
        </w:rPr>
        <w:t>Section C (5 marks)</w:t>
      </w:r>
    </w:p>
    <w:p>
      <w:pPr>
        <w:pStyle w:val="ListNumber"/>
      </w:pPr>
      <w:r>
        <w:rPr>
          <w:b/>
          <w:i w:val="0"/>
        </w:rPr>
        <w:t>[5]</w:t>
      </w:r>
      <w:r>
        <w:rPr>
          <w:b w:val="0"/>
          <w:i w:val="0"/>
        </w:rPr>
        <w:t xml:space="preserve"> Up to 5 from: define a </w:t>
      </w:r>
      <w:r>
        <w:rPr>
          <w:b/>
          <w:i w:val="0"/>
        </w:rPr>
        <w:t>superclass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19"/>
        </w:rPr>
        <w:t>Vehicle</w:t>
      </w:r>
      <w:r>
        <w:rPr>
          <w:b w:val="0"/>
          <w:i w:val="0"/>
        </w:rPr>
        <w:t xml:space="preserve"> holding the shared attributes (e.g. </w:t>
      </w:r>
      <w:r>
        <w:rPr>
          <w:rFonts w:ascii="Consolas" w:hAnsi="Consolas"/>
          <w:b w:val="0"/>
          <w:i w:val="0"/>
          <w:sz w:val="19"/>
        </w:rPr>
        <w:t>speed</w:t>
      </w:r>
      <w:r>
        <w:rPr>
          <w:b w:val="0"/>
          <w:i w:val="0"/>
        </w:rPr>
        <w:t xml:space="preserve">) and shared method </w:t>
      </w:r>
      <w:r>
        <w:rPr>
          <w:rFonts w:ascii="Consolas" w:hAnsi="Consolas"/>
          <w:b w:val="0"/>
          <w:i w:val="0"/>
          <w:sz w:val="19"/>
        </w:rPr>
        <w:t>move()</w:t>
      </w:r>
      <w:r>
        <w:rPr>
          <w:b w:val="0"/>
          <w:i w:val="0"/>
        </w:rPr>
        <w:t xml:space="preserve"> (1); </w:t>
      </w:r>
      <w:r>
        <w:rPr>
          <w:rFonts w:ascii="Consolas" w:hAnsi="Consolas"/>
          <w:b w:val="0"/>
          <w:i w:val="0"/>
          <w:sz w:val="19"/>
        </w:rPr>
        <w:t>Car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9"/>
        </w:rPr>
        <w:t>Bus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9"/>
        </w:rPr>
        <w:t>Motorbike</w:t>
      </w:r>
      <w:r>
        <w:rPr>
          <w:b w:val="0"/>
          <w:i w:val="0"/>
        </w:rPr>
        <w:t xml:space="preserve"> are </w:t>
      </w:r>
      <w:r>
        <w:rPr>
          <w:b/>
          <w:i w:val="0"/>
        </w:rPr>
        <w:t>subclasses that inherit</w:t>
      </w:r>
      <w:r>
        <w:rPr>
          <w:b w:val="0"/>
          <w:i w:val="0"/>
        </w:rPr>
        <w:t xml:space="preserve"> these attributes/methods rather than redefining them (1); each subclass </w:t>
      </w:r>
      <w:r>
        <w:rPr>
          <w:b/>
          <w:i w:val="0"/>
        </w:rPr>
        <w:t>overrides</w:t>
      </w:r>
      <w:r>
        <w:rPr>
          <w:b w:val="0"/>
          <w:i w:val="0"/>
        </w:rPr>
        <w:t xml:space="preserve"> a method (e.g. </w:t>
      </w:r>
      <w:r>
        <w:rPr>
          <w:rFonts w:ascii="Consolas" w:hAnsi="Consolas"/>
          <w:b w:val="0"/>
          <w:i w:val="0"/>
          <w:sz w:val="19"/>
        </w:rPr>
        <w:t>display()</w:t>
      </w:r>
      <w:r>
        <w:rPr>
          <w:b w:val="0"/>
          <w:i w:val="0"/>
        </w:rPr>
        <w:t xml:space="preserve">) so it behaves differently per object — this is </w:t>
      </w:r>
      <w:r>
        <w:rPr>
          <w:b/>
          <w:i w:val="0"/>
        </w:rPr>
        <w:t>polymorphism</w:t>
      </w:r>
      <w:r>
        <w:rPr>
          <w:b w:val="0"/>
          <w:i w:val="0"/>
        </w:rPr>
        <w:t xml:space="preserve"> (1); the program can hold/treat all vehicles uniformly (e.g. in one list) yet each responds correctly when its method is called (1). Benefit (1): reduces duplicated code / DRY, so it is easier to maintain and extend (adding a new vehicle type only requires a new subclass).</w:t>
      </w:r>
    </w:p>
    <w:p>
      <w:r>
        <w:rPr>
          <w:b/>
          <w:i w:val="0"/>
        </w:rPr>
        <w:t>Total: 8 + 12 + 5 = 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