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1.3.2 Databases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SELECT = </w:t>
      </w:r>
      <w:r>
        <w:rPr>
          <w:b/>
          <w:i w:val="0"/>
        </w:rPr>
        <w:t>D</w:t>
      </w:r>
      <w:r>
        <w:rPr>
          <w:b w:val="0"/>
          <w:i w:val="0"/>
        </w:rPr>
        <w:t xml:space="preserve">; FROM = </w:t>
      </w:r>
      <w:r>
        <w:rPr>
          <w:b/>
          <w:i w:val="0"/>
        </w:rPr>
        <w:t>F</w:t>
      </w:r>
      <w:r>
        <w:rPr>
          <w:b w:val="0"/>
          <w:i w:val="0"/>
        </w:rPr>
        <w:t xml:space="preserve">; WHERE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ORDER BY = </w:t>
      </w:r>
      <w:r>
        <w:rPr>
          <w:b/>
          <w:i w:val="0"/>
        </w:rPr>
        <w:t>E</w:t>
      </w:r>
      <w:r>
        <w:rPr>
          <w:b w:val="0"/>
          <w:i w:val="0"/>
        </w:rPr>
        <w:t xml:space="preserve">; JOIN … ON = </w:t>
      </w:r>
      <w:r>
        <w:rPr>
          <w:b/>
          <w:i w:val="0"/>
        </w:rPr>
        <w:t>C</w:t>
      </w:r>
      <w:r>
        <w:rPr>
          <w:b w:val="0"/>
          <w:i w:val="0"/>
        </w:rPr>
        <w:t xml:space="preserve">; INSERT INTO = </w:t>
      </w:r>
      <w:r>
        <w:rPr>
          <w:b/>
          <w:i w:val="0"/>
        </w:rPr>
        <w:t>A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matches per mark.)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(a)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; (b)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; (c) </w:t>
      </w:r>
      <w:r>
        <w:rPr>
          <w:rFonts w:ascii="Consolas" w:hAnsi="Consolas"/>
          <w:b w:val="0"/>
          <w:i w:val="0"/>
          <w:sz w:val="19"/>
        </w:rPr>
        <w:t>MembershipType</w:t>
      </w:r>
      <w:r>
        <w:rPr>
          <w:b w:val="0"/>
          <w:i w:val="0"/>
        </w:rPr>
        <w:t xml:space="preserve">; (d) </w:t>
      </w:r>
      <w:r>
        <w:rPr>
          <w:rFonts w:ascii="Consolas" w:hAnsi="Consolas"/>
          <w:b w:val="0"/>
          <w:i w:val="0"/>
          <w:sz w:val="19"/>
        </w:rPr>
        <w:t>DESC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blanks per mark.)</w:t>
      </w:r>
      <w:r>
        <w:rPr>
          <w:b w:val="0"/>
          <w:i w:val="0"/>
        </w:rPr>
        <w:t xml:space="preserve"> Completed query:</w:t>
      </w:r>
    </w:p>
    <w:p>
      <w:pPr>
        <w:shd w:fill="F2F2F2"/>
      </w:pPr>
      <w:r>
        <w:rPr>
          <w:rFonts w:ascii="Consolas" w:hAnsi="Consolas"/>
          <w:sz w:val="18"/>
        </w:rPr>
        <w:t>SELECT FirstName, Surname</w:t>
        <w:br/>
        <w:t>FROM Member</w:t>
        <w:br/>
        <w:t>WHERE MembershipType = 'Junior'</w:t>
        <w:br/>
        <w:t>ORDER BY Surname DESC;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1 mark per error identified and corrected: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SELCT</w:t>
      </w:r>
      <w:r>
        <w:rPr>
          <w:b w:val="0"/>
          <w:i w:val="0"/>
        </w:rPr>
        <w:t xml:space="preserve"> is misspelled — should be </w:t>
      </w:r>
      <w:r>
        <w:rPr>
          <w:rFonts w:ascii="Consolas" w:hAnsi="Consolas"/>
          <w:b w:val="0"/>
          <w:i w:val="0"/>
          <w:sz w:val="19"/>
        </w:rPr>
        <w:t>SELECT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join condition must be introduced with </w:t>
      </w:r>
      <w:r>
        <w:rPr>
          <w:rFonts w:ascii="Consolas" w:hAnsi="Consolas"/>
          <w:b w:val="0"/>
          <w:i w:val="0"/>
          <w:sz w:val="19"/>
        </w:rPr>
        <w:t>ON</w:t>
      </w:r>
      <w:r>
        <w:rPr>
          <w:b w:val="0"/>
          <w:i w:val="0"/>
        </w:rPr>
        <w:t xml:space="preserve">, not </w:t>
      </w:r>
      <w:r>
        <w:rPr>
          <w:rFonts w:ascii="Consolas" w:hAnsi="Consolas"/>
          <w:b w:val="0"/>
          <w:i w:val="0"/>
          <w:sz w:val="19"/>
        </w:rPr>
        <w:t>WHERE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JOIN Booking ON …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The condition links the wrong field — </w:t>
      </w:r>
      <w:r>
        <w:rPr>
          <w:rFonts w:ascii="Consolas" w:hAnsi="Consolas"/>
          <w:b w:val="0"/>
          <w:i w:val="0"/>
          <w:sz w:val="19"/>
        </w:rPr>
        <w:t>Booking.BookingID</w:t>
      </w:r>
      <w:r>
        <w:rPr>
          <w:b w:val="0"/>
          <w:i w:val="0"/>
        </w:rPr>
        <w:t xml:space="preserve"> should be </w:t>
      </w:r>
      <w:r>
        <w:rPr>
          <w:rFonts w:ascii="Consolas" w:hAnsi="Consolas"/>
          <w:b w:val="0"/>
          <w:i w:val="0"/>
          <w:sz w:val="19"/>
        </w:rPr>
        <w:t>Booking.MemberID</w:t>
      </w:r>
      <w:r>
        <w:rPr>
          <w:b w:val="0"/>
          <w:i w:val="0"/>
        </w:rPr>
        <w:t xml:space="preserve"> (the foreign key in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matches the primary key of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Corrected query:</w:t>
      </w:r>
    </w:p>
    <w:p>
      <w:pPr>
        <w:shd w:fill="F2F2F2"/>
      </w:pPr>
      <w:r>
        <w:rPr>
          <w:rFonts w:ascii="Consolas" w:hAnsi="Consolas"/>
          <w:sz w:val="18"/>
        </w:rPr>
        <w:t>SELECT Member.Surname, Booking.CourtNumber, Booking.BookingDate</w:t>
        <w:br/>
        <w:t>FROM Member</w:t>
        <w:br/>
        <w:t>JOIN Booking ON Member.MemberID = Booking.MemberID;</w:t>
      </w:r>
    </w:p>
    <w:p>
      <w:r>
        <w:rPr>
          <w:b/>
          <w:i w:val="0"/>
        </w:rPr>
        <w:t>4 (a) [2]</w:t>
      </w:r>
      <w:r>
        <w:rPr>
          <w:b w:val="0"/>
          <w:i w:val="0"/>
        </w:rPr>
        <w:t xml:space="preserve"> A single order record would contain a repeating group — several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Quantity</w:t>
      </w:r>
      <w:r>
        <w:rPr>
          <w:b w:val="0"/>
          <w:i w:val="0"/>
        </w:rPr>
        <w:t xml:space="preserve"> values in one row — so values are not atomic (1). 1NF requires no repeating groups / every attribute to hold a single (atomic) value, with a primary key defined (1). (Accept: each product on an order must become its own row / separate order-line table.)</w:t>
      </w:r>
    </w:p>
    <w:p>
      <w:r>
        <w:rPr>
          <w:b/>
          <w:i w:val="0"/>
        </w:rPr>
        <w:t>4 (b) [2]</w:t>
      </w:r>
      <w:r>
        <w:rPr>
          <w:b w:val="0"/>
          <w:i w:val="0"/>
        </w:rPr>
        <w:t xml:space="preserve"> It is a </w:t>
      </w:r>
      <w:r>
        <w:rPr>
          <w:b/>
          <w:i w:val="0"/>
        </w:rPr>
        <w:t>partial dependency</w:t>
      </w:r>
      <w:r>
        <w:rPr>
          <w:b w:val="0"/>
          <w:i w:val="0"/>
        </w:rPr>
        <w:t xml:space="preserve"> — a non-key attribute depends on only part of a composite primary key (1). It is removed by converting to </w:t>
      </w:r>
      <w:r>
        <w:rPr>
          <w:b/>
          <w:i w:val="0"/>
        </w:rPr>
        <w:t>Second Normal Form (2NF)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Durability: once a transaction has been committed, its changes are permanent — they are written to non-volatile storage (e.g. via a transaction log) (1). So if the server loses power after the commit, the payment is not lost — the committed change survives the failure/restart (1).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Lossy compression (1). Valid reason (1), e.g. it produces a much smaller file, so the page loads faster / uses less bandwidth and storage, and the small loss of quality is not noticeable when viewing a photograph on screen.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The Waterfall model is a sequential/linear series of stages (analysis, design, implementation, testing, maintenance) where each stage is completed before the next begins (1). Drawback (1, any one): inflexible — going back to change an earlier stage is difficult/costly; the customer only sees the product near the end; unsuitable when requirements are likely to change.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1 mark + 1 mark for a developed reason, e.g. an SSD has no moving parts, so data access is much faster (lower latency/read times) (1) and it is more resistant to damage from knocks/drops, uses less power (longer battery life) and is silent (1). (Two valid points, or one point well developed.)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