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1.5.1 Computing Related Legislation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1.5.1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nurse uses a colleague's still-logged-in workstation to look up the medical records of a celebrity admitted to the hospital, purely out of curiosity. Name the </w:t>
      </w:r>
      <w:r>
        <w:rPr>
          <w:b/>
        </w:rPr>
        <w:t>Act</w:t>
      </w:r>
      <w:r>
        <w:t xml:space="preserve"> and the specific </w:t>
      </w:r>
      <w:r>
        <w:rPr>
          <w:b/>
        </w:rPr>
        <w:t>offence</w:t>
      </w:r>
      <w:r>
        <w:t xml:space="preserve"> that this breaches, and justify your choice.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Under the Data Protection Act 2018, define the three roles below and give a one-line example of each in the context of a fitness app that records users' heart-rate data. </w:t>
      </w:r>
      <w:r>
        <w:rPr>
          <w:b/>
        </w:rPr>
        <w:t>[3]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(a) Data subject  (b) Data controller  (c) Data processor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software developer publishes an open-source game under a licence that lets others copy and modify it freely. State whether the developer still holds </w:t>
      </w:r>
      <w:r>
        <w:rPr>
          <w:b/>
        </w:rPr>
        <w:t>copyright</w:t>
      </w:r>
      <w:r>
        <w:t xml:space="preserve"> over the game, and explain how copyright and the licence work together.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RIPA 2000 sets out </w:t>
      </w:r>
      <w:r>
        <w:rPr>
          <w:i/>
        </w:rPr>
        <w:t>who may authorise</w:t>
      </w:r>
      <w:r>
        <w:t xml:space="preserve"> the interception of communications.</w:t>
      </w:r>
    </w:p>
    <w:p>
      <w:r>
        <w:t xml:space="preserve">(a) Explain </w:t>
      </w:r>
      <w:r>
        <w:rPr>
          <w:b/>
        </w:rPr>
        <w:t>why</w:t>
      </w:r>
      <w:r>
        <w:t xml:space="preserve"> the Act restricts who can authorise interception, rather than allowing any officer to do so.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State </w:t>
      </w:r>
      <w:r>
        <w:rPr>
          <w:b/>
        </w:rPr>
        <w:t>one</w:t>
      </w:r>
      <w:r>
        <w:t xml:space="preserve"> other power the Act grants to public authorities.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disgruntled IT technician, on their last day, writes a script that will delete the company's customer database at midnight after they have left. Identify the Act and the specific </w:t>
      </w:r>
      <w:r>
        <w:rPr>
          <w:b/>
        </w:rPr>
        <w:t>offence</w:t>
      </w:r>
      <w:r>
        <w:t xml:space="preserve"> committed, and explain why it applies even though no access password was "stolen".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start-up scrapes thousands of photographs from other people's websites and uses them, without permission, as the artwork in a paid mobile app. They also keep the names and emails of everyone who downloads the app for ten years "just in case". Identify the </w:t>
      </w:r>
      <w:r>
        <w:rPr>
          <w:b/>
        </w:rPr>
        <w:t>two</w:t>
      </w:r>
      <w:r>
        <w:t xml:space="preserve"> different laws being broken and state which action breaks each one.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(1.3.1)</w:t>
      </w:r>
      <w:r>
        <w:t xml:space="preserve"> State </w:t>
      </w:r>
      <w:r>
        <w:rPr>
          <w:b/>
        </w:rPr>
        <w:t>one</w:t>
      </w:r>
      <w:r>
        <w:t xml:space="preserve"> difference between </w:t>
      </w:r>
      <w:r>
        <w:rPr>
          <w:b/>
        </w:rPr>
        <w:t>symmetric</w:t>
      </w:r>
      <w:r>
        <w:t xml:space="preserve"> and </w:t>
      </w:r>
      <w:r>
        <w:rPr>
          <w:b/>
        </w:rPr>
        <w:t>asymmetric</w:t>
      </w:r>
      <w:r>
        <w:t xml:space="preserve"> encryption.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(1.4.2)</w:t>
      </w:r>
      <w:r>
        <w:t xml:space="preserve"> State the order in which items leave a </w:t>
      </w:r>
      <w:r>
        <w:rPr>
          <w:b/>
        </w:rPr>
        <w:t>stack</w:t>
      </w:r>
      <w:r>
        <w:t xml:space="preserve"> and the order in which items leave a </w:t>
      </w:r>
      <w:r>
        <w:rPr>
          <w:b/>
        </w:rPr>
        <w:t>queue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(1.2.4)</w:t>
      </w:r>
      <w:r>
        <w:t xml:space="preserve"> State </w:t>
      </w:r>
      <w:r>
        <w:rPr>
          <w:b/>
        </w:rPr>
        <w:t>one</w:t>
      </w:r>
      <w:r>
        <w:t xml:space="preserve"> advantage of writing a program in a </w:t>
      </w:r>
      <w:r>
        <w:rPr>
          <w:b/>
        </w:rPr>
        <w:t>high-level language</w:t>
      </w:r>
      <w:r>
        <w:t xml:space="preserve"> rather than in </w:t>
      </w:r>
      <w:r>
        <w:rPr>
          <w:b/>
        </w:rPr>
        <w:t>assembly language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