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1.4.3 Boolean Algebra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1.4.3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truth table for the expression </w:t>
      </w:r>
      <w:r>
        <w:rPr>
          <w:b/>
          <w:i w:val="0"/>
        </w:rPr>
        <w:t>Q = (A + B) · ¬C</w:t>
      </w:r>
      <w:r>
        <w:rPr>
          <w:b w:val="0"/>
          <w:i w:val="0"/>
        </w:rPr>
        <w:t xml:space="preserve">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A+B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Use </w:t>
      </w:r>
      <w:r>
        <w:rPr>
          <w:b/>
          <w:i w:val="0"/>
        </w:rPr>
        <w:t>De Morgan's law</w:t>
      </w:r>
      <w:r>
        <w:rPr>
          <w:b w:val="0"/>
          <w:i w:val="0"/>
        </w:rPr>
        <w:t xml:space="preserve"> (and double negation where needed) to simplify </w:t>
      </w:r>
      <w:r>
        <w:rPr>
          <w:rFonts w:ascii="Consolas" w:hAnsi="Consolas"/>
          <w:b/>
          <w:i w:val="0"/>
          <w:sz w:val="19"/>
        </w:rPr>
        <w:t>¬(A · ¬B)</w:t>
      </w:r>
      <w:r>
        <w:rPr>
          <w:b w:val="0"/>
          <w:i w:val="0"/>
        </w:rPr>
        <w:t xml:space="preserve"> to an expression with no outer bar. Show each step.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Simplify the expression </w:t>
      </w:r>
      <w:r>
        <w:rPr>
          <w:rFonts w:ascii="Consolas" w:hAnsi="Consolas"/>
          <w:b/>
          <w:i w:val="0"/>
          <w:sz w:val="19"/>
        </w:rPr>
        <w:t>A + ¬A · B</w:t>
      </w:r>
      <w:r>
        <w:rPr>
          <w:b w:val="0"/>
          <w:i w:val="0"/>
        </w:rPr>
        <w:t xml:space="preserve"> as far as possible, and name the law(s)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State the Boolean expressions for the </w:t>
      </w:r>
      <w:r>
        <w:rPr>
          <w:b/>
          <w:i w:val="0"/>
        </w:rPr>
        <w:t>Sum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Carry</w:t>
      </w:r>
      <w:r>
        <w:rPr>
          <w:b w:val="0"/>
          <w:i w:val="0"/>
        </w:rPr>
        <w:t xml:space="preserve"> outputs of a </w:t>
      </w:r>
      <w:r>
        <w:rPr>
          <w:b/>
          <w:i w:val="0"/>
        </w:rPr>
        <w:t>half adder</w:t>
      </w:r>
      <w:r>
        <w:rPr>
          <w:b w:val="0"/>
          <w:i w:val="0"/>
        </w:rPr>
        <w:t xml:space="preserve">, and explain why a half adder </w:t>
      </w:r>
      <w:r>
        <w:rPr>
          <w:b/>
          <w:i w:val="0"/>
        </w:rPr>
        <w:t>cannot</w:t>
      </w:r>
      <w:r>
        <w:rPr>
          <w:b w:val="0"/>
          <w:i w:val="0"/>
        </w:rPr>
        <w:t xml:space="preserve"> be used on its own to add the middle columns of a multi-bit binary addition.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differences between </w:t>
      </w:r>
      <w:r>
        <w:rPr>
          <w:b/>
          <w:i w:val="0"/>
        </w:rPr>
        <w:t>combinational</w:t>
      </w:r>
      <w:r>
        <w:rPr>
          <w:b w:val="0"/>
          <w:i w:val="0"/>
        </w:rPr>
        <w:t xml:space="preserve"> logic and </w:t>
      </w:r>
      <w:r>
        <w:rPr>
          <w:b/>
          <w:i w:val="0"/>
        </w:rPr>
        <w:t>sequential</w:t>
      </w:r>
      <w:r>
        <w:rPr>
          <w:b w:val="0"/>
          <w:i w:val="0"/>
        </w:rPr>
        <w:t xml:space="preserve"> logic, giving one example component of each.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Explain the difference between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encryption,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asymmetric encryption. </w:t>
      </w:r>
      <w:r>
        <w:rPr>
          <w:b w:val="0"/>
          <w:i/>
        </w:rPr>
        <w:t>(1.3)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Describe how the </w:t>
      </w:r>
      <w:r>
        <w:rPr>
          <w:b/>
          <w:i w:val="0"/>
        </w:rPr>
        <w:t>round robin</w:t>
      </w:r>
      <w:r>
        <w:rPr>
          <w:b w:val="0"/>
          <w:i w:val="0"/>
        </w:rPr>
        <w:t xml:space="preserve"> CPU scheduling algorithm works,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it. </w:t>
      </w:r>
      <w:r>
        <w:rPr>
          <w:b w:val="0"/>
          <w:i/>
        </w:rPr>
        <w:t>(1.2)</w:t>
      </w:r>
      <w:r>
        <w:rPr>
          <w:b w:val="0"/>
          <w:i w:val="0"/>
        </w:rPr>
        <w:t xml:space="preserve">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