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31 (17 May) - Mini-NEA Design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NEA Template section 2 - decomposition, algorithms, data structures, UI.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check each design decision traces to a requirement.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