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35 (21 Jun) - Mini-NEA Evaluation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NEA Template section 4 - test against every success criterion; stakeholder feedback.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map every evaluation point back to the Analysis.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