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30 (10 May) - Mini-NEA Analysis</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