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31 (17 May) - Mini-NEA Design</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