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32 (24 May) - Mini-NEA Design</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