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center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产品需求说明书</w:t>
      </w:r>
      <w:r>
        <w:rPr>
          <w:rFonts w:ascii="微软雅黑" w:hAnsi="微软雅黑"/>
          <w:b/>
          <w:color w:val="1565C0"/>
          <w:sz w:val="28"/>
        </w:rPr>
        <w:t xml:space="preserve"> · PRD</w:t>
      </w:r>
    </w:p>
    <w:p>
      <w:pPr>
        <w:pStyle w:val="Heading1"/>
        <w:spacing w:after="220"/>
        <w:jc w:val="center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校集 · 产品需求说明书</w:t>
      </w:r>
    </w:p>
    <w:p>
      <w:pPr>
        <w:spacing w:after="440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校园二手交易</w:t>
      </w:r>
      <w:r>
        <w:rPr>
          <w:color w:val="61616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社区小程序（覆盖约</w:t>
      </w:r>
      <w:r>
        <w:rPr>
          <w:color w:val="616161"/>
          <w:sz w:val="22"/>
        </w:rPr>
        <w:t xml:space="preserve"> 50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所高校）</w:t>
      </w:r>
    </w:p>
    <w:p>
      <w:pPr>
        <w:jc w:val="left"/>
      </w:pP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0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48" w:type="dxa"/>
              <w:bottom w:w="48" w:type="dxa"/>
            </w:tcMar>
          </w:tcPr>
          <w:p>
            <w:pPr>
              <w:spacing w:line="240" w:lineRule="auto" w:before="60" w:after="60"/>
            </w:pPr>
            <w:r>
              <w:t>版本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48" w:type="dxa"/>
              <w:bottom w:w="48" w:type="dxa"/>
            </w:tcMar>
          </w:tcPr>
          <w:p>
            <w:pPr>
              <w:spacing w:line="240" w:lineRule="auto" w:before="60" w:after="60"/>
            </w:pPr>
            <w:r>
              <w:t>v1.0</w:t>
            </w:r>
          </w:p>
        </w:tc>
      </w:tr>
      <w:tr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48" w:type="dxa"/>
              <w:bottom w:w="48" w:type="dxa"/>
            </w:tcMar>
          </w:tcPr>
          <w:p>
            <w:pPr>
              <w:spacing w:line="240" w:lineRule="auto" w:before="60" w:after="60"/>
            </w:pPr>
            <w:r>
              <w:t>状态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48" w:type="dxa"/>
              <w:bottom w:w="48" w:type="dxa"/>
            </w:tcMar>
          </w:tcPr>
          <w:p>
            <w:pPr>
              <w:spacing w:line="240" w:lineRule="auto" w:before="60" w:after="60"/>
            </w:pPr>
            <w:r>
              <w:t>定稿（经</w:t>
            </w:r>
            <w:r>
              <w:t xml:space="preserve"> </w:t>
            </w:r>
            <w:r>
              <w:t xml:space="preserve"> v0.1 → v0.2 </w:t>
            </w:r>
            <w:r>
              <w:t xml:space="preserve"> </w:t>
            </w:r>
            <w:r>
              <w:t>自检迭代</w:t>
            </w:r>
            <w:r>
              <w:t xml:space="preserve"> </w:t>
            </w:r>
            <w:r>
              <w:t xml:space="preserve"> → v0.3 </w:t>
            </w:r>
            <w:r>
              <w:t xml:space="preserve"> </w:t>
            </w:r>
            <w:r>
              <w:t>用户确认三轮评审）</w:t>
            </w:r>
          </w:p>
        </w:tc>
      </w:tr>
      <w:tr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48" w:type="dxa"/>
              <w:bottom w:w="48" w:type="dxa"/>
            </w:tcMar>
          </w:tcPr>
          <w:p>
            <w:pPr>
              <w:spacing w:line="240" w:lineRule="auto" w:before="60" w:after="60"/>
            </w:pPr>
            <w:r>
              <w:t>日期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48" w:type="dxa"/>
              <w:bottom w:w="48" w:type="dxa"/>
            </w:tcMar>
          </w:tcPr>
          <w:p>
            <w:pPr>
              <w:spacing w:line="240" w:lineRule="auto" w:before="60" w:after="60"/>
            </w:pPr>
            <w:r>
              <w:t>2026-09-12</w:t>
            </w:r>
          </w:p>
        </w:tc>
      </w:tr>
      <w:tr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48" w:type="dxa"/>
              <w:bottom w:w="48" w:type="dxa"/>
            </w:tcMar>
          </w:tcPr>
          <w:p>
            <w:pPr>
              <w:spacing w:line="240" w:lineRule="auto" w:before="60" w:after="60"/>
            </w:pPr>
            <w:r>
              <w:t>配套交付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48" w:type="dxa"/>
              <w:bottom w:w="48" w:type="dxa"/>
            </w:tcMar>
          </w:tcPr>
          <w:p>
            <w:pPr>
              <w:spacing w:line="240" w:lineRule="auto" w:before="60" w:after="60"/>
            </w:pPr>
            <w:r>
              <w:t>建表</w:t>
            </w:r>
            <w:r>
              <w:t xml:space="preserve"> </w:t>
            </w:r>
            <w:r>
              <w:t xml:space="preserve"> SQL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xiaoji_schema_v1.0.sql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· </w:t>
            </w:r>
            <w:r>
              <w:t xml:space="preserve"> </w:t>
            </w:r>
            <w:r>
              <w:t>高保真原型（</w:t>
            </w:r>
            <w:r>
              <w:t xml:space="preserve"> </w:t>
            </w:r>
            <w:r>
              <w:t>prototype/index.html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33 </w:t>
            </w:r>
            <w:r>
              <w:t xml:space="preserve"> </w:t>
            </w:r>
            <w:r>
              <w:t>屏全需求闭环）</w:t>
            </w:r>
            <w:r>
              <w:t xml:space="preserve"> </w:t>
            </w:r>
            <w:r>
              <w:t xml:space="preserve">· </w:t>
            </w:r>
            <w:r>
              <w:t xml:space="preserve"> </w:t>
            </w:r>
            <w:r>
              <w:t>开发计划（校集开发计划</w:t>
            </w:r>
            <w:r>
              <w:t xml:space="preserve"> </w:t>
            </w:r>
            <w:r>
              <w:t>_v1.0.docx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65"/>
      </w:pPr>
      <w:r/>
      <w:r>
        <w:rPr>
          <w:b/>
          <w:color w:val="1A237E"/>
          <w:sz w:val="22"/>
        </w:rPr>
        <w:t>目录</w:t>
      </w:r>
    </w:p>
    <w:p>
      <w:r>
        <w:t>1. 产品概述</w:t>
      </w:r>
    </w:p>
    <w:p>
      <w:r>
        <w:t>2. 用户体系与校园认证（ M1 ）</w:t>
      </w:r>
    </w:p>
    <w:p>
      <w:r>
        <w:t>3. 二手集市（ M2 ）</w:t>
      </w:r>
    </w:p>
    <w:p>
      <w:r>
        <w:t>4. 圈子与帖子（ M3 ）</w:t>
      </w:r>
    </w:p>
    <w:p>
      <w:r>
        <w:t>5. 聊天 IM （ M4 ）</w:t>
      </w:r>
    </w:p>
    <w:p>
      <w:r>
        <w:t>6. 社交与达人（ M5 ）</w:t>
      </w:r>
    </w:p>
    <w:p>
      <w:r>
        <w:t>7. 广告系统（ M6 ）</w:t>
      </w:r>
    </w:p>
    <w:p>
      <w:r>
        <w:t>8. 运营后台（ M7 ）</w:t>
      </w:r>
    </w:p>
    <w:p>
      <w:r>
        <w:t>9. 风控合规（ M8 ）</w:t>
      </w:r>
    </w:p>
    <w:p>
      <w:r>
        <w:t>10. 平台配置中心（ M0 ）</w:t>
      </w:r>
    </w:p>
    <w:p>
      <w:r>
        <w:t>11. 校园小法庭（ M10 ）</w:t>
      </w:r>
    </w:p>
    <w:p>
      <w:r>
        <w:t>12. 资金合规与支付</w:t>
      </w:r>
    </w:p>
    <w:p>
      <w:r>
        <w:t>13. 盈利模式</w:t>
      </w:r>
    </w:p>
    <w:p>
      <w:r>
        <w:t>14. 技术架构与高并发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执行摘要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 xml:space="preserve">「校集」以校园认证为信任底座，将闲鱼（担保交易）、贴吧（圈子帖子）、小红书（内容社交）三件事合进一个小程序，覆盖约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50 所高校</w:t>
      </w:r>
      <w:r>
        <w:rPr>
          <w:rFonts w:ascii="微软雅黑" w:eastAsia="微软雅黑" w:hAnsi="微软雅黑" w:cs="微软雅黑" w:hint="eastAsia"/>
          <w:lang w:eastAsia="zh-CN"/>
        </w:rPr>
        <w:t xml:space="preserve">、约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75 万潜在用户</w:t>
      </w:r>
      <w:r>
        <w:rPr>
          <w:rFonts w:ascii="微软雅黑" w:eastAsia="微软雅黑" w:hAnsi="微软雅黑" w:cs="微软雅黑" w:hint="eastAsia"/>
          <w:lang w:eastAsia="zh-CN"/>
        </w:rPr>
        <w:t>。盈利靠三条腿：担保交易分账抽佣（默认</w:t>
      </w:r>
      <w:r>
        <w:t xml:space="preserve"> 3%</w:t>
      </w:r>
      <w:r>
        <w:rPr>
          <w:rFonts w:ascii="微软雅黑" w:eastAsia="微软雅黑" w:hAnsi="微软雅黑" w:cs="微软雅黑" w:hint="eastAsia"/>
          <w:lang w:eastAsia="zh-CN"/>
        </w:rPr>
        <w:t>、教材</w:t>
      </w:r>
      <w:r>
        <w:t xml:space="preserve"> 1%</w:t>
      </w:r>
      <w:r>
        <w:rPr>
          <w:rFonts w:ascii="微软雅黑" w:eastAsia="微软雅黑" w:hAnsi="微软雅黑" w:cs="微软雅黑" w:hint="eastAsia"/>
          <w:lang w:eastAsia="zh-CN"/>
        </w:rPr>
        <w:t>，全部费率后台可配置）、广告位收入（</w:t>
      </w:r>
      <w:r>
        <w:t>CPM/CPC</w:t>
      </w:r>
      <w:r>
        <w:rPr>
          <w:rFonts w:ascii="微软雅黑" w:eastAsia="微软雅黑" w:hAnsi="微软雅黑" w:cs="微软雅黑" w:hint="eastAsia"/>
          <w:lang w:eastAsia="zh-CN"/>
        </w:rPr>
        <w:t>）、增值服务（薯条推广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达人接单抽成）。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两大关键设计：其一，资金合规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走微信电商收付通分账，平台只发指令、不碰资金，规避无牌照二清红线；其二，校园小法庭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平台裁决为主、学生全民投票为辅，先以「影子评审」验证学生陪审与平台裁决的一致性（连续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周一致率</w:t>
      </w:r>
      <w:r>
        <w:t xml:space="preserve"> ≥80% </w:t>
      </w:r>
      <w:r>
        <w:rPr>
          <w:rFonts w:ascii="微软雅黑" w:eastAsia="微软雅黑" w:hAnsi="微软雅黑" w:cs="微软雅黑" w:hint="eastAsia"/>
          <w:lang w:eastAsia="zh-CN"/>
        </w:rPr>
        <w:t>且样本</w:t>
      </w:r>
      <w:r>
        <w:t xml:space="preserve"> ≥100 </w:t>
      </w:r>
      <w:r>
        <w:rPr>
          <w:rFonts w:ascii="微软雅黑" w:eastAsia="微软雅黑" w:hAnsi="微软雅黑" w:cs="微软雅黑" w:hint="eastAsia"/>
          <w:lang w:eastAsia="zh-CN"/>
        </w:rPr>
        <w:t>件）再切换裁决模式，兼顾裁决质量与建设初期用户量少的现实。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1. 产品概述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本章定义产品定位、核心增长飞轮与目标用户，是后续全部功能模块的出发点。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1.1 产品定位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以「校园认证」为信任底座，将三件事合进一个小程序：闲鱼模式（二手担保交易、平台抽佣）；贴吧模式（校内圈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跨校圈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兴趣圈与帖子社区）；小红书模式（内容社交、达人体系、种草与广告变现）。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1.2 核心飞轮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认证进校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校内圈冷启动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二手交易（高频刚需）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交易带动聊天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社交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内容留住用户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流量变现广告。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1.3 目标用户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在校学生（认证用户）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核心：买卖二手、逛圈子、社交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游客（未认证）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仅可浏览本校内容，不可交易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发帖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校友（毕业自动降级）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保留浏览与账号资产，交易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发帖权限回收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广告主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本地商家：考研机构、驾校、健身房、餐饮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校园达人（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KOC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接单种草，参与广告分成</w:t>
            </w:r>
          </w:p>
        </w:tc>
      </w:tr>
    </w:tbl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 用户体系与校园认证（M1）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认证是信任底座：一切交易与社区行为都以校园身份为前提，本章定义登录、认证、信用分与隐私边界。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 登录与认证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微信一键登录（</w:t>
      </w:r>
      <w:r>
        <w:t xml:space="preserve">openid </w:t>
      </w:r>
      <w:r>
        <w:rPr>
          <w:rFonts w:ascii="微软雅黑" w:eastAsia="微软雅黑" w:hAnsi="微软雅黑" w:cs="微软雅黑" w:hint="eastAsia"/>
          <w:lang w:eastAsia="zh-CN"/>
        </w:rPr>
        <w:t>绑定手机号）；校园认证三选一：学号</w:t>
      </w:r>
      <w:r>
        <w:t>+</w:t>
      </w:r>
      <w:r>
        <w:rPr>
          <w:rFonts w:ascii="微软雅黑" w:eastAsia="微软雅黑" w:hAnsi="微软雅黑" w:cs="微软雅黑" w:hint="eastAsia"/>
          <w:lang w:eastAsia="zh-CN"/>
        </w:rPr>
        <w:t>姓名核验（学校白名单比对，最快）</w:t>
      </w:r>
      <w:r>
        <w:t xml:space="preserve">/ </w:t>
      </w:r>
      <w:r>
        <w:rPr>
          <w:rFonts w:ascii="微软雅黑" w:eastAsia="微软雅黑" w:hAnsi="微软雅黑" w:cs="微软雅黑" w:hint="eastAsia"/>
          <w:lang w:eastAsia="zh-CN"/>
        </w:rPr>
        <w:t>学生证照片</w:t>
      </w:r>
      <w:r>
        <w:t xml:space="preserve"> OCR</w:t>
      </w:r>
      <w:r>
        <w:rPr>
          <w:rFonts w:ascii="微软雅黑" w:eastAsia="微软雅黑" w:hAnsi="微软雅黑" w:cs="微软雅黑" w:hint="eastAsia"/>
          <w:lang w:eastAsia="zh-CN"/>
        </w:rPr>
        <w:t>（人工复审）</w:t>
      </w:r>
      <w:r>
        <w:t xml:space="preserve">/ </w:t>
      </w:r>
      <w:r>
        <w:rPr>
          <w:rFonts w:ascii="微软雅黑" w:eastAsia="微软雅黑" w:hAnsi="微软雅黑" w:cs="微软雅黑" w:hint="eastAsia"/>
          <w:lang w:eastAsia="zh-CN"/>
        </w:rPr>
        <w:t>校园邮箱验证码。认证通过后佩戴「</w:t>
      </w:r>
      <w:r>
        <w:t>XX</w:t>
      </w:r>
      <w:r>
        <w:rPr>
          <w:rFonts w:ascii="微软雅黑" w:eastAsia="微软雅黑" w:hAnsi="微软雅黑" w:cs="微软雅黑" w:hint="eastAsia"/>
          <w:lang w:eastAsia="zh-CN"/>
        </w:rPr>
        <w:t>大学」徽章，信用分</w:t>
      </w:r>
      <w:r>
        <w:t xml:space="preserve"> +20</w:t>
      </w:r>
      <w:r>
        <w:rPr>
          <w:rFonts w:ascii="微软雅黑" w:eastAsia="微软雅黑" w:hAnsi="微软雅黑" w:cs="微软雅黑" w:hint="eastAsia"/>
          <w:lang w:eastAsia="zh-CN"/>
        </w:rPr>
        <w:t>（实名）。认证失败可走「认证申诉」工单通道。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2.2 用户状态机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游客（只能浏览）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认证学生（完整功能）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毕业自动降级校友（按毕业时间戳定时任务触发）。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2.3 信用分体系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规则：实名</w:t>
      </w:r>
      <w:r>
        <w:t xml:space="preserve"> +20</w:t>
      </w:r>
      <w:r>
        <w:rPr>
          <w:rFonts w:ascii="微软雅黑" w:eastAsia="微软雅黑" w:hAnsi="微软雅黑" w:cs="微软雅黑" w:hint="eastAsia"/>
          <w:lang w:eastAsia="zh-CN"/>
        </w:rPr>
        <w:t>；交易履约</w:t>
      </w:r>
      <w:r>
        <w:t xml:space="preserve"> +50/</w:t>
      </w:r>
      <w:r>
        <w:rPr>
          <w:rFonts w:ascii="微软雅黑" w:eastAsia="微软雅黑" w:hAnsi="微软雅黑" w:cs="微软雅黑" w:hint="eastAsia"/>
          <w:lang w:eastAsia="zh-CN"/>
        </w:rPr>
        <w:t>单；被投诉</w:t>
      </w:r>
      <w:r>
        <w:t xml:space="preserve"> −30/</w:t>
      </w:r>
      <w:r>
        <w:rPr>
          <w:rFonts w:ascii="微软雅黑" w:eastAsia="微软雅黑" w:hAnsi="微软雅黑" w:cs="微软雅黑" w:hint="eastAsia"/>
          <w:lang w:eastAsia="zh-CN"/>
        </w:rPr>
        <w:t>次；仲裁判负</w:t>
      </w:r>
      <w:r>
        <w:t xml:space="preserve"> −50/</w:t>
      </w:r>
      <w:r>
        <w:rPr>
          <w:rFonts w:ascii="微软雅黑" w:eastAsia="微软雅黑" w:hAnsi="微软雅黑" w:cs="微软雅黑" w:hint="eastAsia"/>
          <w:lang w:eastAsia="zh-CN"/>
        </w:rPr>
        <w:t>次。门槛：低于</w:t>
      </w:r>
      <w:r>
        <w:t xml:space="preserve">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40 分</w:t>
      </w:r>
      <w:r>
        <w:rPr>
          <w:rFonts w:ascii="微软雅黑" w:eastAsia="微软雅黑" w:hAnsi="微软雅黑" w:cs="微软雅黑" w:hint="eastAsia"/>
          <w:lang w:eastAsia="zh-CN"/>
        </w:rPr>
        <w:t>禁止发布商品与担保交易（阈值可配置）。用途：商品排序权重、卖家信用徽章展示、小法庭投票资格。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2.4 隐私合规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学号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真实姓名仅用于认证比对，永不公开展示；默认仅显示「学校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认证」徽章；数据安全按等保二级备案。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 二手集市（M2）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集市是核心交易场景，担保交易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分账抽佣是整个商业模式的地基，本章逐环定义发布、交易、退款与结算。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3.1 商品发布</w:t>
      </w:r>
    </w:p>
    <w:p>
      <w:pPr>
        <w:spacing w:after="180"/>
      </w:pPr>
      <w:r>
        <w:t xml:space="preserve">9 </w:t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短视频、标题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描述、成色分级（全新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几乎全新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轻微使用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明显使用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配件级）、一口价或可议价、分类（教材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数码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生活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美妆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运动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票券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服饰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乐器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其他）、交易方式（校内面交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自提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快递）、运费模板（包邮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按件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到付，默认到付）。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商品助手：拍照自动生成标题、描述、成色判断与参考定价。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3.2 搜索与推荐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关键词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分类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价格区间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成色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学校筛选；排序（综合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最新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价格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距离）；标题与描述进</w:t>
      </w:r>
      <w:r>
        <w:t xml:space="preserve"> Elasticsearch </w:t>
      </w:r>
      <w:r>
        <w:rPr>
          <w:rFonts w:ascii="微软雅黑" w:eastAsia="微软雅黑" w:hAnsi="微软雅黑" w:cs="微软雅黑" w:hint="eastAsia"/>
          <w:lang w:eastAsia="zh-CN"/>
        </w:rPr>
        <w:t>全文检索；「同专业推荐」按专业标签召回。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3.3 担保交易流程（资金闭环核心）</w:t>
      </w:r>
    </w:p>
    <w:p>
      <w:pPr>
        <w:spacing w:after="180"/>
      </w:pPr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买家下单</w:t>
      </w:r>
      <w:r>
        <w:t xml:space="preserve"> → ② </w:t>
      </w:r>
      <w:r>
        <w:rPr>
          <w:rFonts w:ascii="微软雅黑" w:eastAsia="微软雅黑" w:hAnsi="微软雅黑" w:cs="微软雅黑" w:hint="eastAsia"/>
          <w:lang w:eastAsia="zh-CN"/>
        </w:rPr>
        <w:t>微信支付付款到担保账户（平台不过资金）</w:t>
      </w:r>
      <w:r>
        <w:t xml:space="preserve">→ ③ </w:t>
      </w:r>
      <w:r>
        <w:rPr>
          <w:rFonts w:ascii="微软雅黑" w:eastAsia="微软雅黑" w:hAnsi="微软雅黑" w:cs="微软雅黑" w:hint="eastAsia"/>
          <w:lang w:eastAsia="zh-CN"/>
        </w:rPr>
        <w:t>面交核销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快递发货</w:t>
      </w:r>
      <w:r>
        <w:t xml:space="preserve"> → ④ </w:t>
      </w:r>
      <w:r>
        <w:rPr>
          <w:rFonts w:ascii="微软雅黑" w:eastAsia="微软雅黑" w:hAnsi="微软雅黑" w:cs="微软雅黑" w:hint="eastAsia"/>
          <w:lang w:eastAsia="zh-CN"/>
        </w:rPr>
        <w:t>买家确认收货</w:t>
      </w:r>
      <w:r>
        <w:t xml:space="preserve"> → ⑤ </w:t>
      </w:r>
      <w:r>
        <w:rPr>
          <w:rFonts w:ascii="微软雅黑" w:eastAsia="微软雅黑" w:hAnsi="微软雅黑" w:cs="微软雅黑" w:hint="eastAsia"/>
          <w:lang w:eastAsia="zh-CN"/>
        </w:rPr>
        <w:t>微信分账：卖家</w:t>
      </w:r>
      <w:r>
        <w:t xml:space="preserve"> 97% / </w:t>
      </w:r>
      <w:r>
        <w:rPr>
          <w:rFonts w:ascii="微软雅黑" w:eastAsia="微软雅黑" w:hAnsi="微软雅黑" w:cs="微软雅黑" w:hint="eastAsia"/>
          <w:lang w:eastAsia="zh-CN"/>
        </w:rPr>
        <w:t>平台</w:t>
      </w:r>
      <w:r>
        <w:t xml:space="preserve"> 3%</w:t>
      </w:r>
      <w:r>
        <w:rPr>
          <w:rFonts w:ascii="微软雅黑" w:eastAsia="微软雅黑" w:hAnsi="微软雅黑" w:cs="微软雅黑" w:hint="eastAsia"/>
          <w:lang w:eastAsia="zh-CN"/>
        </w:rPr>
        <w:t>（教材类</w:t>
      </w:r>
      <w:r>
        <w:t xml:space="preserve"> 1%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→ ⑥ </w:t>
      </w:r>
      <w:r>
        <w:rPr>
          <w:rFonts w:ascii="微软雅黑" w:eastAsia="微软雅黑" w:hAnsi="微软雅黑" w:cs="微软雅黑" w:hint="eastAsia"/>
          <w:lang w:eastAsia="zh-CN"/>
        </w:rPr>
        <w:t>双方互评。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3.4 订单状态机与超时规则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状态机：待付款</w:t>
      </w:r>
      <w:r>
        <w:t xml:space="preserve">(10) → </w:t>
      </w:r>
      <w:r>
        <w:rPr>
          <w:rFonts w:ascii="微软雅黑" w:eastAsia="微软雅黑" w:hAnsi="微软雅黑" w:cs="微软雅黑" w:hint="eastAsia"/>
          <w:lang w:eastAsia="zh-CN"/>
        </w:rPr>
        <w:t>已付款待交付</w:t>
      </w:r>
      <w:r>
        <w:t xml:space="preserve">(20) → </w:t>
      </w:r>
      <w:r>
        <w:rPr>
          <w:rFonts w:ascii="微软雅黑" w:eastAsia="微软雅黑" w:hAnsi="微软雅黑" w:cs="微软雅黑" w:hint="eastAsia"/>
          <w:lang w:eastAsia="zh-CN"/>
        </w:rPr>
        <w:t>已交付待确认</w:t>
      </w:r>
      <w:r>
        <w:t xml:space="preserve">(30) → </w:t>
      </w:r>
      <w:r>
        <w:rPr>
          <w:rFonts w:ascii="微软雅黑" w:eastAsia="微软雅黑" w:hAnsi="微软雅黑" w:cs="微软雅黑" w:hint="eastAsia"/>
          <w:lang w:eastAsia="zh-CN"/>
        </w:rPr>
        <w:t>已完成</w:t>
      </w:r>
      <w:r>
        <w:t>(40)</w:t>
      </w:r>
      <w:r>
        <w:rPr>
          <w:rFonts w:ascii="微软雅黑" w:eastAsia="微软雅黑" w:hAnsi="微软雅黑" w:cs="微软雅黑" w:hint="eastAsia"/>
          <w:lang w:eastAsia="zh-CN"/>
        </w:rPr>
        <w:t>；分支：退款中</w:t>
      </w:r>
      <w:r>
        <w:t xml:space="preserve">(50) → </w:t>
      </w:r>
      <w:r>
        <w:rPr>
          <w:rFonts w:ascii="微软雅黑" w:eastAsia="微软雅黑" w:hAnsi="微软雅黑" w:cs="微软雅黑" w:hint="eastAsia"/>
          <w:lang w:eastAsia="zh-CN"/>
        </w:rPr>
        <w:t>已退款</w:t>
      </w:r>
      <w:r>
        <w:t>(51)</w:t>
      </w:r>
      <w:r>
        <w:rPr>
          <w:rFonts w:ascii="微软雅黑" w:eastAsia="微软雅黑" w:hAnsi="微软雅黑" w:cs="微软雅黑" w:hint="eastAsia"/>
          <w:lang w:eastAsia="zh-CN"/>
        </w:rPr>
        <w:t>；仲裁中</w:t>
      </w:r>
      <w:r>
        <w:t xml:space="preserve">(60) → </w:t>
      </w:r>
      <w:r>
        <w:rPr>
          <w:rFonts w:ascii="微软雅黑" w:eastAsia="微软雅黑" w:hAnsi="微软雅黑" w:cs="微软雅黑" w:hint="eastAsia"/>
          <w:lang w:eastAsia="zh-CN"/>
        </w:rPr>
        <w:t>已判决</w:t>
      </w:r>
      <w:r>
        <w:t>(61)</w:t>
      </w:r>
      <w:r>
        <w:rPr>
          <w:rFonts w:ascii="微软雅黑" w:eastAsia="微软雅黑" w:hAnsi="微软雅黑" w:cs="微软雅黑" w:hint="eastAsia"/>
          <w:lang w:eastAsia="zh-CN"/>
        </w:rPr>
        <w:t>；已关闭</w:t>
      </w:r>
      <w:r>
        <w:t>(90)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超时规则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待付款关单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超时自动关闭，恢复商品在售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快递自动确认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发货后超时自动确认收货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面交自动确认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核销后超时自动确认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退款处理时限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48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卖家超时未处理自动转仲裁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以上全部进配置中心可调。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3.5 面交核销码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买家支付后生成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位核销码（</w:t>
      </w:r>
      <w: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分钟刷新），面交时出示；卖家扫码核销后订单进入待确认；未核销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小时订单自动取消并退款。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3.6 退款与仲裁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退款金额全额原路退回买家；佣金仅在确认收货后的分账环节计提，退款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仲裁判负均不产生佣金；纠纷先由平台裁决并立即执行，结案脱敏后发布小法庭公众评议（见第</w:t>
      </w:r>
      <w:r>
        <w:t xml:space="preserve"> 11 </w:t>
      </w:r>
      <w:r>
        <w:rPr>
          <w:rFonts w:ascii="微软雅黑" w:eastAsia="微软雅黑" w:hAnsi="微软雅黑" w:cs="微软雅黑" w:hint="eastAsia"/>
          <w:lang w:eastAsia="zh-CN"/>
        </w:rPr>
        <w:t>章）。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3.7 佣金与结算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佣金率：担保交易</w:t>
      </w:r>
      <w:r>
        <w:t xml:space="preserve"> 3%</w:t>
      </w:r>
      <w:r>
        <w:rPr>
          <w:rFonts w:ascii="微软雅黑" w:eastAsia="微软雅黑" w:hAnsi="微软雅黑" w:cs="微软雅黑" w:hint="eastAsia"/>
          <w:lang w:eastAsia="zh-CN"/>
        </w:rPr>
        <w:t>，教材类</w:t>
      </w:r>
      <w:r>
        <w:t xml:space="preserve"> 1%</w:t>
      </w:r>
      <w:r>
        <w:rPr>
          <w:rFonts w:ascii="微软雅黑" w:eastAsia="微软雅黑" w:hAnsi="微软雅黑" w:cs="微软雅黑" w:hint="eastAsia"/>
          <w:lang w:eastAsia="zh-CN"/>
        </w:rPr>
        <w:t>（出厂默认，超管可改）；下单时快照冻结，历史订单不随费率调整追溯；确认收货后触发微信分账，佣金账单异步生成；卖家</w:t>
      </w:r>
      <w:r>
        <w:t xml:space="preserve"> T+1 </w:t>
      </w:r>
      <w:r>
        <w:rPr>
          <w:rFonts w:ascii="微软雅黑" w:eastAsia="微软雅黑" w:hAnsi="微软雅黑" w:cs="微软雅黑" w:hint="eastAsia"/>
          <w:lang w:eastAsia="zh-CN"/>
        </w:rPr>
        <w:t>可提现（手续费默认</w:t>
      </w:r>
      <w:r>
        <w:t xml:space="preserve"> 0.1%</w:t>
      </w:r>
      <w:r>
        <w:rPr>
          <w:rFonts w:ascii="微软雅黑" w:eastAsia="微软雅黑" w:hAnsi="微软雅黑" w:cs="微软雅黑" w:hint="eastAsia"/>
          <w:lang w:eastAsia="zh-CN"/>
        </w:rPr>
        <w:t>，可配置，需财务审核）。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3.8 短视频集市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刷视频逛二手、视频挂车一键购买（抖音电商模式）；视频发布进审核队列。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 圈子与帖子（M3）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圈子与帖子是留存场景：校内圈承接信任、兴趣圈沉淀关系，热度算法与冷启动机制保证内容生态健康。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4.1 圈子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三类：校内圈（认证自动入圈）、跨校圈（同城联盟）、兴趣圈（用户申请创建）。圈主制度：权益（置顶权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活动资源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校园大使资格）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考核（月活、违规率）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罢免机制，形成申请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履职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考核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续任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罢免闭环。官方号冷启动：每周话题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新人报道帖自动生成。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4.2 发帖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五形态：纯文字、图文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图、视频、投票、问答；话题标签。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4.3 互动与管理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点赞、楼中楼评论、收藏、转发、举报；加精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置顶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锁定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删除（圈主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管理员）。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4.4 热度算法</w:t>
      </w:r>
    </w:p>
    <w:p>
      <w:pPr>
        <w:spacing w:after="180"/>
      </w:pPr>
      <w:r>
        <w:t>Score = (</w:t>
      </w:r>
      <w:r>
        <w:rPr>
          <w:rFonts w:ascii="微软雅黑" w:eastAsia="微软雅黑" w:hAnsi="微软雅黑" w:cs="微软雅黑" w:hint="eastAsia"/>
          <w:lang w:eastAsia="zh-CN"/>
        </w:rPr>
        <w:t>基础分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赞</w:t>
      </w:r>
      <w:r>
        <w:t xml:space="preserve">×1 + </w:t>
      </w:r>
      <w:r>
        <w:rPr>
          <w:rFonts w:ascii="微软雅黑" w:eastAsia="微软雅黑" w:hAnsi="微软雅黑" w:cs="微软雅黑" w:hint="eastAsia"/>
          <w:lang w:eastAsia="zh-CN"/>
        </w:rPr>
        <w:t>评论</w:t>
      </w:r>
      <w:r>
        <w:t xml:space="preserve">×2 + </w:t>
      </w:r>
      <w:r>
        <w:rPr>
          <w:rFonts w:ascii="微软雅黑" w:eastAsia="微软雅黑" w:hAnsi="微软雅黑" w:cs="微软雅黑" w:hint="eastAsia"/>
          <w:lang w:eastAsia="zh-CN"/>
        </w:rPr>
        <w:t>收藏</w:t>
      </w:r>
      <w:r>
        <w:t xml:space="preserve">×3 + </w:t>
      </w:r>
      <w:r>
        <w:rPr>
          <w:rFonts w:ascii="微软雅黑" w:eastAsia="微软雅黑" w:hAnsi="微软雅黑" w:cs="微软雅黑" w:hint="eastAsia"/>
          <w:lang w:eastAsia="zh-CN"/>
        </w:rPr>
        <w:t>分享</w:t>
      </w:r>
      <w:r>
        <w:t>×4) × e^(−λt)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λ </w:t>
      </w:r>
      <w:r>
        <w:rPr>
          <w:rFonts w:ascii="微软雅黑" w:eastAsia="微软雅黑" w:hAnsi="微软雅黑" w:cs="微软雅黑" w:hint="eastAsia"/>
          <w:lang w:eastAsia="zh-CN"/>
        </w:rPr>
        <w:t>取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小时半衰期。新帖保底曝光</w:t>
      </w:r>
      <w:r>
        <w:t xml:space="preserve">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50–100 次</w:t>
      </w:r>
      <w:r>
        <w:rPr>
          <w:rFonts w:ascii="微软雅黑" w:eastAsia="微软雅黑" w:hAnsi="微软雅黑" w:cs="微软雅黑" w:hint="eastAsia"/>
          <w:lang w:eastAsia="zh-CN"/>
        </w:rPr>
        <w:t>（推荐池小流量试探），互动达标才进热度池。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4.5 信息流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三</w:t>
      </w:r>
      <w:r>
        <w:t xml:space="preserve"> Tab</w:t>
      </w:r>
      <w:r>
        <w:rPr>
          <w:rFonts w:ascii="微软雅黑" w:eastAsia="微软雅黑" w:hAnsi="微软雅黑" w:cs="微软雅黑" w:hint="eastAsia"/>
          <w:lang w:eastAsia="zh-CN"/>
        </w:rPr>
        <w:t>：本校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关注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推荐（同校优先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兴趣标签召回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热度排序）。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4.6 树洞 / 表白墙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匿名高流量引流板块；发帖完全匿名但内容仍进审核队列；违规可追溯、板块可关闭。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4.7 运营日历</w:t>
      </w:r>
    </w:p>
    <w:p>
      <w:pPr>
        <w:spacing w:after="180"/>
      </w:pPr>
      <w:r>
        <w:t xml:space="preserve">8–9 </w:t>
      </w:r>
      <w:r>
        <w:rPr>
          <w:rFonts w:ascii="微软雅黑" w:eastAsia="微软雅黑" w:hAnsi="微软雅黑" w:cs="微软雅黑" w:hint="eastAsia"/>
          <w:lang w:eastAsia="zh-CN"/>
        </w:rPr>
        <w:t>月开学教材季（教材</w:t>
      </w:r>
      <w:r>
        <w:t xml:space="preserve"> 1% </w:t>
      </w:r>
      <w:r>
        <w:rPr>
          <w:rFonts w:ascii="微软雅黑" w:eastAsia="微软雅黑" w:hAnsi="微软雅黑" w:cs="微软雅黑" w:hint="eastAsia"/>
          <w:lang w:eastAsia="zh-CN"/>
        </w:rPr>
        <w:t>佣金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新生活动）、</w:t>
      </w:r>
      <w:r>
        <w:t xml:space="preserve">11 </w:t>
      </w:r>
      <w:r>
        <w:rPr>
          <w:rFonts w:ascii="微软雅黑" w:eastAsia="微软雅黑" w:hAnsi="微软雅黑" w:cs="微软雅黑" w:hint="eastAsia"/>
          <w:lang w:eastAsia="zh-CN"/>
        </w:rPr>
        <w:t>月双十一旧物节、</w:t>
      </w:r>
      <w:r>
        <w:t xml:space="preserve">12–1 </w:t>
      </w:r>
      <w:r>
        <w:rPr>
          <w:rFonts w:ascii="微软雅黑" w:eastAsia="微软雅黑" w:hAnsi="微软雅黑" w:cs="微软雅黑" w:hint="eastAsia"/>
          <w:lang w:eastAsia="zh-CN"/>
        </w:rPr>
        <w:t>月期末笔记季、</w:t>
      </w:r>
      <w:r>
        <w:t xml:space="preserve">5–6 </w:t>
      </w:r>
      <w:r>
        <w:rPr>
          <w:rFonts w:ascii="微软雅黑" w:eastAsia="微软雅黑" w:hAnsi="微软雅黑" w:cs="微软雅黑" w:hint="eastAsia"/>
          <w:lang w:eastAsia="zh-CN"/>
        </w:rPr>
        <w:t>月毕业甩卖季（免佣活动开关）；爆发期自动开启秒杀专区。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 聊天 IM（M4）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聊天是交易沟通与社交的纽带，同时承担独立的风控通道职责。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单聊（商品咨询自动带商品卡片）、私信；群聊（圈子群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同校群）。消息类型：文本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图片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语音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表情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引用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撤回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已读。建群权限：认证学生可建群，上限</w:t>
      </w:r>
      <w:r>
        <w:t xml:space="preserve"> 200 </w:t>
      </w:r>
      <w:r>
        <w:rPr>
          <w:rFonts w:ascii="微软雅黑" w:eastAsia="微软雅黑" w:hAnsi="微软雅黑" w:cs="微软雅黑" w:hint="eastAsia"/>
          <w:lang w:eastAsia="zh-CN"/>
        </w:rPr>
        <w:t>人（</w:t>
      </w:r>
      <w:r>
        <w:t xml:space="preserve">500 </w:t>
      </w:r>
      <w:r>
        <w:rPr>
          <w:rFonts w:ascii="微软雅黑" w:eastAsia="微软雅黑" w:hAnsi="微软雅黑" w:cs="微软雅黑" w:hint="eastAsia"/>
          <w:lang w:eastAsia="zh-CN"/>
        </w:rPr>
        <w:t>人需申请）。防骚扰：陌生人首条限图限链、敏感词过滤、广告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诈骗话术识别（</w:t>
      </w:r>
      <w:r>
        <w:t xml:space="preserve">IM </w:t>
      </w:r>
      <w:r>
        <w:rPr>
          <w:rFonts w:ascii="微软雅黑" w:eastAsia="微软雅黑" w:hAnsi="微软雅黑" w:cs="微软雅黑" w:hint="eastAsia"/>
          <w:lang w:eastAsia="zh-CN"/>
        </w:rPr>
        <w:t>独立风控通道）。离线推送：微信订阅消息（按次授权，不轰炸）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站内信兜底。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6. 社交与达人（M5）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社交主页沉淀个人资产，达人体系承接商业任务，形成内容变现的第二增长曲线。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个人主页：头像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校徽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信用分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在售宝贝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帖子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获赞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粉丝；关注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粉丝体系；达人体系（</w:t>
      </w:r>
      <w:r>
        <w:t>KOC</w:t>
      </w:r>
      <w:r>
        <w:rPr>
          <w:rFonts w:ascii="微软雅黑" w:eastAsia="微软雅黑" w:hAnsi="微软雅黑" w:cs="微软雅黑" w:hint="eastAsia"/>
          <w:lang w:eastAsia="zh-CN"/>
        </w:rPr>
        <w:t>）：分级（内容榜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交易榜）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认证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内容激励（优质帖流量加权）；蒲公英式达人接单：商家发任务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达人接单产内容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平台抽佣（默认</w:t>
      </w:r>
      <w:r>
        <w:t xml:space="preserve"> 15%</w:t>
      </w:r>
      <w:r>
        <w:rPr>
          <w:rFonts w:ascii="微软雅黑" w:eastAsia="微软雅黑" w:hAnsi="微软雅黑" w:cs="微软雅黑" w:hint="eastAsia"/>
          <w:lang w:eastAsia="zh-CN"/>
        </w:rPr>
        <w:t>，可配置）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结算到卖家账户。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7. 广告系统（M6）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广告是第二盈利引擎，覆盖六类广告位，按</w:t>
      </w:r>
      <w:r>
        <w:t xml:space="preserve"> CPM/CPC </w:t>
      </w:r>
      <w:r>
        <w:rPr>
          <w:rFonts w:ascii="微软雅黑" w:eastAsia="微软雅黑" w:hAnsi="微软雅黑" w:cs="微软雅黑" w:hint="eastAsia"/>
          <w:lang w:eastAsia="zh-CN"/>
        </w:rPr>
        <w:t>实时扣费，投放可由后台直发。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7.1 广告位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开屏（可跳过）、信息流第</w:t>
      </w:r>
      <w:r>
        <w:t xml:space="preserve"> 4/9 </w:t>
      </w:r>
      <w:r>
        <w:rPr>
          <w:rFonts w:ascii="微软雅黑" w:eastAsia="微软雅黑" w:hAnsi="微软雅黑" w:cs="微软雅黑" w:hint="eastAsia"/>
          <w:lang w:eastAsia="zh-CN"/>
        </w:rPr>
        <w:t>位、帖子详情底部横幅、搜索页关键词位、集市首页轮播、圈子置顶位。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7.2 投放与计费</w:t>
      </w:r>
    </w:p>
    <w:p>
      <w:pPr>
        <w:spacing w:after="180"/>
      </w:pPr>
      <w:r>
        <w:t xml:space="preserve">CPM </w:t>
      </w:r>
      <w:r>
        <w:rPr>
          <w:rFonts w:ascii="微软雅黑" w:eastAsia="微软雅黑" w:hAnsi="微软雅黑" w:cs="微软雅黑" w:hint="eastAsia"/>
          <w:lang w:eastAsia="zh-CN"/>
        </w:rPr>
        <w:t>曝光</w:t>
      </w:r>
      <w:r>
        <w:t xml:space="preserve"> / CPC </w:t>
      </w:r>
      <w:r>
        <w:rPr>
          <w:rFonts w:ascii="微软雅黑" w:eastAsia="微软雅黑" w:hAnsi="微软雅黑" w:cs="微软雅黑" w:hint="eastAsia"/>
          <w:lang w:eastAsia="zh-CN"/>
        </w:rPr>
        <w:t>点击计费，出价底价由配置中心控制（默认</w:t>
      </w:r>
      <w:r>
        <w:t xml:space="preserve"> CPM 5 </w:t>
      </w:r>
      <w:r>
        <w:rPr>
          <w:rFonts w:ascii="微软雅黑" w:eastAsia="微软雅黑" w:hAnsi="微软雅黑" w:cs="微软雅黑" w:hint="eastAsia"/>
          <w:lang w:eastAsia="zh-CN"/>
        </w:rPr>
        <w:t>元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千次、</w:t>
      </w:r>
      <w:r>
        <w:t xml:space="preserve">CPC 0.3 </w:t>
      </w:r>
      <w:r>
        <w:rPr>
          <w:rFonts w:ascii="微软雅黑" w:eastAsia="微软雅黑" w:hAnsi="微软雅黑" w:cs="微软雅黑" w:hint="eastAsia"/>
          <w:lang w:eastAsia="zh-CN"/>
        </w:rPr>
        <w:t>元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点击）；频控：同用户同广告每日曝光上限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次（可配置）；广告主余额预付、实时扣费、投放报表。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7.3 投放来源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广告商提交后台审核，或线下约谈后由后台直接发布（后台提供「广告创建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直发」功能）。行业黑名单词库（校园贷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医美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游戏代练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刷单等）仅作为后台审核参考。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8. 运营后台（M7）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后台按</w:t>
      </w:r>
      <w:r>
        <w:t xml:space="preserve"> RBAC </w:t>
      </w:r>
      <w:r>
        <w:rPr>
          <w:rFonts w:ascii="微软雅黑" w:eastAsia="微软雅黑" w:hAnsi="微软雅黑" w:cs="微软雅黑" w:hint="eastAsia"/>
          <w:lang w:eastAsia="zh-CN"/>
        </w:rPr>
        <w:t>五角色授权，覆盖审核、工单、财务与数据看板，所有操作留痕。</w:t>
      </w:r>
    </w:p>
    <w:p>
      <w:pPr>
        <w:spacing w:after="180"/>
      </w:pPr>
      <w:r>
        <w:t xml:space="preserve">RBAC </w:t>
      </w:r>
      <w:r>
        <w:rPr>
          <w:rFonts w:ascii="微软雅黑" w:eastAsia="微软雅黑" w:hAnsi="微软雅黑" w:cs="微软雅黑" w:hint="eastAsia"/>
          <w:lang w:eastAsia="zh-CN"/>
        </w:rPr>
        <w:t>五角色：超级管理员（含费率配置）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运营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内容审核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客服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财务。用户管理：认证审核、禁言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封号、信用分调整、毕业降级查看。内容审核队列：商品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帖子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评论三通道，敏感词过滤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图片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审核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人工抽检复核。工单系统：交易纠纷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举报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认证申诉三通道，</w:t>
      </w:r>
      <w:r>
        <w:t xml:space="preserve">48 </w:t>
      </w:r>
      <w:r>
        <w:rPr>
          <w:rFonts w:ascii="微软雅黑" w:eastAsia="微软雅黑" w:hAnsi="微软雅黑" w:cs="微软雅黑" w:hint="eastAsia"/>
          <w:lang w:eastAsia="zh-CN"/>
        </w:rPr>
        <w:t>小时</w:t>
      </w:r>
      <w:r>
        <w:t xml:space="preserve"> SLA</w:t>
      </w:r>
      <w:r>
        <w:rPr>
          <w:rFonts w:ascii="微软雅黑" w:eastAsia="微软雅黑" w:hAnsi="微软雅黑" w:cs="微软雅黑" w:hint="eastAsia"/>
          <w:lang w:eastAsia="zh-CN"/>
        </w:rPr>
        <w:t>，超时升级提醒。财务对账：分账流水、佣金账单（</w:t>
      </w:r>
      <w:r>
        <w:t xml:space="preserve">T+1 </w:t>
      </w:r>
      <w:r>
        <w:rPr>
          <w:rFonts w:ascii="微软雅黑" w:eastAsia="微软雅黑" w:hAnsi="微软雅黑" w:cs="微软雅黑" w:hint="eastAsia"/>
          <w:lang w:eastAsia="zh-CN"/>
        </w:rPr>
        <w:t>批处理）、提现审核。广告管理：创建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直发、投放计划、扣费流水。数据看板：</w:t>
      </w:r>
      <w:r>
        <w:t>DAU/GMV/</w:t>
      </w:r>
      <w:r>
        <w:rPr>
          <w:rFonts w:ascii="微软雅黑" w:eastAsia="微软雅黑" w:hAnsi="微软雅黑" w:cs="微软雅黑" w:hint="eastAsia"/>
          <w:lang w:eastAsia="zh-CN"/>
        </w:rPr>
        <w:t>抽佣收入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广告收入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学校健康度分布。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9. 风控合规（M8）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风控覆盖内容、交易、用户与数据四个维度，违规处置有梯度、可申诉。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违禁品词库（烟酒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管制刀具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处方药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活体动物）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图片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审核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举报人工复核；交易反欺诈：异常低价、新号大额、高频改价触发人工复核；违规处置梯度：警告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删帖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禁言</w:t>
      </w:r>
      <w:r>
        <w:t xml:space="preserve"> 1/3/7/30 </w:t>
      </w:r>
      <w:r>
        <w:rPr>
          <w:rFonts w:ascii="微软雅黑" w:eastAsia="微软雅黑" w:hAnsi="微软雅黑" w:cs="微软雅黑" w:hint="eastAsia"/>
          <w:lang w:eastAsia="zh-CN"/>
        </w:rPr>
        <w:t>天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封号，违规积分制、透明可申诉；未成年人保护：支付限额与内容分级提示；隐私合规：等保二级备案。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10. 平台配置中心（M0）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所有费率与规则参数化，超级管理员可随时修改并留审计日志，历史订单按成交时费率快照冻结。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担保佣金率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3%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普通类目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教材佣金率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1%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引流类目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提现手续费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0.1%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提现时扣除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免佣活动开关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关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毕业季等运营期开启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广告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CPM/CPC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底价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0.3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广告出价下限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薯条推广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CPM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千次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自助推广单价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达人接单抽成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15%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平台分成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信用分加减分值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+50/−30/−50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履约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投诉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仲裁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信用分门槛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40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禁发布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禁担保交易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待付款关单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超时自动关闭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自动确认收货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/24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快递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面交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新帖保底曝光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50–100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冷启动试探池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小法庭切换阈值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一致率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≥80%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样本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≥100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连续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影子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裁决模式</w:t>
            </w:r>
          </w:p>
        </w:tc>
      </w:tr>
    </w:tbl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11. 校园小法庭（M10）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小法庭是平台仲裁能力的学生化改造：先影子评审验证一致性，达标后再放权给学生陪审，兼顾裁决质量与冷启动期的样本不足。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11.1 设计原则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平台裁决为主、学生陪审为辅；通过「影子评审」验证学生陪审与平台裁决的一致性，达标后再放权。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11.2 阶段一：影子评审（上线即启用）</w:t>
      </w:r>
    </w:p>
    <w:p>
      <w:pPr>
        <w:spacing w:after="180"/>
      </w:pPr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所有纠纷由平台裁决并立即执行（正式结果）；</w:t>
      </w:r>
      <w:r>
        <w:t xml:space="preserve">② </w:t>
      </w:r>
      <w:r>
        <w:rPr>
          <w:rFonts w:ascii="微软雅黑" w:eastAsia="微软雅黑" w:hAnsi="微软雅黑" w:cs="微软雅黑" w:hint="eastAsia"/>
          <w:lang w:eastAsia="zh-CN"/>
        </w:rPr>
        <w:t>结案案件脱敏（隐藏双方身份）后自动发布到小法庭频道，标注「已结案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公众评议」；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高信用全民投票（认证学生即可投，初期门槛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；可选信用分票权</w:t>
      </w:r>
      <w:r>
        <w:t xml:space="preserve"> 1.5×</w:t>
      </w:r>
      <w:r>
        <w:rPr>
          <w:rFonts w:ascii="微软雅黑" w:eastAsia="微软雅黑" w:hAnsi="微软雅黑" w:cs="微软雅黑" w:hint="eastAsia"/>
          <w:lang w:eastAsia="zh-CN"/>
        </w:rPr>
        <w:t>）：选项为支持买家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支持卖家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支持平台裁决，显示实时投票比例条，比例下方同步评论区（可讨论案情、点赞、楼中楼回复）；</w:t>
      </w:r>
      <w:r>
        <w:t xml:space="preserve">④ </w:t>
      </w:r>
      <w:r>
        <w:rPr>
          <w:rFonts w:ascii="微软雅黑" w:eastAsia="微软雅黑" w:hAnsi="微软雅黑" w:cs="微软雅黑" w:hint="eastAsia"/>
          <w:lang w:eastAsia="zh-CN"/>
        </w:rPr>
        <w:t>投票结果与平台裁决自动对比入库（</w:t>
      </w:r>
      <w:r>
        <w:t xml:space="preserve">case_compare </w:t>
      </w:r>
      <w:r>
        <w:rPr>
          <w:rFonts w:ascii="微软雅黑" w:eastAsia="微软雅黑" w:hAnsi="微软雅黑" w:cs="微软雅黑" w:hint="eastAsia"/>
          <w:lang w:eastAsia="zh-CN"/>
        </w:rPr>
        <w:t>表），后台出月度一致率看板。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11.3 阶段二：切换条件</w:t>
      </w:r>
    </w:p>
    <w:p>
      <w:pPr>
        <w:spacing w:after="180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连续</w:t>
      </w:r>
      <w:r>
        <w:t xml:space="preserve">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4 周一致率 ≥ 80%</w:t>
      </w:r>
      <w:r>
        <w:rPr>
          <w:rFonts w:ascii="微软雅黑" w:eastAsia="微软雅黑" w:hAnsi="微软雅黑" w:cs="微软雅黑" w:hint="eastAsia"/>
          <w:lang w:eastAsia="zh-CN"/>
        </w:rPr>
        <w:t xml:space="preserve"> 且累计评议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≥ 100 件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切换「裁决模式」：新纠纷平台先初裁分流，争议大（双方不服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证据对半）的案件交全民投票裁决，平台执行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兜底；未达标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继续影子评审，每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周复盘一次。全部阈值进配置中心。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11.4 设计收益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初期用户量少时平台兜底保证裁决质量；用户量上来后用真实数据证明「学生陪审可靠」再放权，对合作方与监管有据可依。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12. 资金合规与支付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资金合规是上线硬前提：先明确闲鱼模式的真实资金流，再确定合规分账路径与降级预案。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12.1 合规结论</w:t>
      </w:r>
    </w:p>
    <w:p>
      <w:pPr>
        <w:spacing w:after="180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闲鱼模式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支付宝担保交易，平台账户全程不过资金。平台代收代付资金池（公司账户收款再划转给卖家）</w:t>
      </w:r>
      <w:r>
        <w:t xml:space="preserve">= </w:t>
      </w:r>
      <w:r>
        <w:rPr>
          <w:rFonts w:ascii="微软雅黑" w:eastAsia="微软雅黑" w:hAnsi="微软雅黑" w:cs="微软雅黑" w:hint="eastAsia"/>
          <w:lang w:eastAsia="zh-CN"/>
        </w:rPr>
        <w:t>无牌照二清（央行</w:t>
      </w:r>
      <w:r>
        <w:t xml:space="preserve"> 217 </w:t>
      </w:r>
      <w:r>
        <w:rPr>
          <w:rFonts w:ascii="微软雅黑" w:eastAsia="微软雅黑" w:hAnsi="微软雅黑" w:cs="微软雅黑" w:hint="eastAsia"/>
          <w:lang w:eastAsia="zh-CN"/>
        </w:rPr>
        <w:t>号文禁止），不可行。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12.2 合规路径 A（推荐）：微信支付「电商收付通」分账</w:t>
      </w:r>
    </w:p>
    <w:p>
      <w:pPr>
        <w:spacing w:after="180"/>
      </w:pPr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以公司名义注册微信支付商户号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申请开通电商收付通（平台型电商分账产品）；</w:t>
      </w:r>
      <w:r>
        <w:t xml:space="preserve">② </w:t>
      </w:r>
      <w:r>
        <w:rPr>
          <w:rFonts w:ascii="微软雅黑" w:eastAsia="微软雅黑" w:hAnsi="微软雅黑" w:cs="微软雅黑" w:hint="eastAsia"/>
          <w:lang w:eastAsia="zh-CN"/>
        </w:rPr>
        <w:t>资金流：买家付款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微信收付通担保账户（平台可见不可挪用）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买家确认收货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平台发分账指令：卖家</w:t>
      </w:r>
      <w:r>
        <w:t xml:space="preserve"> 97% / </w:t>
      </w:r>
      <w:r>
        <w:rPr>
          <w:rFonts w:ascii="微软雅黑" w:eastAsia="微软雅黑" w:hAnsi="微软雅黑" w:cs="微软雅黑" w:hint="eastAsia"/>
          <w:lang w:eastAsia="zh-CN"/>
        </w:rPr>
        <w:t>平台</w:t>
      </w:r>
      <w:r>
        <w:t xml:space="preserve"> 3% → </w:t>
      </w:r>
      <w:r>
        <w:rPr>
          <w:rFonts w:ascii="微软雅黑" w:eastAsia="微软雅黑" w:hAnsi="微软雅黑" w:cs="微软雅黑" w:hint="eastAsia"/>
          <w:lang w:eastAsia="zh-CN"/>
        </w:rPr>
        <w:t>微信直接结算到卖家零钱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银行卡；退款整单原路退回；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平台只发指令、不碰资金，无需支付牌照，完全合规；</w:t>
      </w:r>
      <w:r>
        <w:t xml:space="preserve">④ </w:t>
      </w:r>
      <w:r>
        <w:rPr>
          <w:rFonts w:ascii="微软雅黑" w:eastAsia="微软雅黑" w:hAnsi="微软雅黑" w:cs="微软雅黑" w:hint="eastAsia"/>
          <w:lang w:eastAsia="zh-CN"/>
        </w:rPr>
        <w:t>申请材料：营业执照、法人身份证、对公账户、小程序</w:t>
      </w:r>
      <w:r>
        <w:t xml:space="preserve"> AppID</w:t>
      </w:r>
      <w:r>
        <w:rPr>
          <w:rFonts w:ascii="微软雅黑" w:eastAsia="微软雅黑" w:hAnsi="微软雅黑" w:cs="微软雅黑" w:hint="eastAsia"/>
          <w:lang w:eastAsia="zh-CN"/>
        </w:rPr>
        <w:t>、平台经营类目说明，审核约</w:t>
      </w:r>
      <w:r>
        <w:t xml:space="preserve"> 1–3 </w:t>
      </w:r>
      <w:r>
        <w:rPr>
          <w:rFonts w:ascii="微软雅黑" w:eastAsia="微软雅黑" w:hAnsi="微软雅黑" w:cs="微软雅黑" w:hint="eastAsia"/>
          <w:lang w:eastAsia="zh-CN"/>
        </w:rPr>
        <w:t>周；卖家需实名（认证学生天然满足）。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12.3 合规路径 B（备选）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接入持牌支付机构（汇付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易宝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富友）的电商平台担保交易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资金存管产品：资金在持牌机构账户，平台发指令划转；费用约通道费</w:t>
      </w:r>
      <w:r>
        <w:t xml:space="preserve"> 0.3–0.6%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12.4 MVP 降级方案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资质审批期间先以「线下面交为主」（不涉及线上资金、不抽佣），收付通开通后再上线担保交易，避免卡上线。</w:t>
      </w:r>
    </w:p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13. 盈利模式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三条收入线叠加：抽佣打底、广告放量、增值做利润。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收入线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交易抽佣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担保订单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（教材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），收入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= GMV ×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佣金率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广告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CPM/CPC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广告位，核心广告主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本地商家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增值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薯条自助推广（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CPM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扣费）、达人接单抽成（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15%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）、企业号年费（后期）</w:t>
            </w:r>
          </w:p>
        </w:tc>
      </w:tr>
    </w:tbl>
    <w:p>
      <w:pPr>
        <w:pStyle w:val="Heading2"/>
        <w:spacing w:before="550" w:after="165"/>
        <w:pBdr>
          <w:left w:val="single" w:sz="24" w:space="6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14. 技术架构与高并发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以容量估算为基准，采用可水平扩展的分层架构：读写分离、多级缓存、异步化与分片预留从第一天就位。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14.1 容量估算</w:t>
      </w:r>
    </w:p>
    <w:p>
      <w:pPr>
        <w:spacing w:after="180"/>
      </w:pPr>
      <w:r>
        <w:t xml:space="preserve">50 </w:t>
      </w:r>
      <w:r>
        <w:rPr>
          <w:rFonts w:ascii="微软雅黑" w:eastAsia="微软雅黑" w:hAnsi="微软雅黑" w:cs="微软雅黑" w:hint="eastAsia"/>
          <w:lang w:eastAsia="zh-CN"/>
        </w:rPr>
        <w:t>校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平均</w:t>
      </w:r>
      <w:r>
        <w:t xml:space="preserve"> 1.5 </w:t>
      </w:r>
      <w:r>
        <w:rPr>
          <w:rFonts w:ascii="微软雅黑" w:eastAsia="微软雅黑" w:hAnsi="微软雅黑" w:cs="微软雅黑" w:hint="eastAsia"/>
          <w:lang w:eastAsia="zh-CN"/>
        </w:rPr>
        <w:t>万学生</w:t>
      </w:r>
      <w:r>
        <w:t xml:space="preserve"> =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75 万潜在用户</w:t>
      </w:r>
      <w:r>
        <w:rPr>
          <w:rFonts w:ascii="微软雅黑" w:eastAsia="微软雅黑" w:hAnsi="微软雅黑" w:cs="微软雅黑" w:hint="eastAsia"/>
          <w:lang w:eastAsia="zh-CN"/>
        </w:rPr>
        <w:t>；注册渗透</w:t>
      </w:r>
      <w:r>
        <w:t xml:space="preserve"> 30% ≈ 22 </w:t>
      </w:r>
      <w:r>
        <w:rPr>
          <w:rFonts w:ascii="微软雅黑" w:eastAsia="微软雅黑" w:hAnsi="微软雅黑" w:cs="微软雅黑" w:hint="eastAsia"/>
          <w:lang w:eastAsia="zh-CN"/>
        </w:rPr>
        <w:t>万，</w:t>
      </w:r>
      <w:r>
        <w:t xml:space="preserve">DAU 30% ≈ 7 </w:t>
      </w:r>
      <w:r>
        <w:rPr>
          <w:rFonts w:ascii="微软雅黑" w:eastAsia="微软雅黑" w:hAnsi="微软雅黑" w:cs="微软雅黑" w:hint="eastAsia"/>
          <w:lang w:eastAsia="zh-CN"/>
        </w:rPr>
        <w:t>万日活。高峰（晚</w:t>
      </w:r>
      <w:r>
        <w:t xml:space="preserve"> 21–23 </w:t>
      </w:r>
      <w:r>
        <w:rPr>
          <w:rFonts w:ascii="微软雅黑" w:eastAsia="微软雅黑" w:hAnsi="微软雅黑" w:cs="微软雅黑" w:hint="eastAsia"/>
          <w:lang w:eastAsia="zh-CN"/>
        </w:rPr>
        <w:t>点）在线</w:t>
      </w:r>
      <w:r>
        <w:t xml:space="preserve"> 10% ≈ 7,000 </w:t>
      </w:r>
      <w:r>
        <w:rPr>
          <w:rFonts w:ascii="微软雅黑" w:eastAsia="微软雅黑" w:hAnsi="微软雅黑" w:cs="微软雅黑" w:hint="eastAsia"/>
          <w:lang w:eastAsia="zh-CN"/>
        </w:rPr>
        <w:t>人，日常</w:t>
      </w:r>
      <w:r>
        <w:t xml:space="preserve"> QPS ≈ 350–500</w:t>
      </w:r>
      <w:r>
        <w:rPr>
          <w:rFonts w:ascii="微软雅黑" w:eastAsia="微软雅黑" w:hAnsi="微软雅黑" w:cs="微软雅黑" w:hint="eastAsia"/>
          <w:lang w:eastAsia="zh-CN"/>
        </w:rPr>
        <w:t>；峰值（开学教材季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秒杀）按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倍预留</w:t>
      </w:r>
      <w:r>
        <w:t xml:space="preserve"> ≈ </w:t>
      </w:r>
      <w:r>
        <w:rPr>
          <w:b/>
          <w:color w:val="C62828"/>
        </w:rPr>
        <w:t>5,000 QPS</w:t>
      </w:r>
      <w:r>
        <w:rPr>
          <w:rFonts w:ascii="微软雅黑" w:eastAsia="微软雅黑" w:hAnsi="微软雅黑" w:cs="微软雅黑" w:hint="eastAsia"/>
          <w:lang w:eastAsia="zh-CN"/>
        </w:rPr>
        <w:t>。日均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万帖子</w:t>
      </w:r>
      <w:r>
        <w:t>+</w:t>
      </w:r>
      <w:r>
        <w:rPr>
          <w:rFonts w:ascii="微软雅黑" w:eastAsia="微软雅黑" w:hAnsi="微软雅黑" w:cs="微软雅黑" w:hint="eastAsia"/>
          <w:lang w:eastAsia="zh-CN"/>
        </w:rPr>
        <w:t>评论，年</w:t>
      </w:r>
      <w:r>
        <w:t xml:space="preserve"> 1,800 </w:t>
      </w:r>
      <w:r>
        <w:rPr>
          <w:rFonts w:ascii="微软雅黑" w:eastAsia="微软雅黑" w:hAnsi="微软雅黑" w:cs="微软雅黑" w:hint="eastAsia"/>
          <w:lang w:eastAsia="zh-CN"/>
        </w:rPr>
        <w:t>万条；图片全走</w:t>
      </w:r>
      <w:r>
        <w:t xml:space="preserve"> OSS+CDN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14.2 分层架构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客户端：</w:t>
      </w:r>
      <w:r>
        <w:t xml:space="preserve">Taro(React) </w:t>
      </w:r>
      <w:r>
        <w:rPr>
          <w:rFonts w:ascii="微软雅黑" w:eastAsia="微软雅黑" w:hAnsi="微软雅黑" w:cs="微软雅黑" w:hint="eastAsia"/>
          <w:lang w:eastAsia="zh-CN"/>
        </w:rPr>
        <w:t>多端编译（微信为主，预留</w:t>
      </w:r>
      <w:r>
        <w:t xml:space="preserve"> H5/</w:t>
      </w:r>
      <w:r>
        <w:rPr>
          <w:rFonts w:ascii="微软雅黑" w:eastAsia="微软雅黑" w:hAnsi="微软雅黑" w:cs="微软雅黑" w:hint="eastAsia"/>
          <w:lang w:eastAsia="zh-CN"/>
        </w:rPr>
        <w:t>支付宝）</w:t>
      </w:r>
      <w:r>
        <w:t xml:space="preserve">+ Vue3 </w:t>
      </w:r>
      <w:r>
        <w:rPr>
          <w:rFonts w:ascii="微软雅黑" w:eastAsia="微软雅黑" w:hAnsi="微软雅黑" w:cs="微软雅黑" w:hint="eastAsia"/>
          <w:lang w:eastAsia="zh-CN"/>
        </w:rPr>
        <w:t>管理后台；接入层：</w:t>
      </w:r>
      <w:r>
        <w:t xml:space="preserve">CDN </w:t>
      </w:r>
      <w:r>
        <w:rPr>
          <w:rFonts w:ascii="微软雅黑" w:eastAsia="微软雅黑" w:hAnsi="微软雅黑" w:cs="微软雅黑" w:hint="eastAsia"/>
          <w:lang w:eastAsia="zh-CN"/>
        </w:rPr>
        <w:t>图片加速</w:t>
      </w:r>
      <w:r>
        <w:t xml:space="preserve"> + API </w:t>
      </w:r>
      <w:r>
        <w:rPr>
          <w:rFonts w:ascii="微软雅黑" w:eastAsia="微软雅黑" w:hAnsi="微软雅黑" w:cs="微软雅黑" w:hint="eastAsia"/>
          <w:lang w:eastAsia="zh-CN"/>
        </w:rPr>
        <w:t>网关（</w:t>
      </w:r>
      <w:r>
        <w:t xml:space="preserve">JWT </w:t>
      </w:r>
      <w:r>
        <w:rPr>
          <w:rFonts w:ascii="微软雅黑" w:eastAsia="微软雅黑" w:hAnsi="微软雅黑" w:cs="微软雅黑" w:hint="eastAsia"/>
          <w:lang w:eastAsia="zh-CN"/>
        </w:rPr>
        <w:t>鉴权、限流熔断、</w:t>
      </w:r>
      <w:r>
        <w:t xml:space="preserve">Nacos </w:t>
      </w:r>
      <w:r>
        <w:rPr>
          <w:rFonts w:ascii="微软雅黑" w:eastAsia="微软雅黑" w:hAnsi="微软雅黑" w:cs="微软雅黑" w:hint="eastAsia"/>
          <w:lang w:eastAsia="zh-CN"/>
        </w:rPr>
        <w:t>注册发现）；微服务：用户与认证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商品集市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交易订单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社区帖子</w:t>
      </w:r>
      <w:r>
        <w:t xml:space="preserve"> / IM </w:t>
      </w:r>
      <w:r>
        <w:rPr>
          <w:rFonts w:ascii="微软雅黑" w:eastAsia="微软雅黑" w:hAnsi="微软雅黑" w:cs="微软雅黑" w:hint="eastAsia"/>
          <w:lang w:eastAsia="zh-CN"/>
        </w:rPr>
        <w:t>长连接（</w:t>
      </w:r>
      <w:r>
        <w:t xml:space="preserve">Go WebSocket </w:t>
      </w:r>
      <w:r>
        <w:rPr>
          <w:rFonts w:ascii="微软雅黑" w:eastAsia="微软雅黑" w:hAnsi="微软雅黑" w:cs="微软雅黑" w:hint="eastAsia"/>
          <w:lang w:eastAsia="zh-CN"/>
        </w:rPr>
        <w:t>网关）</w:t>
      </w:r>
      <w:r>
        <w:t xml:space="preserve">/ </w:t>
      </w:r>
      <w:r>
        <w:rPr>
          <w:rFonts w:ascii="微软雅黑" w:eastAsia="微软雅黑" w:hAnsi="微软雅黑" w:cs="微软雅黑" w:hint="eastAsia"/>
          <w:lang w:eastAsia="zh-CN"/>
        </w:rPr>
        <w:t>广告投放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内容风控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消息推送；中间件：</w:t>
      </w:r>
      <w:r>
        <w:t>Redis 7</w:t>
      </w:r>
      <w:r>
        <w:rPr>
          <w:rFonts w:ascii="微软雅黑" w:eastAsia="微软雅黑" w:hAnsi="微软雅黑" w:cs="微软雅黑" w:hint="eastAsia"/>
          <w:lang w:eastAsia="zh-CN"/>
        </w:rPr>
        <w:t>（缓存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计数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分布式锁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限流）、</w:t>
      </w:r>
      <w:r>
        <w:t>RocketMQ</w:t>
      </w:r>
      <w:r>
        <w:rPr>
          <w:rFonts w:ascii="微软雅黑" w:eastAsia="微软雅黑" w:hAnsi="微软雅黑" w:cs="微软雅黑" w:hint="eastAsia"/>
          <w:lang w:eastAsia="zh-CN"/>
        </w:rPr>
        <w:t>（削峰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异步结算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审核）、</w:t>
      </w:r>
      <w:r>
        <w:t>Elasticsearch 8</w:t>
      </w:r>
      <w:r>
        <w:rPr>
          <w:rFonts w:ascii="微软雅黑" w:eastAsia="微软雅黑" w:hAnsi="微软雅黑" w:cs="微软雅黑" w:hint="eastAsia"/>
          <w:lang w:eastAsia="zh-CN"/>
        </w:rPr>
        <w:t>（商品帖子搜索）；数据层：</w:t>
      </w:r>
      <w:r>
        <w:t xml:space="preserve">MySQL 8 </w:t>
      </w:r>
      <w:r>
        <w:rPr>
          <w:rFonts w:ascii="微软雅黑" w:eastAsia="微软雅黑" w:hAnsi="微软雅黑" w:cs="微软雅黑" w:hint="eastAsia"/>
          <w:lang w:eastAsia="zh-CN"/>
        </w:rPr>
        <w:t>主从读写分离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分库分表（</w:t>
      </w:r>
      <w:r>
        <w:t xml:space="preserve">orders </w:t>
      </w:r>
      <w:r>
        <w:rPr>
          <w:rFonts w:ascii="微软雅黑" w:eastAsia="微软雅黑" w:hAnsi="微软雅黑" w:cs="微软雅黑" w:hint="eastAsia"/>
          <w:lang w:eastAsia="zh-CN"/>
        </w:rPr>
        <w:t>按</w:t>
      </w:r>
      <w:r>
        <w:t xml:space="preserve"> buyer_id </w:t>
      </w:r>
      <w:r>
        <w:rPr>
          <w:rFonts w:ascii="微软雅黑" w:eastAsia="微软雅黑" w:hAnsi="微软雅黑" w:cs="微软雅黑" w:hint="eastAsia"/>
          <w:lang w:eastAsia="zh-CN"/>
        </w:rPr>
        <w:t>哈希</w:t>
      </w:r>
      <w:r>
        <w:t xml:space="preserve"> 16×16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posts </w:t>
      </w:r>
      <w:r>
        <w:rPr>
          <w:rFonts w:ascii="微软雅黑" w:eastAsia="微软雅黑" w:hAnsi="微软雅黑" w:cs="微软雅黑" w:hint="eastAsia"/>
          <w:lang w:eastAsia="zh-CN"/>
        </w:rPr>
        <w:t>按</w:t>
      </w:r>
      <w:r>
        <w:t xml:space="preserve"> school_id+</w:t>
      </w:r>
      <w:r>
        <w:rPr>
          <w:rFonts w:ascii="微软雅黑" w:eastAsia="微软雅黑" w:hAnsi="微软雅黑" w:cs="微软雅黑" w:hint="eastAsia"/>
          <w:lang w:eastAsia="zh-CN"/>
        </w:rPr>
        <w:t>月、</w:t>
      </w:r>
      <w:r>
        <w:t xml:space="preserve">messages </w:t>
      </w:r>
      <w:r>
        <w:rPr>
          <w:rFonts w:ascii="微软雅黑" w:eastAsia="微软雅黑" w:hAnsi="微软雅黑" w:cs="微软雅黑" w:hint="eastAsia"/>
          <w:lang w:eastAsia="zh-CN"/>
        </w:rPr>
        <w:t>按会话</w:t>
      </w:r>
      <w:r>
        <w:t xml:space="preserve"> ID 64 </w:t>
      </w:r>
      <w:r>
        <w:rPr>
          <w:rFonts w:ascii="微软雅黑" w:eastAsia="微软雅黑" w:hAnsi="微软雅黑" w:cs="微软雅黑" w:hint="eastAsia"/>
          <w:lang w:eastAsia="zh-CN"/>
        </w:rPr>
        <w:t>表、</w:t>
      </w:r>
      <w:r>
        <w:t xml:space="preserve">ad_bills </w:t>
      </w:r>
      <w:r>
        <w:rPr>
          <w:rFonts w:ascii="微软雅黑" w:eastAsia="微软雅黑" w:hAnsi="微软雅黑" w:cs="微软雅黑" w:hint="eastAsia"/>
          <w:lang w:eastAsia="zh-CN"/>
        </w:rPr>
        <w:t>月表）</w:t>
      </w:r>
      <w:r>
        <w:t>+ OSS/CDN</w:t>
      </w:r>
      <w:r>
        <w:rPr>
          <w:rFonts w:ascii="微软雅黑" w:eastAsia="微软雅黑" w:hAnsi="微软雅黑" w:cs="微软雅黑" w:hint="eastAsia"/>
          <w:lang w:eastAsia="zh-CN"/>
        </w:rPr>
        <w:t>；运维：</w:t>
      </w:r>
      <w:r>
        <w:t xml:space="preserve">Prometheus + Grafana </w:t>
      </w:r>
      <w:r>
        <w:rPr>
          <w:rFonts w:ascii="微软雅黑" w:eastAsia="微软雅黑" w:hAnsi="微软雅黑" w:cs="微软雅黑" w:hint="eastAsia"/>
          <w:lang w:eastAsia="zh-CN"/>
        </w:rPr>
        <w:t>监控、</w:t>
      </w:r>
      <w:r>
        <w:t xml:space="preserve">K8s </w:t>
      </w:r>
      <w:r>
        <w:rPr>
          <w:rFonts w:ascii="微软雅黑" w:eastAsia="微软雅黑" w:hAnsi="微软雅黑" w:cs="微软雅黑" w:hint="eastAsia"/>
          <w:lang w:eastAsia="zh-CN"/>
        </w:rPr>
        <w:t>容器化、全链路日志。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14.3 关键高并发手段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手段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读路径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CDN → Redis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缓存（热点帖子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商品详情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主动失效）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→ DB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写路径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点赞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浏览量先写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Redis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计数（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HyperLogLog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去重），定时批量落库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订单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支付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状态机驱动，支付回调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→ MQ 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异步处理，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T+1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对账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限流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网关令牌桶（全局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QPS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用户维度滑动窗口（防刷）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熔断降级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广告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推荐可降级，核心交易永不降级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IM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Go WebSocket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长连接网关独立部署，会话路由存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Redis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，消息异步落库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离线推送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秒杀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抢购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Redis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预扣库存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MQ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异步下单，防超卖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结算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凌晨批处理避开高峰</w:t>
            </w:r>
          </w:p>
        </w:tc>
      </w:tr>
    </w:tbl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14.4 技术选型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后端</w:t>
      </w:r>
      <w:r>
        <w:t xml:space="preserve"> Go + go-zero </w:t>
      </w:r>
      <w:r>
        <w:rPr>
          <w:rFonts w:ascii="微软雅黑" w:eastAsia="微软雅黑" w:hAnsi="微软雅黑" w:cs="微软雅黑" w:hint="eastAsia"/>
          <w:lang w:eastAsia="zh-CN"/>
        </w:rPr>
        <w:t>微服务（若已有</w:t>
      </w:r>
      <w:r>
        <w:t xml:space="preserve"> Java </w:t>
      </w:r>
      <w:r>
        <w:rPr>
          <w:rFonts w:ascii="微软雅黑" w:eastAsia="微软雅黑" w:hAnsi="微软雅黑" w:cs="微软雅黑" w:hint="eastAsia"/>
          <w:lang w:eastAsia="zh-CN"/>
        </w:rPr>
        <w:t>团队则</w:t>
      </w:r>
      <w:r>
        <w:t xml:space="preserve"> Spring Boot 3 + Spring Cloud Alibaba</w:t>
      </w:r>
      <w:r>
        <w:rPr>
          <w:rFonts w:ascii="微软雅黑" w:eastAsia="微软雅黑" w:hAnsi="微软雅黑" w:cs="微软雅黑" w:hint="eastAsia"/>
          <w:lang w:eastAsia="zh-CN"/>
        </w:rPr>
        <w:t>，方案不变）；</w:t>
      </w:r>
      <w:r>
        <w:t xml:space="preserve">MySQL 8 + Redis 7 + RocketMQ + Elasticsearch 8 + </w:t>
      </w:r>
      <w:r>
        <w:rPr>
          <w:rFonts w:ascii="微软雅黑" w:eastAsia="微软雅黑" w:hAnsi="微软雅黑" w:cs="微软雅黑" w:hint="eastAsia"/>
          <w:lang w:eastAsia="zh-CN"/>
        </w:rPr>
        <w:t>阿里云</w:t>
      </w:r>
      <w:r>
        <w:t xml:space="preserve"> OSS/CDN</w:t>
      </w:r>
      <w:r>
        <w:rPr>
          <w:rFonts w:ascii="微软雅黑" w:eastAsia="微软雅黑" w:hAnsi="微软雅黑" w:cs="微软雅黑" w:hint="eastAsia"/>
          <w:lang w:eastAsia="zh-CN"/>
        </w:rPr>
        <w:t>；小程序</w:t>
      </w:r>
      <w:r>
        <w:t xml:space="preserve"> Taro</w:t>
      </w:r>
      <w:r>
        <w:rPr>
          <w:rFonts w:ascii="微软雅黑" w:eastAsia="微软雅黑" w:hAnsi="微软雅黑" w:cs="微软雅黑" w:hint="eastAsia"/>
          <w:lang w:eastAsia="zh-CN"/>
        </w:rPr>
        <w:t>；后台</w:t>
      </w:r>
      <w:r>
        <w:t xml:space="preserve"> Vue3 + Element Plus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IM Go WebSocket </w:t>
      </w:r>
      <w:r>
        <w:rPr>
          <w:rFonts w:ascii="微软雅黑" w:eastAsia="微软雅黑" w:hAnsi="微软雅黑" w:cs="微软雅黑" w:hint="eastAsia"/>
          <w:lang w:eastAsia="zh-CN"/>
        </w:rPr>
        <w:t>网关；支付走微信电商收付通分账（公司主体）。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