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onsolas" w:hAnsi="Consolas" w:eastAsia="맑은 고딕"/>
          <w:b/>
          <w:i w:val="0"/>
          <w:color w:val="0F6F8C"/>
          <w:sz w:val="19"/>
        </w:rPr>
        <w:t>논문 구현 검증 리포트</w:t>
      </w:r>
    </w:p>
    <w:p>
      <w:pPr>
        <w:spacing w:after="160"/>
      </w:pPr>
      <w:r>
        <w:rPr>
          <w:rFonts w:ascii="맑은 고딕" w:hAnsi="맑은 고딕" w:eastAsia="맑은 고딕"/>
          <w:b/>
          <w:i w:val="0"/>
          <w:color w:val="12181C"/>
          <w:sz w:val="48"/>
        </w:rPr>
        <w:t>비접촉 지문인식 논문을 Windows 네이티브 앱으로 구현하다</w:t>
      </w:r>
    </w:p>
    <w:p>
      <w:pPr>
        <w:spacing w:before="0" w:after="200" w:line="317" w:lineRule="auto"/>
      </w:pPr>
      <w:r>
        <w:rPr>
          <w:rFonts w:ascii="맑은 고딕" w:hAnsi="맑은 고딕" w:eastAsia="맑은 고딕"/>
          <w:b w:val="0"/>
          <w:i w:val="0"/>
          <w:color w:val="333E45"/>
          <w:sz w:val="23"/>
        </w:rPr>
        <w:t>체계적 문헌고찰 한 편을 골라 그 안의 고전 파이프라인을 C++20으로 구현했다. 각 처리 단계가 논문의 어느 주장을 구현한 것인지 코드가 직접 들고 있고, 실행할 때마다 실측값과 대조한 결과를 문서로 출력한다.</w:t>
      </w:r>
    </w:p>
    <w:tbl>
      <w:tblPr>
        <w:tblW w:type="auto" w:w="0"/>
        <w:tblLayout w:type="fixed"/>
        <w:tblLook w:firstColumn="1" w:firstRow="1" w:lastColumn="0" w:lastRow="0" w:noHBand="0" w:noVBand="1" w:val="04A0"/>
      </w:tblPr>
      <w:tblGrid>
        <w:gridCol w:w="4781"/>
        <w:gridCol w:w="4781"/>
        <w:gridCol w:w="4781"/>
      </w:tblGrid>
      <w:tr>
        <w:tc>
          <w:tcPr>
            <w:tcW w:type="dxa" w:w="4781"/>
          </w:tcPr>
          <w:p>
            <w:pPr>
              <w:spacing w:after="20"/>
            </w:pPr>
            <w:r/>
            <w:r>
              <w:rPr>
                <w:rFonts w:ascii="맑은 고딕" w:hAnsi="맑은 고딕" w:eastAsia="맑은 고딕"/>
                <w:b/>
                <w:i w:val="0"/>
                <w:color w:val="66757E"/>
                <w:sz w:val="16"/>
              </w:rPr>
              <w:t>대상 논문</w:t>
            </w:r>
          </w:p>
          <w:p>
            <w:pPr>
              <w:spacing w:after="0"/>
            </w:pPr>
            <w:r>
              <w:rPr>
                <w:rFonts w:ascii="맑은 고딕" w:hAnsi="맑은 고딕" w:eastAsia="맑은 고딕"/>
                <w:b w:val="0"/>
                <w:i w:val="0"/>
                <w:color w:val="333E45"/>
                <w:sz w:val="18"/>
              </w:rPr>
              <w:t>Chowdhury &amp; Imtiaz (2022), J. Cybersecur. Priv. 2(3):714–730</w:t>
            </w:r>
          </w:p>
        </w:tc>
        <w:tc>
          <w:tcPr>
            <w:tcW w:type="dxa" w:w="4781"/>
          </w:tcPr>
          <w:p>
            <w:pPr>
              <w:spacing w:after="20"/>
            </w:pPr>
            <w:r/>
            <w:r>
              <w:rPr>
                <w:rFonts w:ascii="맑은 고딕" w:hAnsi="맑은 고딕" w:eastAsia="맑은 고딕"/>
                <w:b/>
                <w:i w:val="0"/>
                <w:color w:val="66757E"/>
                <w:sz w:val="16"/>
              </w:rPr>
              <w:t>구현</w:t>
            </w:r>
          </w:p>
          <w:p>
            <w:pPr>
              <w:spacing w:after="0"/>
            </w:pPr>
            <w:r>
              <w:rPr>
                <w:rFonts w:ascii="맑은 고딕" w:hAnsi="맑은 고딕" w:eastAsia="맑은 고딕"/>
                <w:b w:val="0"/>
                <w:i w:val="0"/>
                <w:color w:val="333E45"/>
                <w:sz w:val="18"/>
              </w:rPr>
              <w:t>C++20 · 4,875 LOC · 커밋 28</w:t>
            </w:r>
          </w:p>
        </w:tc>
        <w:tc>
          <w:tcPr>
            <w:tcW w:type="dxa" w:w="4781"/>
          </w:tcPr>
          <w:p>
            <w:pPr>
              <w:spacing w:after="20"/>
            </w:pPr>
            <w:r/>
            <w:r>
              <w:rPr>
                <w:rFonts w:ascii="맑은 고딕" w:hAnsi="맑은 고딕" w:eastAsia="맑은 고딕"/>
                <w:b/>
                <w:i w:val="0"/>
                <w:color w:val="66757E"/>
                <w:sz w:val="16"/>
              </w:rPr>
              <w:t>플랫폼</w:t>
            </w:r>
          </w:p>
          <w:p>
            <w:pPr>
              <w:spacing w:after="0"/>
            </w:pPr>
            <w:r>
              <w:rPr>
                <w:rFonts w:ascii="맑은 고딕" w:hAnsi="맑은 고딕" w:eastAsia="맑은 고딕"/>
                <w:b w:val="0"/>
                <w:i w:val="0"/>
                <w:color w:val="333E45"/>
                <w:sz w:val="18"/>
              </w:rPr>
              <w:t>Windows (Win32 + Media Foundation + OpenCV)</w:t>
            </w:r>
          </w:p>
        </w:tc>
      </w:tr>
    </w:tbl>
    <w:p>
      <w:pPr>
        <w:spacing w:before="40" w:after="160"/>
        <w:pBdr>
          <w:bottom w:val="single" w:sz="12" w:space="1" w:color="12181C"/>
        </w:pBdr>
      </w:pPr>
    </w:p>
    <w:p>
      <w:pPr>
        <w:keepNext/>
        <w:spacing w:before="320" w:after="140"/>
      </w:pPr>
      <w:r>
        <w:rPr>
          <w:rFonts w:ascii="Consolas" w:hAnsi="Consolas" w:eastAsia="맑은 고딕"/>
          <w:b/>
          <w:i w:val="0"/>
          <w:color w:val="0F6F8C"/>
          <w:sz w:val="22"/>
        </w:rPr>
        <w:t xml:space="preserve">01  </w:t>
      </w:r>
      <w:r>
        <w:rPr>
          <w:rFonts w:ascii="맑은 고딕" w:hAnsi="맑은 고딕" w:eastAsia="맑은 고딕"/>
          <w:b/>
          <w:i w:val="0"/>
          <w:color w:val="12181C"/>
          <w:sz w:val="30"/>
        </w:rPr>
        <w:t>한 장 요약</w:t>
      </w:r>
    </w:p>
    <w:p>
      <w:pPr>
        <w:spacing w:before="0" w:after="120" w:line="317" w:lineRule="auto"/>
      </w:pPr>
      <w:r>
        <w:rPr>
          <w:rFonts w:ascii="맑은 고딕" w:hAnsi="맑은 고딕" w:eastAsia="맑은 고딕"/>
          <w:b w:val="0"/>
          <w:i w:val="0"/>
          <w:color w:val="333E45"/>
          <w:sz w:val="21"/>
        </w:rPr>
        <w:t>리뷰 논문은 비접촉 지문인식의 획득·전처리·딥러닝을 정리하면서, 고전 방식이 비접촉 데이터에서 어디까지 무너지는지를 수치로 보고한다. 이 구현은 그 고전 경로를 그대로 재현하고, 논문이 예측한 취약성까지 함께 재현됐다. 구현 실패가 아니라 재현 성공이며, 논문이 제시한 해법(딥 세그멘테이션·MinuNet·Siamese)이 왜 필요한지를 자체 수치로 뒷받침하는 근거를 확보한 것이 이 단계의 성과다.</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3586"/>
            <w:shd w:val="clear" w:fill="EEF2F4"/>
          </w:tcPr>
          <w:p>
            <w:pPr>
              <w:spacing w:before="40" w:after="40"/>
              <w:jc w:val="center"/>
            </w:pPr>
            <w:r/>
            <w:r>
              <w:rPr>
                <w:rFonts w:ascii="맑은 고딕" w:hAnsi="맑은 고딕" w:eastAsia="맑은 고딕"/>
                <w:b w:val="0"/>
                <w:i w:val="0"/>
                <w:color w:val="66757E"/>
                <w:sz w:val="16"/>
              </w:rPr>
              <w:t>논문 → 구현 매핑</w:t>
            </w:r>
          </w:p>
        </w:tc>
        <w:tc>
          <w:tcPr>
            <w:tcW w:type="dxa" w:w="3586"/>
            <w:shd w:val="clear" w:fill="EEF2F4"/>
          </w:tcPr>
          <w:p>
            <w:pPr>
              <w:spacing w:before="40" w:after="40"/>
              <w:jc w:val="center"/>
            </w:pPr>
            <w:r/>
            <w:r>
              <w:rPr>
                <w:rFonts w:ascii="맑은 고딕" w:hAnsi="맑은 고딕" w:eastAsia="맑은 고딕"/>
                <w:b w:val="0"/>
                <w:i w:val="0"/>
                <w:color w:val="66757E"/>
                <w:sz w:val="16"/>
              </w:rPr>
              <w:t>단위·통합 테스트</w:t>
            </w:r>
          </w:p>
        </w:tc>
        <w:tc>
          <w:tcPr>
            <w:tcW w:type="dxa" w:w="3586"/>
            <w:shd w:val="clear" w:fill="EEF2F4"/>
          </w:tcPr>
          <w:p>
            <w:pPr>
              <w:spacing w:before="40" w:after="40"/>
              <w:jc w:val="center"/>
            </w:pPr>
            <w:r/>
            <w:r>
              <w:rPr>
                <w:rFonts w:ascii="맑은 고딕" w:hAnsi="맑은 고딕" w:eastAsia="맑은 고딕"/>
                <w:b w:val="0"/>
                <w:i w:val="0"/>
                <w:color w:val="66757E"/>
                <w:sz w:val="16"/>
              </w:rPr>
              <w:t>실측으로 발견한 결함</w:t>
            </w:r>
          </w:p>
        </w:tc>
        <w:tc>
          <w:tcPr>
            <w:tcW w:type="dxa" w:w="3586"/>
            <w:shd w:val="clear" w:fill="EEF2F4"/>
          </w:tcPr>
          <w:p>
            <w:pPr>
              <w:spacing w:before="40" w:after="40"/>
              <w:jc w:val="center"/>
            </w:pPr>
            <w:r/>
            <w:r>
              <w:rPr>
                <w:rFonts w:ascii="맑은 고딕" w:hAnsi="맑은 고딕" w:eastAsia="맑은 고딕"/>
                <w:b w:val="0"/>
                <w:i w:val="0"/>
                <w:color w:val="66757E"/>
                <w:sz w:val="16"/>
              </w:rPr>
              <w:t>종단 처리 시간</w:t>
            </w:r>
          </w:p>
        </w:tc>
      </w:tr>
      <w:tr>
        <w:tc>
          <w:tcPr>
            <w:tcW w:type="dxa" w:w="3586"/>
          </w:tcPr>
          <w:p>
            <w:pPr>
              <w:spacing w:before="40" w:after="40"/>
              <w:jc w:val="center"/>
            </w:pPr>
            <w:r/>
            <w:r>
              <w:rPr>
                <w:rFonts w:ascii="Consolas" w:hAnsi="Consolas" w:eastAsia="맑은 고딕"/>
                <w:b/>
                <w:i w:val="0"/>
                <w:color w:val="12181C"/>
                <w:sz w:val="28"/>
              </w:rPr>
              <w:t>12개 스택</w:t>
            </w:r>
          </w:p>
        </w:tc>
        <w:tc>
          <w:tcPr>
            <w:tcW w:type="dxa" w:w="3586"/>
          </w:tcPr>
          <w:p>
            <w:pPr>
              <w:spacing w:before="40" w:after="40"/>
              <w:jc w:val="center"/>
            </w:pPr>
            <w:r/>
            <w:r>
              <w:rPr>
                <w:rFonts w:ascii="Consolas" w:hAnsi="Consolas" w:eastAsia="맑은 고딕"/>
                <w:b/>
                <w:i w:val="0"/>
                <w:color w:val="12181C"/>
                <w:sz w:val="28"/>
              </w:rPr>
              <w:t>30 / 30</w:t>
            </w:r>
          </w:p>
        </w:tc>
        <w:tc>
          <w:tcPr>
            <w:tcW w:type="dxa" w:w="3586"/>
          </w:tcPr>
          <w:p>
            <w:pPr>
              <w:spacing w:before="40" w:after="40"/>
              <w:jc w:val="center"/>
            </w:pPr>
            <w:r/>
            <w:r>
              <w:rPr>
                <w:rFonts w:ascii="Consolas" w:hAnsi="Consolas" w:eastAsia="맑은 고딕"/>
                <w:b/>
                <w:i w:val="0"/>
                <w:color w:val="12181C"/>
                <w:sz w:val="28"/>
              </w:rPr>
              <w:t>17건</w:t>
            </w:r>
          </w:p>
        </w:tc>
        <w:tc>
          <w:tcPr>
            <w:tcW w:type="dxa" w:w="3586"/>
          </w:tcPr>
          <w:p>
            <w:pPr>
              <w:spacing w:before="40" w:after="40"/>
              <w:jc w:val="center"/>
            </w:pPr>
            <w:r/>
            <w:r>
              <w:rPr>
                <w:rFonts w:ascii="Consolas" w:hAnsi="Consolas" w:eastAsia="맑은 고딕"/>
                <w:b/>
                <w:i w:val="0"/>
                <w:color w:val="12181C"/>
                <w:sz w:val="28"/>
              </w:rPr>
              <w:t>230 ms</w:t>
            </w:r>
          </w:p>
        </w:tc>
      </w:tr>
    </w:tbl>
    <w:p>
      <w:pPr>
        <w:spacing w:after="80"/>
      </w:pP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논문 추적성을 코드에 내장했다.</w:t>
      </w:r>
      <w:r>
        <w:rPr>
          <w:rFonts w:ascii="맑은 고딕" w:hAnsi="맑은 고딕" w:eastAsia="맑은 고딕"/>
          <w:b w:val="0"/>
          <w:i w:val="0"/>
          <w:color w:val="333E45"/>
          <w:sz w:val="20"/>
        </w:rPr>
        <w:t xml:space="preserve"> 각 스택이 논문의 절·원문 인용·원저를 들고 있고, 실행 시 실측값과 대조한 결론을 생성한다. 문서와 코드가 따로 노는 것을 구조로 막았다.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정적 리뷰로는 못 잡는 결함을 실측으로 찾았다.</w:t>
      </w:r>
      <w:r>
        <w:rPr>
          <w:rFonts w:ascii="맑은 고딕" w:hAnsi="맑은 고딕" w:eastAsia="맑은 고딕"/>
          <w:b w:val="0"/>
          <w:i w:val="0"/>
          <w:color w:val="333E45"/>
          <w:sz w:val="20"/>
        </w:rPr>
        <w:t xml:space="preserve"> 30개 테스트를 모두 통과한 코드가, 사진 한 장을 5° 돌리자 인식 점수가 26배 무너졌다.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논문이 비운 자리를 채웠다.</w:t>
      </w:r>
      <w:r>
        <w:rPr>
          <w:rFonts w:ascii="맑은 고딕" w:hAnsi="맑은 고딕" w:eastAsia="맑은 고딕"/>
          <w:b w:val="0"/>
          <w:i w:val="0"/>
          <w:color w:val="333E45"/>
          <w:sz w:val="20"/>
        </w:rPr>
        <w:t xml:space="preserve"> 리뷰는 정확도만 보고한다. 인증 시스템을 자처하려면 EER·DET·CMC가 필요하다는 판단으로 지표 계산기를 따로 구현했다.</w:t>
      </w:r>
    </w:p>
    <w:p>
      <w:r>
        <w:br w:type="page"/>
      </w:r>
    </w:p>
    <w:p>
      <w:pPr>
        <w:keepNext/>
        <w:spacing w:before="320" w:after="140"/>
      </w:pPr>
      <w:r>
        <w:rPr>
          <w:rFonts w:ascii="Consolas" w:hAnsi="Consolas" w:eastAsia="맑은 고딕"/>
          <w:b/>
          <w:i w:val="0"/>
          <w:color w:val="0F6F8C"/>
          <w:sz w:val="22"/>
        </w:rPr>
        <w:t xml:space="preserve">02  </w:t>
      </w:r>
      <w:r>
        <w:rPr>
          <w:rFonts w:ascii="맑은 고딕" w:hAnsi="맑은 고딕" w:eastAsia="맑은 고딕"/>
          <w:b/>
          <w:i w:val="0"/>
          <w:color w:val="12181C"/>
          <w:sz w:val="30"/>
        </w:rPr>
        <w:t>논문 구조와 구현 범위의 대응</w:t>
      </w:r>
    </w:p>
    <w:p>
      <w:pPr>
        <w:spacing w:before="0" w:after="120" w:line="317" w:lineRule="auto"/>
      </w:pPr>
      <w:r>
        <w:rPr>
          <w:rFonts w:ascii="맑은 고딕" w:hAnsi="맑은 고딕" w:eastAsia="맑은 고딕"/>
          <w:b w:val="0"/>
          <w:i w:val="0"/>
          <w:color w:val="333E45"/>
          <w:sz w:val="21"/>
        </w:rPr>
        <w:t>리뷰 논문은 세 가지 연구 질문으로 구성된다. 촬영 방법(§3), 고전 전처리(§4), 딥러닝(§5)이다. 이 중 §3과 §4를 전면 구현하고, §5는 동일 인터페이스로 교체 가능한 고전 대응물을 구현해 기준선을 만들었다.</w:t>
      </w:r>
    </w:p>
    <w:tbl>
      <w:tblPr>
        <w:tblStyle w:val="TableGrid"/>
        <w:tblW w:type="auto" w:w="0"/>
        <w:jc w:val="center"/>
        <w:tblLayout w:type="fixed"/>
        <w:tblLook w:firstColumn="1" w:firstRow="1" w:lastColumn="0" w:lastRow="0" w:noHBand="0" w:noVBand="1" w:val="04A0"/>
      </w:tblPr>
      <w:tblGrid>
        <w:gridCol w:w="2869"/>
        <w:gridCol w:w="2869"/>
        <w:gridCol w:w="2869"/>
        <w:gridCol w:w="2869"/>
        <w:gridCol w:w="2869"/>
      </w:tblGrid>
      <w:tr>
        <w:tc>
          <w:tcPr>
            <w:tcW w:type="dxa" w:w="1474"/>
            <w:shd w:val="clear" w:fill="EEF2F4"/>
          </w:tcPr>
          <w:p>
            <w:pPr>
              <w:spacing w:before="40" w:after="40"/>
            </w:pPr>
            <w:r/>
            <w:r>
              <w:rPr>
                <w:rFonts w:ascii="맑은 고딕" w:hAnsi="맑은 고딕" w:eastAsia="맑은 고딕"/>
                <w:b/>
                <w:i w:val="0"/>
                <w:color w:val="66757E"/>
                <w:sz w:val="16"/>
              </w:rPr>
              <w:t>논문 위치</w:t>
            </w:r>
          </w:p>
        </w:tc>
        <w:tc>
          <w:tcPr>
            <w:tcW w:type="dxa" w:w="4422"/>
            <w:shd w:val="clear" w:fill="EEF2F4"/>
          </w:tcPr>
          <w:p>
            <w:pPr>
              <w:spacing w:before="40" w:after="40"/>
            </w:pPr>
            <w:r/>
            <w:r>
              <w:rPr>
                <w:rFonts w:ascii="맑은 고딕" w:hAnsi="맑은 고딕" w:eastAsia="맑은 고딕"/>
                <w:b/>
                <w:i w:val="0"/>
                <w:color w:val="66757E"/>
                <w:sz w:val="16"/>
              </w:rPr>
              <w:t>논문의 내용</w:t>
            </w:r>
          </w:p>
        </w:tc>
        <w:tc>
          <w:tcPr>
            <w:tcW w:type="dxa" w:w="4422"/>
            <w:shd w:val="clear" w:fill="EEF2F4"/>
          </w:tcPr>
          <w:p>
            <w:pPr>
              <w:spacing w:before="40" w:after="40"/>
            </w:pPr>
            <w:r/>
            <w:r>
              <w:rPr>
                <w:rFonts w:ascii="맑은 고딕" w:hAnsi="맑은 고딕" w:eastAsia="맑은 고딕"/>
                <w:b/>
                <w:i w:val="0"/>
                <w:color w:val="66757E"/>
                <w:sz w:val="16"/>
              </w:rPr>
              <w:t>구현</w:t>
            </w:r>
          </w:p>
        </w:tc>
        <w:tc>
          <w:tcPr>
            <w:tcW w:type="dxa" w:w="2268"/>
            <w:shd w:val="clear" w:fill="EEF2F4"/>
          </w:tcPr>
          <w:p>
            <w:pPr>
              <w:spacing w:before="40" w:after="40"/>
            </w:pPr>
            <w:r/>
            <w:r>
              <w:rPr>
                <w:rFonts w:ascii="맑은 고딕" w:hAnsi="맑은 고딕" w:eastAsia="맑은 고딕"/>
                <w:b/>
                <w:i w:val="0"/>
                <w:color w:val="66757E"/>
                <w:sz w:val="16"/>
              </w:rPr>
              <w:t>코드</w:t>
            </w:r>
          </w:p>
        </w:tc>
        <w:tc>
          <w:tcPr>
            <w:tcW w:type="dxa" w:w="1757"/>
            <w:shd w:val="clear" w:fill="EEF2F4"/>
          </w:tcPr>
          <w:p>
            <w:pPr>
              <w:spacing w:before="40" w:after="40"/>
            </w:pPr>
            <w:r/>
            <w:r>
              <w:rPr>
                <w:rFonts w:ascii="맑은 고딕" w:hAnsi="맑은 고딕" w:eastAsia="맑은 고딕"/>
                <w:b/>
                <w:i w:val="0"/>
                <w:color w:val="66757E"/>
                <w:sz w:val="16"/>
              </w:rPr>
              <w:t>실측</w:t>
            </w:r>
          </w:p>
        </w:tc>
      </w:tr>
      <w:tr>
        <w:tc>
          <w:tcPr>
            <w:tcW w:type="dxa" w:w="1474"/>
          </w:tcPr>
          <w:p>
            <w:pPr>
              <w:spacing w:before="40" w:after="40"/>
            </w:pPr>
            <w:r/>
            <w:r>
              <w:rPr>
                <w:rFonts w:ascii="Consolas" w:hAnsi="Consolas" w:eastAsia="맑은 고딕"/>
                <w:b w:val="0"/>
                <w:i w:val="0"/>
                <w:color w:val="0F6F8C"/>
                <w:sz w:val="17"/>
              </w:rPr>
              <w:t>§3 Table 2</w:t>
            </w:r>
          </w:p>
        </w:tc>
        <w:tc>
          <w:tcPr>
            <w:tcW w:type="dxa" w:w="4422"/>
          </w:tcPr>
          <w:p>
            <w:pPr>
              <w:spacing w:before="40" w:after="40"/>
            </w:pPr>
            <w:r/>
            <w:r>
              <w:rPr>
                <w:rFonts w:ascii="맑은 고딕" w:hAnsi="맑은 고딕" w:eastAsia="맑은 고딕"/>
                <w:b w:val="0"/>
                <w:i w:val="0"/>
                <w:color w:val="333E45"/>
                <w:sz w:val="17"/>
              </w:rPr>
              <w:t>2D 획득 장치 정리. NIST SP 500-305이 균일 조명·배경 분리·모션 저감을 요구</w:t>
            </w:r>
          </w:p>
        </w:tc>
        <w:tc>
          <w:tcPr>
            <w:tcW w:type="dxa" w:w="4422"/>
          </w:tcPr>
          <w:p>
            <w:pPr>
              <w:spacing w:before="40" w:after="40"/>
            </w:pPr>
            <w:r/>
            <w:r>
              <w:rPr>
                <w:rFonts w:ascii="맑은 고딕" w:hAnsi="맑은 고딕" w:eastAsia="맑은 고딕"/>
                <w:b w:val="0"/>
                <w:i w:val="0"/>
                <w:color w:val="333E45"/>
                <w:sz w:val="17"/>
              </w:rPr>
              <w:t>Media Foundation 카메라. 노출·초점·화이트밸런스 수동 고정</w:t>
            </w:r>
          </w:p>
        </w:tc>
        <w:tc>
          <w:tcPr>
            <w:tcW w:type="dxa" w:w="2268"/>
          </w:tcPr>
          <w:p>
            <w:pPr>
              <w:spacing w:before="40" w:after="40"/>
              <w:jc w:val="right"/>
            </w:pPr>
            <w:r/>
            <w:r>
              <w:rPr>
                <w:rFonts w:ascii="Consolas" w:hAnsi="Consolas" w:eastAsia="맑은 고딕"/>
                <w:b w:val="0"/>
                <w:i w:val="0"/>
                <w:color w:val="333E45"/>
                <w:sz w:val="17"/>
              </w:rPr>
              <w:t>capture_mf.cpp</w:t>
            </w:r>
          </w:p>
        </w:tc>
        <w:tc>
          <w:tcPr>
            <w:tcW w:type="dxa" w:w="1757"/>
          </w:tcPr>
          <w:p>
            <w:pPr>
              <w:spacing w:before="40" w:after="40"/>
              <w:jc w:val="right"/>
            </w:pPr>
            <w:r/>
            <w:r>
              <w:rPr>
                <w:rFonts w:ascii="Consolas" w:hAnsi="Consolas" w:eastAsia="맑은 고딕"/>
                <w:b w:val="0"/>
                <w:i w:val="0"/>
                <w:color w:val="333E45"/>
                <w:sz w:val="17"/>
              </w:rPr>
              <w:t>1,159 ppi</w:t>
            </w:r>
          </w:p>
        </w:tc>
      </w:tr>
      <w:tr>
        <w:tc>
          <w:tcPr>
            <w:tcW w:type="dxa" w:w="1474"/>
          </w:tcPr>
          <w:p>
            <w:pPr>
              <w:spacing w:before="40" w:after="40"/>
            </w:pPr>
            <w:r/>
            <w:r>
              <w:rPr>
                <w:rFonts w:ascii="Consolas" w:hAnsi="Consolas" w:eastAsia="맑은 고딕"/>
                <w:b w:val="0"/>
                <w:i w:val="0"/>
                <w:color w:val="0F6F8C"/>
                <w:sz w:val="17"/>
              </w:rPr>
              <w:t>§4 Table 3 ①</w:t>
            </w:r>
          </w:p>
        </w:tc>
        <w:tc>
          <w:tcPr>
            <w:tcW w:type="dxa" w:w="4422"/>
          </w:tcPr>
          <w:p>
            <w:pPr>
              <w:spacing w:before="40" w:after="40"/>
            </w:pPr>
            <w:r/>
            <w:r>
              <w:rPr>
                <w:rFonts w:ascii="맑은 고딕" w:hAnsi="맑은 고딕" w:eastAsia="맑은 고딕"/>
                <w:b w:val="0"/>
                <w:i w:val="0"/>
                <w:color w:val="333E45"/>
                <w:sz w:val="17"/>
              </w:rPr>
              <w:t>Finger Segmentation / Wang 2017 / YCbCr 피부색 추정</w:t>
            </w:r>
          </w:p>
        </w:tc>
        <w:tc>
          <w:tcPr>
            <w:tcW w:type="dxa" w:w="4422"/>
          </w:tcPr>
          <w:p>
            <w:pPr>
              <w:spacing w:before="40" w:after="40"/>
            </w:pPr>
            <w:r/>
            <w:r>
              <w:rPr>
                <w:rFonts w:ascii="맑은 고딕" w:hAnsi="맑은 고딕" w:eastAsia="맑은 고딕"/>
                <w:b w:val="0"/>
                <w:i w:val="0"/>
                <w:color w:val="333E45"/>
                <w:sz w:val="17"/>
              </w:rPr>
              <w:t>YCbCr 임계 + 최대 연결성분 + 주축 역회전</w:t>
            </w:r>
          </w:p>
        </w:tc>
        <w:tc>
          <w:tcPr>
            <w:tcW w:type="dxa" w:w="2268"/>
          </w:tcPr>
          <w:p>
            <w:pPr>
              <w:spacing w:before="40" w:after="40"/>
              <w:jc w:val="right"/>
            </w:pPr>
            <w:r/>
            <w:r>
              <w:rPr>
                <w:rFonts w:ascii="Consolas" w:hAnsi="Consolas" w:eastAsia="맑은 고딕"/>
                <w:b w:val="0"/>
                <w:i w:val="0"/>
                <w:color w:val="333E45"/>
                <w:sz w:val="17"/>
              </w:rPr>
              <w:t>segmenter_ycbcr.cpp</w:t>
            </w:r>
          </w:p>
        </w:tc>
        <w:tc>
          <w:tcPr>
            <w:tcW w:type="dxa" w:w="1757"/>
          </w:tcPr>
          <w:p>
            <w:pPr>
              <w:spacing w:before="40" w:after="40"/>
              <w:jc w:val="right"/>
            </w:pPr>
            <w:r/>
            <w:r>
              <w:rPr>
                <w:rFonts w:ascii="Consolas" w:hAnsi="Consolas" w:eastAsia="맑은 고딕"/>
                <w:b w:val="0"/>
                <w:i w:val="0"/>
                <w:color w:val="333E45"/>
                <w:sz w:val="17"/>
              </w:rPr>
              <w:t>마스크 72.1 %</w:t>
            </w:r>
          </w:p>
        </w:tc>
      </w:tr>
      <w:tr>
        <w:tc>
          <w:tcPr>
            <w:tcW w:type="dxa" w:w="1474"/>
            <w:shd w:val="clear" w:fill="E3EFF3"/>
          </w:tcPr>
          <w:p>
            <w:pPr>
              <w:spacing w:before="40" w:after="40"/>
            </w:pPr>
            <w:r/>
            <w:r>
              <w:rPr>
                <w:rFonts w:ascii="Consolas" w:hAnsi="Consolas" w:eastAsia="맑은 고딕"/>
                <w:b w:val="0"/>
                <w:i w:val="0"/>
                <w:color w:val="0F6F8C"/>
                <w:sz w:val="17"/>
              </w:rPr>
              <w:t>§4 Table 3 ②</w:t>
            </w:r>
          </w:p>
        </w:tc>
        <w:tc>
          <w:tcPr>
            <w:tcW w:type="dxa" w:w="4422"/>
            <w:shd w:val="clear" w:fill="E3EFF3"/>
          </w:tcPr>
          <w:p>
            <w:pPr>
              <w:spacing w:before="40" w:after="40"/>
            </w:pPr>
            <w:r/>
            <w:r>
              <w:rPr>
                <w:rFonts w:ascii="맑은 고딕" w:hAnsi="맑은 고딕" w:eastAsia="맑은 고딕"/>
                <w:b w:val="0"/>
                <w:i w:val="0"/>
                <w:color w:val="333E45"/>
                <w:sz w:val="17"/>
              </w:rPr>
              <w:t>회전·피치 주축 추정 / Zaghetto 2015 / 인공신경망</w:t>
            </w:r>
          </w:p>
        </w:tc>
        <w:tc>
          <w:tcPr>
            <w:tcW w:type="dxa" w:w="4422"/>
            <w:shd w:val="clear" w:fill="E3EFF3"/>
          </w:tcPr>
          <w:p>
            <w:pPr>
              <w:spacing w:before="40" w:after="40"/>
            </w:pPr>
            <w:r/>
            <w:r>
              <w:rPr>
                <w:rFonts w:ascii="맑은 고딕" w:hAnsi="맑은 고딕" w:eastAsia="맑은 고딕"/>
                <w:b w:val="0"/>
                <w:i w:val="0"/>
                <w:color w:val="333E45"/>
                <w:sz w:val="17"/>
              </w:rPr>
              <w:t>minAreaRect 주축 + 해부학적 상하 판별로 180° 모호성 해소</w:t>
            </w:r>
          </w:p>
        </w:tc>
        <w:tc>
          <w:tcPr>
            <w:tcW w:type="dxa" w:w="2268"/>
            <w:shd w:val="clear" w:fill="E3EFF3"/>
          </w:tcPr>
          <w:p>
            <w:pPr>
              <w:spacing w:before="40" w:after="40"/>
              <w:jc w:val="right"/>
            </w:pPr>
            <w:r/>
            <w:r>
              <w:rPr>
                <w:rFonts w:ascii="Consolas" w:hAnsi="Consolas" w:eastAsia="맑은 고딕"/>
                <w:b w:val="0"/>
                <w:i w:val="0"/>
                <w:color w:val="333E45"/>
                <w:sz w:val="17"/>
              </w:rPr>
              <w:t>segmenter_ycbcr.cpp</w:t>
            </w:r>
          </w:p>
        </w:tc>
        <w:tc>
          <w:tcPr>
            <w:tcW w:type="dxa" w:w="1757"/>
            <w:shd w:val="clear" w:fill="E3EFF3"/>
          </w:tcPr>
          <w:p>
            <w:pPr>
              <w:spacing w:before="40" w:after="40"/>
              <w:jc w:val="right"/>
            </w:pPr>
            <w:r/>
            <w:r>
              <w:rPr>
                <w:rFonts w:ascii="Consolas" w:hAnsi="Consolas" w:eastAsia="맑은 고딕"/>
                <w:b w:val="0"/>
                <w:i w:val="0"/>
                <w:color w:val="333E45"/>
                <w:sz w:val="17"/>
              </w:rPr>
              <w:t>주축 −4.9°</w:t>
            </w:r>
          </w:p>
        </w:tc>
      </w:tr>
      <w:tr>
        <w:tc>
          <w:tcPr>
            <w:tcW w:type="dxa" w:w="1474"/>
          </w:tcPr>
          <w:p>
            <w:pPr>
              <w:spacing w:before="40" w:after="40"/>
            </w:pPr>
            <w:r/>
            <w:r>
              <w:rPr>
                <w:rFonts w:ascii="Consolas" w:hAnsi="Consolas" w:eastAsia="맑은 고딕"/>
                <w:b w:val="0"/>
                <w:i w:val="0"/>
                <w:color w:val="0F6F8C"/>
                <w:sz w:val="17"/>
              </w:rPr>
              <w:t>§4 Table 3 ③</w:t>
            </w:r>
          </w:p>
        </w:tc>
        <w:tc>
          <w:tcPr>
            <w:tcW w:type="dxa" w:w="4422"/>
          </w:tcPr>
          <w:p>
            <w:pPr>
              <w:spacing w:before="40" w:after="40"/>
            </w:pPr>
            <w:r/>
            <w:r>
              <w:rPr>
                <w:rFonts w:ascii="맑은 고딕" w:hAnsi="맑은 고딕" w:eastAsia="맑은 고딕"/>
                <w:b w:val="0"/>
                <w:i w:val="0"/>
                <w:color w:val="333E45"/>
                <w:sz w:val="17"/>
              </w:rPr>
              <w:t>저대비 / Wang 2016 / CLAHE 및 확장</w:t>
            </w:r>
          </w:p>
        </w:tc>
        <w:tc>
          <w:tcPr>
            <w:tcW w:type="dxa" w:w="4422"/>
          </w:tcPr>
          <w:p>
            <w:pPr>
              <w:spacing w:before="40" w:after="40"/>
            </w:pPr>
            <w:r/>
            <w:r>
              <w:rPr>
                <w:rFonts w:ascii="맑은 고딕" w:hAnsi="맑은 고딕" w:eastAsia="맑은 고딕"/>
                <w:b w:val="0"/>
                <w:i w:val="0"/>
                <w:color w:val="333E45"/>
                <w:sz w:val="17"/>
              </w:rPr>
              <w:t>밴드패스 + 국소 RMS 정규화. CLAHE로는 음영이 제거되지 않아 교체</w:t>
            </w:r>
          </w:p>
        </w:tc>
        <w:tc>
          <w:tcPr>
            <w:tcW w:type="dxa" w:w="2268"/>
          </w:tcPr>
          <w:p>
            <w:pPr>
              <w:spacing w:before="40" w:after="40"/>
              <w:jc w:val="right"/>
            </w:pPr>
            <w:r/>
            <w:r>
              <w:rPr>
                <w:rFonts w:ascii="Consolas" w:hAnsi="Consolas" w:eastAsia="맑은 고딕"/>
                <w:b w:val="0"/>
                <w:i w:val="0"/>
                <w:color w:val="333E45"/>
                <w:sz w:val="17"/>
              </w:rPr>
              <w:t>enhancer_gabor.cpp</w:t>
            </w:r>
          </w:p>
        </w:tc>
        <w:tc>
          <w:tcPr>
            <w:tcW w:type="dxa" w:w="1757"/>
          </w:tcPr>
          <w:p>
            <w:pPr>
              <w:spacing w:before="40" w:after="40"/>
              <w:jc w:val="right"/>
            </w:pPr>
            <w:r/>
            <w:r>
              <w:rPr>
                <w:rFonts w:ascii="Consolas" w:hAnsi="Consolas" w:eastAsia="맑은 고딕"/>
                <w:b w:val="0"/>
                <w:i w:val="0"/>
                <w:color w:val="333E45"/>
                <w:sz w:val="17"/>
              </w:rPr>
              <w:t>coherence 0.989</w:t>
            </w:r>
          </w:p>
        </w:tc>
      </w:tr>
      <w:tr>
        <w:tc>
          <w:tcPr>
            <w:tcW w:type="dxa" w:w="1474"/>
            <w:shd w:val="clear" w:fill="E3EFF3"/>
          </w:tcPr>
          <w:p>
            <w:pPr>
              <w:spacing w:before="40" w:after="40"/>
            </w:pPr>
            <w:r/>
            <w:r>
              <w:rPr>
                <w:rFonts w:ascii="Consolas" w:hAnsi="Consolas" w:eastAsia="맑은 고딕"/>
                <w:b w:val="0"/>
                <w:i w:val="0"/>
                <w:color w:val="0F6F8C"/>
                <w:sz w:val="17"/>
              </w:rPr>
              <w:t>§4 Table 3 ④</w:t>
            </w:r>
          </w:p>
        </w:tc>
        <w:tc>
          <w:tcPr>
            <w:tcW w:type="dxa" w:w="4422"/>
            <w:shd w:val="clear" w:fill="E3EFF3"/>
          </w:tcPr>
          <w:p>
            <w:pPr>
              <w:spacing w:before="40" w:after="40"/>
            </w:pPr>
            <w:r/>
            <w:r>
              <w:rPr>
                <w:rFonts w:ascii="맑은 고딕" w:hAnsi="맑은 고딕" w:eastAsia="맑은 고딕"/>
                <w:b w:val="0"/>
                <w:i w:val="0"/>
                <w:color w:val="333E45"/>
                <w:sz w:val="17"/>
              </w:rPr>
              <w:t>센서 거리 ↔ 융선 주파수 / Zaghetto 2017 / 주파수맵</w:t>
            </w:r>
          </w:p>
        </w:tc>
        <w:tc>
          <w:tcPr>
            <w:tcW w:type="dxa" w:w="4422"/>
            <w:shd w:val="clear" w:fill="E3EFF3"/>
          </w:tcPr>
          <w:p>
            <w:pPr>
              <w:spacing w:before="40" w:after="40"/>
            </w:pPr>
            <w:r/>
            <w:r>
              <w:rPr>
                <w:rFonts w:ascii="맑은 고딕" w:hAnsi="맑은 고딕" w:eastAsia="맑은 고딕"/>
                <w:b w:val="0"/>
                <w:i w:val="0"/>
                <w:color w:val="333E45"/>
                <w:sz w:val="17"/>
              </w:rPr>
              <w:t>융선 주기가 9 px가 되도록 스케일 정규화</w:t>
            </w:r>
          </w:p>
        </w:tc>
        <w:tc>
          <w:tcPr>
            <w:tcW w:type="dxa" w:w="2268"/>
            <w:shd w:val="clear" w:fill="E3EFF3"/>
          </w:tcPr>
          <w:p>
            <w:pPr>
              <w:spacing w:before="40" w:after="40"/>
              <w:jc w:val="right"/>
            </w:pPr>
            <w:r/>
            <w:r>
              <w:rPr>
                <w:rFonts w:ascii="Consolas" w:hAnsi="Consolas" w:eastAsia="맑은 고딕"/>
                <w:b w:val="0"/>
                <w:i w:val="0"/>
                <w:color w:val="333E45"/>
                <w:sz w:val="17"/>
              </w:rPr>
              <w:t>enhancer_gabor.cpp</w:t>
            </w:r>
          </w:p>
        </w:tc>
        <w:tc>
          <w:tcPr>
            <w:tcW w:type="dxa" w:w="1757"/>
            <w:shd w:val="clear" w:fill="E3EFF3"/>
          </w:tcPr>
          <w:p>
            <w:pPr>
              <w:spacing w:before="40" w:after="40"/>
              <w:jc w:val="right"/>
            </w:pPr>
            <w:r/>
            <w:r>
              <w:rPr>
                <w:rFonts w:ascii="Consolas" w:hAnsi="Consolas" w:eastAsia="맑은 고딕"/>
                <w:b w:val="0"/>
                <w:i w:val="0"/>
                <w:color w:val="333E45"/>
                <w:sz w:val="17"/>
              </w:rPr>
              <w:t>주기 8.55 px</w:t>
            </w:r>
          </w:p>
        </w:tc>
      </w:tr>
      <w:tr>
        <w:tc>
          <w:tcPr>
            <w:tcW w:type="dxa" w:w="1474"/>
          </w:tcPr>
          <w:p>
            <w:pPr>
              <w:spacing w:before="40" w:after="40"/>
            </w:pPr>
            <w:r/>
            <w:r>
              <w:rPr>
                <w:rFonts w:ascii="Consolas" w:hAnsi="Consolas" w:eastAsia="맑은 고딕"/>
                <w:b w:val="0"/>
                <w:i w:val="0"/>
                <w:color w:val="0F6F8C"/>
                <w:sz w:val="17"/>
              </w:rPr>
              <w:t>§4 Table 3 ⑤</w:t>
            </w:r>
          </w:p>
        </w:tc>
        <w:tc>
          <w:tcPr>
            <w:tcW w:type="dxa" w:w="4422"/>
          </w:tcPr>
          <w:p>
            <w:pPr>
              <w:spacing w:before="40" w:after="40"/>
            </w:pPr>
            <w:r/>
            <w:r>
              <w:rPr>
                <w:rFonts w:ascii="맑은 고딕" w:hAnsi="맑은 고딕" w:eastAsia="맑은 고딕"/>
                <w:b w:val="0"/>
                <w:i w:val="0"/>
                <w:color w:val="333E45"/>
                <w:sz w:val="17"/>
              </w:rPr>
              <w:t>코어·특이점 검출 / Labati 2010 / Poincaré 방향장 분석</w:t>
            </w:r>
          </w:p>
        </w:tc>
        <w:tc>
          <w:tcPr>
            <w:tcW w:type="dxa" w:w="4422"/>
          </w:tcPr>
          <w:p>
            <w:pPr>
              <w:spacing w:before="40" w:after="40"/>
            </w:pPr>
            <w:r/>
            <w:r>
              <w:rPr>
                <w:rFonts w:ascii="맑은 고딕" w:hAnsi="맑은 고딕" w:eastAsia="맑은 고딕"/>
                <w:b w:val="0"/>
                <w:i w:val="0"/>
                <w:color w:val="333E45"/>
                <w:sz w:val="17"/>
              </w:rPr>
              <w:t>구조텐서 배각 공간 방향장</w:t>
            </w:r>
          </w:p>
        </w:tc>
        <w:tc>
          <w:tcPr>
            <w:tcW w:type="dxa" w:w="2268"/>
          </w:tcPr>
          <w:p>
            <w:pPr>
              <w:spacing w:before="40" w:after="40"/>
              <w:jc w:val="right"/>
            </w:pPr>
            <w:r/>
            <w:r>
              <w:rPr>
                <w:rFonts w:ascii="Consolas" w:hAnsi="Consolas" w:eastAsia="맑은 고딕"/>
                <w:b w:val="0"/>
                <w:i w:val="0"/>
                <w:color w:val="333E45"/>
                <w:sz w:val="17"/>
              </w:rPr>
              <w:t>enhancer_gabor.cpp</w:t>
            </w:r>
          </w:p>
        </w:tc>
        <w:tc>
          <w:tcPr>
            <w:tcW w:type="dxa" w:w="1757"/>
          </w:tcPr>
          <w:p>
            <w:pPr>
              <w:spacing w:before="40" w:after="40"/>
              <w:jc w:val="right"/>
            </w:pPr>
            <w:r/>
            <w:r>
              <w:rPr>
                <w:rFonts w:ascii="Consolas" w:hAnsi="Consolas" w:eastAsia="맑은 고딕"/>
                <w:b w:val="0"/>
                <w:i w:val="0"/>
                <w:color w:val="333E45"/>
                <w:sz w:val="17"/>
              </w:rPr>
              <w:t>—</w:t>
            </w:r>
          </w:p>
        </w:tc>
      </w:tr>
      <w:tr>
        <w:tc>
          <w:tcPr>
            <w:tcW w:type="dxa" w:w="1474"/>
          </w:tcPr>
          <w:p>
            <w:pPr>
              <w:spacing w:before="40" w:after="40"/>
            </w:pPr>
            <w:r/>
            <w:r>
              <w:rPr>
                <w:rFonts w:ascii="Consolas" w:hAnsi="Consolas" w:eastAsia="맑은 고딕"/>
                <w:b w:val="0"/>
                <w:i w:val="0"/>
                <w:color w:val="0F6F8C"/>
                <w:sz w:val="17"/>
              </w:rPr>
              <w:t>§4 Enhancement</w:t>
            </w:r>
          </w:p>
        </w:tc>
        <w:tc>
          <w:tcPr>
            <w:tcW w:type="dxa" w:w="4422"/>
          </w:tcPr>
          <w:p>
            <w:pPr>
              <w:spacing w:before="40" w:after="40"/>
            </w:pPr>
            <w:r/>
            <w:r>
              <w:rPr>
                <w:rFonts w:ascii="맑은 고딕" w:hAnsi="맑은 고딕" w:eastAsia="맑은 고딕"/>
                <w:b w:val="0"/>
                <w:i w:val="0"/>
                <w:color w:val="333E45"/>
                <w:sz w:val="17"/>
              </w:rPr>
              <w:t>공간영역 + 주파수영역 향상 / Tang 2017 / Hessian + STFT</w:t>
            </w:r>
          </w:p>
        </w:tc>
        <w:tc>
          <w:tcPr>
            <w:tcW w:type="dxa" w:w="4422"/>
          </w:tcPr>
          <w:p>
            <w:pPr>
              <w:spacing w:before="40" w:after="40"/>
            </w:pPr>
            <w:r/>
            <w:r>
              <w:rPr>
                <w:rFonts w:ascii="맑은 고딕" w:hAnsi="맑은 고딕" w:eastAsia="맑은 고딕"/>
                <w:b w:val="0"/>
                <w:i w:val="0"/>
                <w:color w:val="333E45"/>
                <w:sz w:val="17"/>
              </w:rPr>
              <w:t>Gabor 필터뱅크. 가우시안(공간 국소성) × 정현파(주파수 선택성)</w:t>
            </w:r>
          </w:p>
        </w:tc>
        <w:tc>
          <w:tcPr>
            <w:tcW w:type="dxa" w:w="2268"/>
          </w:tcPr>
          <w:p>
            <w:pPr>
              <w:spacing w:before="40" w:after="40"/>
              <w:jc w:val="right"/>
            </w:pPr>
            <w:r/>
            <w:r>
              <w:rPr>
                <w:rFonts w:ascii="Consolas" w:hAnsi="Consolas" w:eastAsia="맑은 고딕"/>
                <w:b w:val="0"/>
                <w:i w:val="0"/>
                <w:color w:val="333E45"/>
                <w:sz w:val="17"/>
              </w:rPr>
              <w:t>enhancer_gabor.cpp</w:t>
            </w:r>
          </w:p>
        </w:tc>
        <w:tc>
          <w:tcPr>
            <w:tcW w:type="dxa" w:w="1757"/>
          </w:tcPr>
          <w:p>
            <w:pPr>
              <w:spacing w:before="40" w:after="40"/>
              <w:jc w:val="right"/>
            </w:pPr>
            <w:r/>
            <w:r>
              <w:rPr>
                <w:rFonts w:ascii="Consolas" w:hAnsi="Consolas" w:eastAsia="맑은 고딕"/>
                <w:b w:val="0"/>
                <w:i w:val="0"/>
                <w:color w:val="333E45"/>
                <w:sz w:val="17"/>
              </w:rPr>
              <w:t>융선 45.3 %</w:t>
            </w:r>
          </w:p>
        </w:tc>
      </w:tr>
      <w:tr>
        <w:tc>
          <w:tcPr>
            <w:tcW w:type="dxa" w:w="1474"/>
          </w:tcPr>
          <w:p>
            <w:pPr>
              <w:spacing w:before="40" w:after="40"/>
            </w:pPr>
            <w:r/>
            <w:r>
              <w:rPr>
                <w:rFonts w:ascii="Consolas" w:hAnsi="Consolas" w:eastAsia="맑은 고딕"/>
                <w:b w:val="0"/>
                <w:i w:val="0"/>
                <w:color w:val="0F6F8C"/>
                <w:sz w:val="17"/>
              </w:rPr>
              <w:t>§4 Minutiae</w:t>
            </w:r>
          </w:p>
        </w:tc>
        <w:tc>
          <w:tcPr>
            <w:tcW w:type="dxa" w:w="4422"/>
          </w:tcPr>
          <w:p>
            <w:pPr>
              <w:spacing w:before="40" w:after="40"/>
            </w:pPr>
            <w:r/>
            <w:r>
              <w:rPr>
                <w:rFonts w:ascii="맑은 고딕" w:hAnsi="맑은 고딕" w:eastAsia="맑은 고딕"/>
                <w:b w:val="0"/>
                <w:i w:val="0"/>
                <w:color w:val="333E45"/>
                <w:sz w:val="17"/>
              </w:rPr>
              <w:t>미뉴셔·융선골 추출·방향 추정을 머신러닝으로 다뤄야 한다</w:t>
            </w:r>
          </w:p>
        </w:tc>
        <w:tc>
          <w:tcPr>
            <w:tcW w:type="dxa" w:w="4422"/>
          </w:tcPr>
          <w:p>
            <w:pPr>
              <w:spacing w:before="40" w:after="40"/>
            </w:pPr>
            <w:r/>
            <w:r>
              <w:rPr>
                <w:rFonts w:ascii="맑은 고딕" w:hAnsi="맑은 고딕" w:eastAsia="맑은 고딕"/>
                <w:b w:val="0"/>
                <w:i w:val="0"/>
                <w:color w:val="333E45"/>
                <w:sz w:val="17"/>
              </w:rPr>
              <w:t>Crossing Number + 방향장 일관성 기반 품질 필터</w:t>
            </w:r>
          </w:p>
        </w:tc>
        <w:tc>
          <w:tcPr>
            <w:tcW w:type="dxa" w:w="2268"/>
          </w:tcPr>
          <w:p>
            <w:pPr>
              <w:spacing w:before="40" w:after="40"/>
              <w:jc w:val="right"/>
            </w:pPr>
            <w:r/>
            <w:r>
              <w:rPr>
                <w:rFonts w:ascii="Consolas" w:hAnsi="Consolas" w:eastAsia="맑은 고딕"/>
                <w:b w:val="0"/>
                <w:i w:val="0"/>
                <w:color w:val="333E45"/>
                <w:sz w:val="17"/>
              </w:rPr>
              <w:t>minutiae_cn.cpp</w:t>
            </w:r>
          </w:p>
        </w:tc>
        <w:tc>
          <w:tcPr>
            <w:tcW w:type="dxa" w:w="1757"/>
          </w:tcPr>
          <w:p>
            <w:pPr>
              <w:spacing w:before="40" w:after="40"/>
              <w:jc w:val="right"/>
            </w:pPr>
            <w:r/>
            <w:r>
              <w:rPr>
                <w:rFonts w:ascii="Consolas" w:hAnsi="Consolas" w:eastAsia="맑은 고딕"/>
                <w:b w:val="0"/>
                <w:i w:val="0"/>
                <w:color w:val="333E45"/>
                <w:sz w:val="17"/>
              </w:rPr>
              <w:t>107 개</w:t>
            </w:r>
          </w:p>
        </w:tc>
      </w:tr>
      <w:tr>
        <w:tc>
          <w:tcPr>
            <w:tcW w:type="dxa" w:w="1474"/>
          </w:tcPr>
          <w:p>
            <w:pPr>
              <w:spacing w:before="40" w:after="40"/>
            </w:pPr>
            <w:r/>
            <w:r>
              <w:rPr>
                <w:rFonts w:ascii="Consolas" w:hAnsi="Consolas" w:eastAsia="맑은 고딕"/>
                <w:b w:val="0"/>
                <w:i w:val="0"/>
                <w:color w:val="0F6F8C"/>
                <w:sz w:val="17"/>
              </w:rPr>
              <w:t>§5 MinuNet</w:t>
            </w:r>
          </w:p>
        </w:tc>
        <w:tc>
          <w:tcPr>
            <w:tcW w:type="dxa" w:w="4422"/>
          </w:tcPr>
          <w:p>
            <w:pPr>
              <w:spacing w:before="40" w:after="40"/>
            </w:pPr>
            <w:r/>
            <w:r>
              <w:rPr>
                <w:rFonts w:ascii="맑은 고딕" w:hAnsi="맑은 고딕" w:eastAsia="맑은 고딕"/>
                <w:b w:val="0"/>
                <w:i w:val="0"/>
                <w:color w:val="333E45"/>
                <w:sz w:val="17"/>
              </w:rPr>
              <w:t>ContactlessMinuNet: hourglass 인코더 + 위치(sigmoid)·방향(tanh) 2브랜치. 94.10 % (기존 89.61 %)</w:t>
            </w:r>
          </w:p>
        </w:tc>
        <w:tc>
          <w:tcPr>
            <w:tcW w:type="dxa" w:w="4422"/>
          </w:tcPr>
          <w:p>
            <w:pPr>
              <w:spacing w:before="40" w:after="40"/>
            </w:pPr>
            <w:r/>
            <w:r>
              <w:rPr>
                <w:rFonts w:ascii="맑은 고딕" w:hAnsi="맑은 고딕" w:eastAsia="맑은 고딕"/>
                <w:b w:val="0"/>
                <w:i w:val="0"/>
                <w:color w:val="333E45"/>
                <w:sz w:val="17"/>
              </w:rPr>
              <w:t>고전 대응물 구현. 동일 인터페이스라 ONNX 모델 준비 시 코드 변경 없이 교체</w:t>
            </w:r>
          </w:p>
        </w:tc>
        <w:tc>
          <w:tcPr>
            <w:tcW w:type="dxa" w:w="2268"/>
          </w:tcPr>
          <w:p>
            <w:pPr>
              <w:spacing w:before="40" w:after="40"/>
              <w:jc w:val="right"/>
            </w:pPr>
            <w:r/>
            <w:r>
              <w:rPr>
                <w:rFonts w:ascii="Consolas" w:hAnsi="Consolas" w:eastAsia="맑은 고딕"/>
                <w:b w:val="0"/>
                <w:i w:val="0"/>
                <w:color w:val="333E45"/>
                <w:sz w:val="17"/>
              </w:rPr>
              <w:t>abstractions.hpp</w:t>
            </w:r>
          </w:p>
        </w:tc>
        <w:tc>
          <w:tcPr>
            <w:tcW w:type="dxa" w:w="1757"/>
          </w:tcPr>
          <w:p>
            <w:pPr>
              <w:spacing w:before="40" w:after="40"/>
              <w:jc w:val="right"/>
            </w:pPr>
            <w:r/>
            <w:r>
              <w:rPr>
                <w:rFonts w:ascii="Consolas" w:hAnsi="Consolas" w:eastAsia="맑은 고딕"/>
                <w:b w:val="0"/>
                <w:i w:val="0"/>
                <w:color w:val="333E45"/>
                <w:sz w:val="17"/>
              </w:rPr>
              <w:t>미구현</w:t>
            </w:r>
          </w:p>
        </w:tc>
      </w:tr>
      <w:tr>
        <w:tc>
          <w:tcPr>
            <w:tcW w:type="dxa" w:w="1474"/>
          </w:tcPr>
          <w:p>
            <w:pPr>
              <w:spacing w:before="40" w:after="40"/>
            </w:pPr>
            <w:r/>
            <w:r>
              <w:rPr>
                <w:rFonts w:ascii="Consolas" w:hAnsi="Consolas" w:eastAsia="맑은 고딕"/>
                <w:b w:val="0"/>
                <w:i w:val="0"/>
                <w:color w:val="0F6F8C"/>
                <w:sz w:val="17"/>
              </w:rPr>
              <w:t>§5 Siamese</w:t>
            </w:r>
          </w:p>
        </w:tc>
        <w:tc>
          <w:tcPr>
            <w:tcW w:type="dxa" w:w="4422"/>
          </w:tcPr>
          <w:p>
            <w:pPr>
              <w:spacing w:before="40" w:after="40"/>
            </w:pPr>
            <w:r/>
            <w:r>
              <w:rPr>
                <w:rFonts w:ascii="맑은 고딕" w:hAnsi="맑은 고딕" w:eastAsia="맑은 고딕"/>
                <w:b w:val="0"/>
                <w:i w:val="0"/>
                <w:color w:val="333E45"/>
                <w:sz w:val="17"/>
              </w:rPr>
              <w:t>영상 쌍의 일치·불일치를 같은 망에서 학습</w:t>
            </w:r>
          </w:p>
        </w:tc>
        <w:tc>
          <w:tcPr>
            <w:tcW w:type="dxa" w:w="4422"/>
          </w:tcPr>
          <w:p>
            <w:pPr>
              <w:spacing w:before="40" w:after="40"/>
            </w:pPr>
            <w:r/>
            <w:r>
              <w:rPr>
                <w:rFonts w:ascii="맑은 고딕" w:hAnsi="맑은 고딕" w:eastAsia="맑은 고딕"/>
                <w:b w:val="0"/>
                <w:i w:val="0"/>
                <w:color w:val="333E45"/>
                <w:sz w:val="17"/>
              </w:rPr>
              <w:t>국소구조 서술자 + 강체변환 투표(RANSAC 계열)</w:t>
            </w:r>
          </w:p>
        </w:tc>
        <w:tc>
          <w:tcPr>
            <w:tcW w:type="dxa" w:w="2268"/>
          </w:tcPr>
          <w:p>
            <w:pPr>
              <w:spacing w:before="40" w:after="40"/>
              <w:jc w:val="right"/>
            </w:pPr>
            <w:r/>
            <w:r>
              <w:rPr>
                <w:rFonts w:ascii="Consolas" w:hAnsi="Consolas" w:eastAsia="맑은 고딕"/>
                <w:b w:val="0"/>
                <w:i w:val="0"/>
                <w:color w:val="333E45"/>
                <w:sz w:val="17"/>
              </w:rPr>
              <w:t>matcher_minutiae.cpp</w:t>
            </w:r>
          </w:p>
        </w:tc>
        <w:tc>
          <w:tcPr>
            <w:tcW w:type="dxa" w:w="1757"/>
          </w:tcPr>
          <w:p>
            <w:pPr>
              <w:spacing w:before="40" w:after="40"/>
              <w:jc w:val="right"/>
            </w:pPr>
            <w:r/>
            <w:r>
              <w:rPr>
                <w:rFonts w:ascii="Consolas" w:hAnsi="Consolas" w:eastAsia="맑은 고딕"/>
                <w:b w:val="0"/>
                <w:i w:val="0"/>
                <w:color w:val="333E45"/>
                <w:sz w:val="17"/>
              </w:rPr>
              <w:t>동일영상 1.000</w:t>
            </w:r>
          </w:p>
        </w:tc>
      </w:tr>
      <w:tr>
        <w:tc>
          <w:tcPr>
            <w:tcW w:type="dxa" w:w="1474"/>
          </w:tcPr>
          <w:p>
            <w:pPr>
              <w:spacing w:before="40" w:after="40"/>
            </w:pPr>
            <w:r/>
            <w:r>
              <w:rPr>
                <w:rFonts w:ascii="Consolas" w:hAnsi="Consolas" w:eastAsia="맑은 고딕"/>
                <w:b w:val="0"/>
                <w:i w:val="0"/>
                <w:color w:val="0F6F8C"/>
                <w:sz w:val="17"/>
              </w:rPr>
              <w:t>§5 Table 4</w:t>
            </w:r>
          </w:p>
        </w:tc>
        <w:tc>
          <w:tcPr>
            <w:tcW w:type="dxa" w:w="4422"/>
          </w:tcPr>
          <w:p>
            <w:pPr>
              <w:spacing w:before="40" w:after="40"/>
            </w:pPr>
            <w:r/>
            <w:r>
              <w:rPr>
                <w:rFonts w:ascii="맑은 고딕" w:hAnsi="맑은 고딕" w:eastAsia="맑은 고딕"/>
                <w:b w:val="0"/>
                <w:i w:val="0"/>
                <w:color w:val="333E45"/>
                <w:sz w:val="17"/>
              </w:rPr>
              <w:t>EER·rank-1로 성능 보고</w:t>
            </w:r>
          </w:p>
        </w:tc>
        <w:tc>
          <w:tcPr>
            <w:tcW w:type="dxa" w:w="4422"/>
          </w:tcPr>
          <w:p>
            <w:pPr>
              <w:spacing w:before="40" w:after="40"/>
            </w:pPr>
            <w:r/>
            <w:r>
              <w:rPr>
                <w:rFonts w:ascii="맑은 고딕" w:hAnsi="맑은 고딕" w:eastAsia="맑은 고딕"/>
                <w:b w:val="0"/>
                <w:i w:val="0"/>
                <w:color w:val="333E45"/>
                <w:sz w:val="17"/>
              </w:rPr>
              <w:t>EER·DET·CMC·AUC 계산기. 해석적 기대값으로 검증</w:t>
            </w:r>
          </w:p>
        </w:tc>
        <w:tc>
          <w:tcPr>
            <w:tcW w:type="dxa" w:w="2268"/>
          </w:tcPr>
          <w:p>
            <w:pPr>
              <w:spacing w:before="40" w:after="40"/>
              <w:jc w:val="right"/>
            </w:pPr>
            <w:r/>
            <w:r>
              <w:rPr>
                <w:rFonts w:ascii="Consolas" w:hAnsi="Consolas" w:eastAsia="맑은 고딕"/>
                <w:b w:val="0"/>
                <w:i w:val="0"/>
                <w:color w:val="333E45"/>
                <w:sz w:val="17"/>
              </w:rPr>
              <w:t>metrics.cpp</w:t>
            </w:r>
          </w:p>
        </w:tc>
        <w:tc>
          <w:tcPr>
            <w:tcW w:type="dxa" w:w="1757"/>
          </w:tcPr>
          <w:p>
            <w:pPr>
              <w:spacing w:before="40" w:after="40"/>
              <w:jc w:val="right"/>
            </w:pPr>
            <w:r/>
            <w:r>
              <w:rPr>
                <w:rFonts w:ascii="Consolas" w:hAnsi="Consolas" w:eastAsia="맑은 고딕"/>
                <w:b w:val="0"/>
                <w:i w:val="0"/>
                <w:color w:val="333E45"/>
                <w:sz w:val="17"/>
              </w:rPr>
              <w:t>테스트 12/12</w:t>
            </w:r>
          </w:p>
        </w:tc>
      </w:tr>
      <w:tr>
        <w:tc>
          <w:tcPr>
            <w:tcW w:type="dxa" w:w="1474"/>
          </w:tcPr>
          <w:p>
            <w:pPr>
              <w:spacing w:before="40" w:after="40"/>
            </w:pPr>
            <w:r/>
            <w:r>
              <w:rPr>
                <w:rFonts w:ascii="Consolas" w:hAnsi="Consolas" w:eastAsia="맑은 고딕"/>
                <w:b w:val="0"/>
                <w:i w:val="0"/>
                <w:color w:val="0F6F8C"/>
                <w:sz w:val="17"/>
              </w:rPr>
              <w:t>§6 Discussion</w:t>
            </w:r>
          </w:p>
        </w:tc>
        <w:tc>
          <w:tcPr>
            <w:tcW w:type="dxa" w:w="4422"/>
          </w:tcPr>
          <w:p>
            <w:pPr>
              <w:spacing w:before="40" w:after="40"/>
            </w:pPr>
            <w:r/>
            <w:r>
              <w:rPr>
                <w:rFonts w:ascii="맑은 고딕" w:hAnsi="맑은 고딕" w:eastAsia="맑은 고딕"/>
                <w:b w:val="0"/>
                <w:i w:val="0"/>
                <w:color w:val="333E45"/>
                <w:sz w:val="17"/>
              </w:rPr>
              <w:t>대규모 데이터셋 부재, 컴퓨팅 자원 등 6대 미해결 과제</w:t>
            </w:r>
          </w:p>
        </w:tc>
        <w:tc>
          <w:tcPr>
            <w:tcW w:type="dxa" w:w="4422"/>
          </w:tcPr>
          <w:p>
            <w:pPr>
              <w:spacing w:before="40" w:after="40"/>
            </w:pPr>
            <w:r/>
            <w:r>
              <w:rPr>
                <w:rFonts w:ascii="맑은 고딕" w:hAnsi="맑은 고딕" w:eastAsia="맑은 고딕"/>
                <w:b w:val="0"/>
                <w:i w:val="0"/>
                <w:color w:val="333E45"/>
                <w:sz w:val="17"/>
              </w:rPr>
              <w:t>범위 밖 항목을 명시하고 백로그로 이관</w:t>
            </w:r>
          </w:p>
        </w:tc>
        <w:tc>
          <w:tcPr>
            <w:tcW w:type="dxa" w:w="2268"/>
          </w:tcPr>
          <w:p>
            <w:pPr>
              <w:spacing w:before="40" w:after="40"/>
              <w:jc w:val="right"/>
            </w:pPr>
            <w:r/>
            <w:r>
              <w:rPr>
                <w:rFonts w:ascii="Consolas" w:hAnsi="Consolas" w:eastAsia="맑은 고딕"/>
                <w:b w:val="0"/>
                <w:i w:val="0"/>
                <w:color w:val="333E45"/>
                <w:sz w:val="17"/>
              </w:rPr>
              <w:t>code_review.md</w:t>
            </w:r>
          </w:p>
        </w:tc>
        <w:tc>
          <w:tcPr>
            <w:tcW w:type="dxa" w:w="1757"/>
          </w:tcPr>
          <w:p>
            <w:pPr>
              <w:spacing w:before="40" w:after="40"/>
              <w:jc w:val="right"/>
            </w:pPr>
            <w:r/>
            <w:r>
              <w:rPr>
                <w:rFonts w:ascii="Consolas" w:hAnsi="Consolas" w:eastAsia="맑은 고딕"/>
                <w:b w:val="0"/>
                <w:i w:val="0"/>
                <w:color w:val="333E45"/>
                <w:sz w:val="17"/>
              </w:rPr>
              <w:t>—</w:t>
            </w:r>
          </w:p>
        </w:tc>
      </w:tr>
    </w:tbl>
    <w:p>
      <w:pPr>
        <w:spacing w:before="60" w:after="200"/>
      </w:pPr>
      <w:r>
        <w:rPr>
          <w:rFonts w:ascii="맑은 고딕" w:hAnsi="맑은 고딕" w:eastAsia="맑은 고딕"/>
          <w:b w:val="0"/>
          <w:i w:val="0"/>
          <w:color w:val="66757E"/>
          <w:sz w:val="16"/>
        </w:rPr>
        <w:t>논문의 각 항목이 어느 코드로 구현됐는지, 그리고 무엇이 실측됐는지</w:t>
      </w:r>
    </w:p>
    <w:p>
      <w:r>
        <w:br w:type="page"/>
      </w:r>
    </w:p>
    <w:p>
      <w:pPr>
        <w:keepNext/>
        <w:spacing w:before="320" w:after="140"/>
      </w:pPr>
      <w:r>
        <w:rPr>
          <w:rFonts w:ascii="Consolas" w:hAnsi="Consolas" w:eastAsia="맑은 고딕"/>
          <w:b/>
          <w:i w:val="0"/>
          <w:color w:val="0F6F8C"/>
          <w:sz w:val="22"/>
        </w:rPr>
        <w:t xml:space="preserve">03  </w:t>
      </w:r>
      <w:r>
        <w:rPr>
          <w:rFonts w:ascii="맑은 고딕" w:hAnsi="맑은 고딕" w:eastAsia="맑은 고딕"/>
          <w:b/>
          <w:i w:val="0"/>
          <w:color w:val="12181C"/>
          <w:sz w:val="30"/>
        </w:rPr>
        <w:t>논문의 한 문장을 구현 결정으로 옮긴 사례</w:t>
      </w:r>
    </w:p>
    <w:p>
      <w:pPr>
        <w:spacing w:before="0" w:after="120" w:line="317" w:lineRule="auto"/>
      </w:pPr>
      <w:r>
        <w:rPr>
          <w:rFonts w:ascii="맑은 고딕" w:hAnsi="맑은 고딕" w:eastAsia="맑은 고딕"/>
          <w:b w:val="0"/>
          <w:i w:val="0"/>
          <w:color w:val="333E45"/>
          <w:sz w:val="21"/>
        </w:rPr>
        <w:t>표의 한 행을 읽고 무엇을 만들지 정하는 과정을 두 가지만 구체적으로 보인다. 리뷰가 왜 두 항목을 한 행에 묶었는지를 이해했는가가 갈림길이었다.</w:t>
      </w:r>
    </w:p>
    <w:p>
      <w:pPr>
        <w:spacing w:before="120" w:after="40" w:line="300" w:lineRule="auto"/>
        <w:ind w:left="340" w:right="340"/>
        <w:pBdr>
          <w:left w:val="single" w:sz="18" w:space="8" w:color="0F6F8C"/>
        </w:pBdr>
        <w:shd w:val="clear" w:fill="E3EFF3"/>
      </w:pPr>
      <w:r>
        <w:rPr>
          <w:rFonts w:ascii="Cambria" w:hAnsi="Cambria" w:eastAsia="맑은 고딕"/>
          <w:b w:val="0"/>
          <w:i w:val="0"/>
          <w:color w:val="12181C"/>
          <w:sz w:val="20"/>
        </w:rPr>
        <w:t>Distance to the sensor, ridge line frequency — Frequency map, sensor-finger distance approximation.</w:t>
      </w:r>
    </w:p>
    <w:p>
      <w:pPr>
        <w:spacing w:after="160"/>
        <w:ind w:left="340"/>
      </w:pPr>
      <w:r>
        <w:rPr>
          <w:rFonts w:ascii="Consolas" w:hAnsi="Consolas" w:eastAsia="맑은 고딕"/>
          <w:b w:val="0"/>
          <w:i w:val="0"/>
          <w:color w:val="66757E"/>
          <w:sz w:val="16"/>
        </w:rPr>
        <w:t>— §4 Table 3, 원저 Zaghetto et al. 2017</w:t>
      </w:r>
    </w:p>
    <w:p>
      <w:pPr>
        <w:spacing w:before="0" w:after="120" w:line="317" w:lineRule="auto"/>
      </w:pPr>
      <w:r>
        <w:rPr>
          <w:rFonts w:ascii="맑은 고딕" w:hAnsi="맑은 고딕" w:eastAsia="맑은 고딕"/>
          <w:b w:val="0"/>
          <w:i w:val="0"/>
          <w:color w:val="333E45"/>
          <w:sz w:val="21"/>
        </w:rPr>
        <w:t>이 행은 촬영거리와 융선 주파수를 하나로 묶는다. 비접촉에서는 거리가 배율을 결정하고, 배율이 융선 주기를 통째로 이동시키기 때문이다. 같은 손가락도 주기가 4 px일 수도 20 px일 수도 있다. 그래서 고정 픽셀 크기로 리샘플하면 안 되고, 융선 주기를 기준으로 리샘플해야 한다는 결론이 나온다. 목표 주기를 9 px로 두고 영상을 다시 표본화하도록 구현했다. 부수 효과가 더 컸다 — 두 촬영본의 배율이 자동으로 정렬되어 미뉴셔 좌표가 배율 불변이 되고, 매칭이 안정된다.</w:t>
      </w:r>
    </w:p>
    <w:p>
      <w:pPr>
        <w:spacing w:before="120" w:after="40" w:line="300" w:lineRule="auto"/>
        <w:ind w:left="340" w:right="340"/>
        <w:pBdr>
          <w:left w:val="single" w:sz="18" w:space="8" w:color="0F6F8C"/>
        </w:pBdr>
        <w:shd w:val="clear" w:fill="E3EFF3"/>
      </w:pPr>
      <w:r>
        <w:rPr>
          <w:rFonts w:ascii="Cambria" w:hAnsi="Cambria" w:eastAsia="맑은 고딕"/>
          <w:b w:val="0"/>
          <w:i w:val="0"/>
          <w:color w:val="12181C"/>
          <w:sz w:val="20"/>
        </w:rPr>
        <w:t>To improve image contrast and sharpness, image enhancement techniques such as spatial domain techniques and frequency domain techniques can be used to improve the quality.</w:t>
      </w:r>
    </w:p>
    <w:p>
      <w:pPr>
        <w:spacing w:after="160"/>
        <w:ind w:left="340"/>
      </w:pPr>
      <w:r>
        <w:rPr>
          <w:rFonts w:ascii="Consolas" w:hAnsi="Consolas" w:eastAsia="맑은 고딕"/>
          <w:b w:val="0"/>
          <w:i w:val="0"/>
          <w:color w:val="66757E"/>
          <w:sz w:val="16"/>
        </w:rPr>
        <w:t>— §4 Fingerprint Image Enhancement, 원저 Tang et al. 2017 (Hessian matrix + STFT)</w:t>
      </w:r>
    </w:p>
    <w:p>
      <w:pPr>
        <w:spacing w:before="0" w:after="120" w:line="317" w:lineRule="auto"/>
      </w:pPr>
      <w:r>
        <w:rPr>
          <w:rFonts w:ascii="맑은 고딕" w:hAnsi="맑은 고딕" w:eastAsia="맑은 고딕"/>
          <w:b w:val="0"/>
          <w:i w:val="0"/>
          <w:color w:val="333E45"/>
          <w:sz w:val="21"/>
        </w:rPr>
        <w:t>공간영역과 주파수영역을 동시에 만족시키라는 요구다. Gabor 필터는 가우시안(공간 국소성)과 정현파(주파수 선택성)의 곱이므로 이 조건을 하나의 커널로 충족한다. 논문이 인용한 Hessian+STFT와 목적은 같고 수단이 다르다. 구현에서 가장 실수가 잦은 지점은 축 방향이었다 — 코사인이 융선의 법선을 따라 진동해야 융선·골 주기와 맞물린다. 융선 방향을 따라 진동시키면 정반대가 된다.</w:t>
      </w:r>
    </w:p>
    <w:p>
      <w:r>
        <w:br w:type="page"/>
      </w:r>
    </w:p>
    <w:p>
      <w:pPr>
        <w:keepNext/>
        <w:spacing w:before="320" w:after="140"/>
      </w:pPr>
      <w:r>
        <w:rPr>
          <w:rFonts w:ascii="Consolas" w:hAnsi="Consolas" w:eastAsia="맑은 고딕"/>
          <w:b/>
          <w:i w:val="0"/>
          <w:color w:val="0F6F8C"/>
          <w:sz w:val="22"/>
        </w:rPr>
        <w:t xml:space="preserve">04  </w:t>
      </w:r>
      <w:r>
        <w:rPr>
          <w:rFonts w:ascii="맑은 고딕" w:hAnsi="맑은 고딕" w:eastAsia="맑은 고딕"/>
          <w:b/>
          <w:i w:val="0"/>
          <w:color w:val="12181C"/>
          <w:sz w:val="30"/>
        </w:rPr>
        <w:t>논문이 예측한 실패를 그대로 재현하다</w:t>
      </w:r>
    </w:p>
    <w:p>
      <w:pPr>
        <w:spacing w:before="0" w:after="120" w:line="317" w:lineRule="auto"/>
      </w:pPr>
      <w:r>
        <w:rPr>
          <w:rFonts w:ascii="맑은 고딕" w:hAnsi="맑은 고딕" w:eastAsia="맑은 고딕"/>
          <w:b w:val="0"/>
          <w:i w:val="0"/>
          <w:color w:val="333E45"/>
          <w:sz w:val="21"/>
        </w:rPr>
        <w:t>리뷰 Table 4는 비접촉↔접촉 교차 매칭에서 세 방식을 비교한다. 이 구현은 두 번째 축, 즉 고전 미뉴셔 매처의 자리에 있다. 실측된 취약성은 논문이 그 자리에 대해 보고한 내용과 일치한다.</w:t>
      </w:r>
    </w:p>
    <w:p>
      <w:pPr>
        <w:jc w:val="center"/>
      </w:pPr>
      <w:r>
        <w:drawing>
          <wp:inline xmlns:a="http://schemas.openxmlformats.org/drawingml/2006/main" xmlns:pic="http://schemas.openxmlformats.org/drawingml/2006/picture">
            <wp:extent cx="8280000" cy="2341272"/>
            <wp:docPr id="1" name="Picture 1"/>
            <wp:cNvGraphicFramePr>
              <a:graphicFrameLocks noChangeAspect="1"/>
            </wp:cNvGraphicFramePr>
            <a:graphic>
              <a:graphicData uri="http://schemas.openxmlformats.org/drawingml/2006/picture">
                <pic:pic>
                  <pic:nvPicPr>
                    <pic:cNvPr id="0" name="chart_eer.png"/>
                    <pic:cNvPicPr/>
                  </pic:nvPicPr>
                  <pic:blipFill>
                    <a:blip r:embed="rId9"/>
                    <a:stretch>
                      <a:fillRect/>
                    </a:stretch>
                  </pic:blipFill>
                  <pic:spPr>
                    <a:xfrm>
                      <a:off x="0" y="0"/>
                      <a:ext cx="8280000" cy="2341272"/>
                    </a:xfrm>
                    <a:prstGeom prst="rect"/>
                  </pic:spPr>
                </pic:pic>
              </a:graphicData>
            </a:graphic>
          </wp:inline>
        </w:drawing>
      </w:r>
    </w:p>
    <w:p>
      <w:pPr>
        <w:spacing w:before="0" w:after="200" w:line="317" w:lineRule="auto"/>
      </w:pPr>
      <w:r>
        <w:rPr>
          <w:rFonts w:ascii="맑은 고딕" w:hAnsi="맑은 고딕" w:eastAsia="맑은 고딕"/>
          <w:b w:val="0"/>
          <w:i w:val="0"/>
          <w:color w:val="66757E"/>
          <w:sz w:val="16"/>
        </w:rPr>
        <w:t>출처: Chowdhury &amp; Imtiaz (2022) Table 4. 본 구현은 맨 아래 칸의 자리에 해당한다. 피험자 1명으로는 EER을 산출할 수 없어 자체 수치는 표시하지 않았다.</w:t>
      </w:r>
    </w:p>
    <w:p>
      <w:pPr>
        <w:spacing w:before="0" w:after="120" w:line="317" w:lineRule="auto"/>
      </w:pPr>
      <w:r>
        <w:rPr>
          <w:rFonts w:ascii="맑은 고딕" w:hAnsi="맑은 고딕" w:eastAsia="맑은 고딕"/>
          <w:b w:val="0"/>
          <w:i w:val="0"/>
          <w:color w:val="333E45"/>
          <w:sz w:val="21"/>
        </w:rPr>
        <w:t>자체 실측도 같은 방향을 가리킨다. 매처 자체는 정상이다 — 동일 영상과 순수 평행이동에서 정확히 1.000이 나온다. 그런데 변형을 주면 급격히 떨어진다.</w:t>
      </w:r>
    </w:p>
    <w:tbl>
      <w:tblPr>
        <w:tblStyle w:val="TableGrid"/>
        <w:tblW w:type="auto" w:w="0"/>
        <w:jc w:val="center"/>
        <w:tblLayout w:type="fixed"/>
        <w:tblLook w:firstColumn="1" w:firstRow="1" w:lastColumn="0" w:lastRow="0" w:noHBand="0" w:noVBand="1" w:val="04A0"/>
      </w:tblPr>
      <w:tblGrid>
        <w:gridCol w:w="3586"/>
        <w:gridCol w:w="3586"/>
        <w:gridCol w:w="3586"/>
        <w:gridCol w:w="3586"/>
      </w:tblGrid>
      <w:tr>
        <w:tc>
          <w:tcPr>
            <w:tcW w:type="dxa" w:w="5839"/>
            <w:shd w:val="clear" w:fill="EEF2F4"/>
          </w:tcPr>
          <w:p>
            <w:pPr>
              <w:spacing w:before="40" w:after="40"/>
            </w:pPr>
            <w:r/>
            <w:r>
              <w:rPr>
                <w:rFonts w:ascii="맑은 고딕" w:hAnsi="맑은 고딕" w:eastAsia="맑은 고딕"/>
                <w:b/>
                <w:i w:val="0"/>
                <w:color w:val="66757E"/>
                <w:sz w:val="16"/>
              </w:rPr>
              <w:t>조건</w:t>
            </w:r>
          </w:p>
        </w:tc>
        <w:tc>
          <w:tcPr>
            <w:tcW w:type="dxa" w:w="2835"/>
            <w:shd w:val="clear" w:fill="EEF2F4"/>
          </w:tcPr>
          <w:p>
            <w:pPr>
              <w:spacing w:before="40" w:after="40"/>
            </w:pPr>
            <w:r/>
            <w:r>
              <w:rPr>
                <w:rFonts w:ascii="맑은 고딕" w:hAnsi="맑은 고딕" w:eastAsia="맑은 고딕"/>
                <w:b/>
                <w:i w:val="0"/>
                <w:color w:val="66757E"/>
                <w:sz w:val="16"/>
              </w:rPr>
              <w:t>미뉴셔</w:t>
            </w:r>
          </w:p>
        </w:tc>
        <w:tc>
          <w:tcPr>
            <w:tcW w:type="dxa" w:w="2835"/>
            <w:shd w:val="clear" w:fill="EEF2F4"/>
          </w:tcPr>
          <w:p>
            <w:pPr>
              <w:spacing w:before="40" w:after="40"/>
            </w:pPr>
            <w:r/>
            <w:r>
              <w:rPr>
                <w:rFonts w:ascii="맑은 고딕" w:hAnsi="맑은 고딕" w:eastAsia="맑은 고딕"/>
                <w:b/>
                <w:i w:val="0"/>
                <w:color w:val="66757E"/>
                <w:sz w:val="16"/>
              </w:rPr>
              <w:t>정합(inlier)</w:t>
            </w:r>
          </w:p>
        </w:tc>
        <w:tc>
          <w:tcPr>
            <w:tcW w:type="dxa" w:w="2835"/>
            <w:shd w:val="clear" w:fill="EEF2F4"/>
          </w:tcPr>
          <w:p>
            <w:pPr>
              <w:spacing w:before="40" w:after="40"/>
            </w:pPr>
            <w:r/>
            <w:r>
              <w:rPr>
                <w:rFonts w:ascii="맑은 고딕" w:hAnsi="맑은 고딕" w:eastAsia="맑은 고딕"/>
                <w:b/>
                <w:i w:val="0"/>
                <w:color w:val="66757E"/>
                <w:sz w:val="16"/>
              </w:rPr>
              <w:t>스코어</w:t>
            </w:r>
          </w:p>
        </w:tc>
      </w:tr>
      <w:tr>
        <w:tc>
          <w:tcPr>
            <w:tcW w:type="dxa" w:w="5839"/>
          </w:tcPr>
          <w:p>
            <w:pPr>
              <w:spacing w:before="40" w:after="40"/>
            </w:pPr>
            <w:r/>
            <w:r>
              <w:rPr>
                <w:rFonts w:ascii="맑은 고딕" w:hAnsi="맑은 고딕" w:eastAsia="맑은 고딕"/>
                <w:b w:val="0"/>
                <w:i w:val="0"/>
                <w:color w:val="333E45"/>
                <w:sz w:val="17"/>
              </w:rPr>
              <w:t>동일 영상</w:t>
            </w:r>
          </w:p>
        </w:tc>
        <w:tc>
          <w:tcPr>
            <w:tcW w:type="dxa" w:w="2835"/>
          </w:tcPr>
          <w:p>
            <w:pPr>
              <w:spacing w:before="40" w:after="40"/>
              <w:jc w:val="right"/>
            </w:pPr>
            <w:r/>
            <w:r>
              <w:rPr>
                <w:rFonts w:ascii="Consolas" w:hAnsi="Consolas" w:eastAsia="맑은 고딕"/>
                <w:b w:val="0"/>
                <w:i w:val="0"/>
                <w:color w:val="333E45"/>
                <w:sz w:val="17"/>
              </w:rPr>
              <w:t>107</w:t>
            </w:r>
          </w:p>
        </w:tc>
        <w:tc>
          <w:tcPr>
            <w:tcW w:type="dxa" w:w="2835"/>
          </w:tcPr>
          <w:p>
            <w:pPr>
              <w:spacing w:before="40" w:after="40"/>
              <w:jc w:val="right"/>
            </w:pPr>
            <w:r/>
            <w:r>
              <w:rPr>
                <w:rFonts w:ascii="Consolas" w:hAnsi="Consolas" w:eastAsia="맑은 고딕"/>
                <w:b w:val="0"/>
                <w:i w:val="0"/>
                <w:color w:val="333E45"/>
                <w:sz w:val="17"/>
              </w:rPr>
              <w:t>107</w:t>
            </w:r>
          </w:p>
        </w:tc>
        <w:tc>
          <w:tcPr>
            <w:tcW w:type="dxa" w:w="2835"/>
          </w:tcPr>
          <w:p>
            <w:pPr>
              <w:spacing w:before="40" w:after="40"/>
              <w:jc w:val="right"/>
            </w:pPr>
            <w:r/>
            <w:r>
              <w:rPr>
                <w:rFonts w:ascii="Consolas" w:hAnsi="Consolas" w:eastAsia="맑은 고딕"/>
                <w:b w:val="0"/>
                <w:i w:val="0"/>
                <w:color w:val="333E45"/>
                <w:sz w:val="17"/>
              </w:rPr>
              <w:t>1.000</w:t>
            </w:r>
          </w:p>
        </w:tc>
      </w:tr>
      <w:tr>
        <w:tc>
          <w:tcPr>
            <w:tcW w:type="dxa" w:w="5839"/>
          </w:tcPr>
          <w:p>
            <w:pPr>
              <w:spacing w:before="40" w:after="40"/>
            </w:pPr>
            <w:r/>
            <w:r>
              <w:rPr>
                <w:rFonts w:ascii="맑은 고딕" w:hAnsi="맑은 고딕" w:eastAsia="맑은 고딕"/>
                <w:b w:val="0"/>
                <w:i w:val="0"/>
                <w:color w:val="333E45"/>
                <w:sz w:val="17"/>
              </w:rPr>
              <w:t>평행이동만</w:t>
            </w:r>
          </w:p>
        </w:tc>
        <w:tc>
          <w:tcPr>
            <w:tcW w:type="dxa" w:w="2835"/>
          </w:tcPr>
          <w:p>
            <w:pPr>
              <w:spacing w:before="40" w:after="40"/>
              <w:jc w:val="right"/>
            </w:pPr>
            <w:r/>
            <w:r>
              <w:rPr>
                <w:rFonts w:ascii="Consolas" w:hAnsi="Consolas" w:eastAsia="맑은 고딕"/>
                <w:b w:val="0"/>
                <w:i w:val="0"/>
                <w:color w:val="333E45"/>
                <w:sz w:val="17"/>
              </w:rPr>
              <w:t>107</w:t>
            </w:r>
          </w:p>
        </w:tc>
        <w:tc>
          <w:tcPr>
            <w:tcW w:type="dxa" w:w="2835"/>
          </w:tcPr>
          <w:p>
            <w:pPr>
              <w:spacing w:before="40" w:after="40"/>
              <w:jc w:val="right"/>
            </w:pPr>
            <w:r/>
            <w:r>
              <w:rPr>
                <w:rFonts w:ascii="Consolas" w:hAnsi="Consolas" w:eastAsia="맑은 고딕"/>
                <w:b w:val="0"/>
                <w:i w:val="0"/>
                <w:color w:val="333E45"/>
                <w:sz w:val="17"/>
              </w:rPr>
              <w:t>107</w:t>
            </w:r>
          </w:p>
        </w:tc>
        <w:tc>
          <w:tcPr>
            <w:tcW w:type="dxa" w:w="2835"/>
          </w:tcPr>
          <w:p>
            <w:pPr>
              <w:spacing w:before="40" w:after="40"/>
              <w:jc w:val="right"/>
            </w:pPr>
            <w:r/>
            <w:r>
              <w:rPr>
                <w:rFonts w:ascii="Consolas" w:hAnsi="Consolas" w:eastAsia="맑은 고딕"/>
                <w:b w:val="0"/>
                <w:i w:val="0"/>
                <w:color w:val="333E45"/>
                <w:sz w:val="17"/>
              </w:rPr>
              <w:t>1.000</w:t>
            </w:r>
          </w:p>
        </w:tc>
      </w:tr>
      <w:tr>
        <w:tc>
          <w:tcPr>
            <w:tcW w:type="dxa" w:w="5839"/>
          </w:tcPr>
          <w:p>
            <w:pPr>
              <w:spacing w:before="40" w:after="40"/>
            </w:pPr>
            <w:r/>
            <w:r>
              <w:rPr>
                <w:rFonts w:ascii="맑은 고딕" w:hAnsi="맑은 고딕" w:eastAsia="맑은 고딕"/>
                <w:b w:val="0"/>
                <w:i w:val="0"/>
                <w:color w:val="333E45"/>
                <w:sz w:val="17"/>
              </w:rPr>
              <w:t>회전 5°</w:t>
            </w:r>
          </w:p>
        </w:tc>
        <w:tc>
          <w:tcPr>
            <w:tcW w:type="dxa" w:w="2835"/>
          </w:tcPr>
          <w:p>
            <w:pPr>
              <w:spacing w:before="40" w:after="40"/>
              <w:jc w:val="right"/>
            </w:pPr>
            <w:r/>
            <w:r>
              <w:rPr>
                <w:rFonts w:ascii="Consolas" w:hAnsi="Consolas" w:eastAsia="맑은 고딕"/>
                <w:b w:val="0"/>
                <w:i w:val="0"/>
                <w:color w:val="333E45"/>
                <w:sz w:val="17"/>
              </w:rPr>
              <w:t>74</w:t>
            </w:r>
          </w:p>
        </w:tc>
        <w:tc>
          <w:tcPr>
            <w:tcW w:type="dxa" w:w="2835"/>
          </w:tcPr>
          <w:p>
            <w:pPr>
              <w:spacing w:before="40" w:after="40"/>
              <w:jc w:val="right"/>
            </w:pPr>
            <w:r/>
            <w:r>
              <w:rPr>
                <w:rFonts w:ascii="Consolas" w:hAnsi="Consolas" w:eastAsia="맑은 고딕"/>
                <w:b w:val="0"/>
                <w:i w:val="0"/>
                <w:color w:val="333E45"/>
                <w:sz w:val="17"/>
              </w:rPr>
              <w:t>33</w:t>
            </w:r>
          </w:p>
        </w:tc>
        <w:tc>
          <w:tcPr>
            <w:tcW w:type="dxa" w:w="2835"/>
          </w:tcPr>
          <w:p>
            <w:pPr>
              <w:spacing w:before="40" w:after="40"/>
              <w:jc w:val="right"/>
            </w:pPr>
            <w:r/>
            <w:r>
              <w:rPr>
                <w:rFonts w:ascii="Consolas" w:hAnsi="Consolas" w:eastAsia="맑은 고딕"/>
                <w:b w:val="0"/>
                <w:i w:val="0"/>
                <w:color w:val="333E45"/>
                <w:sz w:val="17"/>
              </w:rPr>
              <w:t>0.371</w:t>
            </w:r>
          </w:p>
        </w:tc>
      </w:tr>
      <w:tr>
        <w:tc>
          <w:tcPr>
            <w:tcW w:type="dxa" w:w="5839"/>
          </w:tcPr>
          <w:p>
            <w:pPr>
              <w:spacing w:before="40" w:after="40"/>
            </w:pPr>
            <w:r/>
            <w:r>
              <w:rPr>
                <w:rFonts w:ascii="맑은 고딕" w:hAnsi="맑은 고딕" w:eastAsia="맑은 고딕"/>
                <w:b w:val="0"/>
                <w:i w:val="0"/>
                <w:color w:val="333E45"/>
                <w:sz w:val="17"/>
              </w:rPr>
              <w:t>회전 11° + 노출 변화</w:t>
            </w:r>
          </w:p>
        </w:tc>
        <w:tc>
          <w:tcPr>
            <w:tcW w:type="dxa" w:w="2835"/>
          </w:tcPr>
          <w:p>
            <w:pPr>
              <w:spacing w:before="40" w:after="40"/>
              <w:jc w:val="right"/>
            </w:pPr>
            <w:r/>
            <w:r>
              <w:rPr>
                <w:rFonts w:ascii="Consolas" w:hAnsi="Consolas" w:eastAsia="맑은 고딕"/>
                <w:b w:val="0"/>
                <w:i w:val="0"/>
                <w:color w:val="333E45"/>
                <w:sz w:val="17"/>
              </w:rPr>
              <w:t>72</w:t>
            </w:r>
          </w:p>
        </w:tc>
        <w:tc>
          <w:tcPr>
            <w:tcW w:type="dxa" w:w="2835"/>
          </w:tcPr>
          <w:p>
            <w:pPr>
              <w:spacing w:before="40" w:after="40"/>
              <w:jc w:val="right"/>
            </w:pPr>
            <w:r/>
            <w:r>
              <w:rPr>
                <w:rFonts w:ascii="Consolas" w:hAnsi="Consolas" w:eastAsia="맑은 고딕"/>
                <w:b w:val="0"/>
                <w:i w:val="0"/>
                <w:color w:val="333E45"/>
                <w:sz w:val="17"/>
              </w:rPr>
              <w:t>29</w:t>
            </w:r>
          </w:p>
        </w:tc>
        <w:tc>
          <w:tcPr>
            <w:tcW w:type="dxa" w:w="2835"/>
          </w:tcPr>
          <w:p>
            <w:pPr>
              <w:spacing w:before="40" w:after="40"/>
              <w:jc w:val="right"/>
            </w:pPr>
            <w:r/>
            <w:r>
              <w:rPr>
                <w:rFonts w:ascii="Consolas" w:hAnsi="Consolas" w:eastAsia="맑은 고딕"/>
                <w:b w:val="0"/>
                <w:i w:val="0"/>
                <w:color w:val="333E45"/>
                <w:sz w:val="17"/>
              </w:rPr>
              <w:t>0.330</w:t>
            </w:r>
          </w:p>
        </w:tc>
      </w:tr>
      <w:tr>
        <w:tc>
          <w:tcPr>
            <w:tcW w:type="dxa" w:w="5839"/>
          </w:tcPr>
          <w:p>
            <w:pPr>
              <w:spacing w:before="40" w:after="40"/>
            </w:pPr>
            <w:r/>
            <w:r>
              <w:rPr>
                <w:rFonts w:ascii="맑은 고딕" w:hAnsi="맑은 고딕" w:eastAsia="맑은 고딕"/>
                <w:b w:val="0"/>
                <w:i w:val="0"/>
                <w:color w:val="333E45"/>
                <w:sz w:val="17"/>
              </w:rPr>
              <w:t>회전 11° + 블러</w:t>
            </w:r>
          </w:p>
        </w:tc>
        <w:tc>
          <w:tcPr>
            <w:tcW w:type="dxa" w:w="2835"/>
          </w:tcPr>
          <w:p>
            <w:pPr>
              <w:spacing w:before="40" w:after="40"/>
              <w:jc w:val="right"/>
            </w:pPr>
            <w:r/>
            <w:r>
              <w:rPr>
                <w:rFonts w:ascii="Consolas" w:hAnsi="Consolas" w:eastAsia="맑은 고딕"/>
                <w:b w:val="0"/>
                <w:i w:val="0"/>
                <w:color w:val="333E45"/>
                <w:sz w:val="17"/>
              </w:rPr>
              <w:t>72</w:t>
            </w:r>
          </w:p>
        </w:tc>
        <w:tc>
          <w:tcPr>
            <w:tcW w:type="dxa" w:w="2835"/>
          </w:tcPr>
          <w:p>
            <w:pPr>
              <w:spacing w:before="40" w:after="40"/>
              <w:jc w:val="right"/>
            </w:pPr>
            <w:r/>
            <w:r>
              <w:rPr>
                <w:rFonts w:ascii="Consolas" w:hAnsi="Consolas" w:eastAsia="맑은 고딕"/>
                <w:b w:val="0"/>
                <w:i w:val="0"/>
                <w:color w:val="333E45"/>
                <w:sz w:val="17"/>
              </w:rPr>
              <w:t>36</w:t>
            </w:r>
          </w:p>
        </w:tc>
        <w:tc>
          <w:tcPr>
            <w:tcW w:type="dxa" w:w="2835"/>
          </w:tcPr>
          <w:p>
            <w:pPr>
              <w:spacing w:before="40" w:after="40"/>
              <w:jc w:val="right"/>
            </w:pPr>
            <w:r/>
            <w:r>
              <w:rPr>
                <w:rFonts w:ascii="Consolas" w:hAnsi="Consolas" w:eastAsia="맑은 고딕"/>
                <w:b w:val="0"/>
                <w:i w:val="0"/>
                <w:color w:val="333E45"/>
                <w:sz w:val="17"/>
              </w:rPr>
              <w:t>0.410</w:t>
            </w:r>
          </w:p>
        </w:tc>
      </w:tr>
      <w:tr>
        <w:tc>
          <w:tcPr>
            <w:tcW w:type="dxa" w:w="5839"/>
            <w:shd w:val="clear" w:fill="E3EFF3"/>
          </w:tcPr>
          <w:p>
            <w:pPr>
              <w:spacing w:before="40" w:after="40"/>
            </w:pPr>
            <w:r/>
            <w:r>
              <w:rPr>
                <w:rFonts w:ascii="맑은 고딕" w:hAnsi="맑은 고딕" w:eastAsia="맑은 고딕"/>
                <w:b w:val="0"/>
                <w:i w:val="0"/>
                <w:color w:val="333E45"/>
                <w:sz w:val="17"/>
              </w:rPr>
              <w:t>복합 열화 전부</w:t>
            </w:r>
          </w:p>
        </w:tc>
        <w:tc>
          <w:tcPr>
            <w:tcW w:type="dxa" w:w="2835"/>
            <w:shd w:val="clear" w:fill="E3EFF3"/>
          </w:tcPr>
          <w:p>
            <w:pPr>
              <w:spacing w:before="40" w:after="40"/>
              <w:jc w:val="right"/>
            </w:pPr>
            <w:r/>
            <w:r>
              <w:rPr>
                <w:rFonts w:ascii="Consolas" w:hAnsi="Consolas" w:eastAsia="맑은 고딕"/>
                <w:b w:val="0"/>
                <w:i w:val="0"/>
                <w:color w:val="333E45"/>
                <w:sz w:val="17"/>
              </w:rPr>
              <w:t>24</w:t>
            </w:r>
          </w:p>
        </w:tc>
        <w:tc>
          <w:tcPr>
            <w:tcW w:type="dxa" w:w="2835"/>
            <w:shd w:val="clear" w:fill="E3EFF3"/>
          </w:tcPr>
          <w:p>
            <w:pPr>
              <w:spacing w:before="40" w:after="40"/>
              <w:jc w:val="right"/>
            </w:pPr>
            <w:r/>
            <w:r>
              <w:rPr>
                <w:rFonts w:ascii="Consolas" w:hAnsi="Consolas" w:eastAsia="맑은 고딕"/>
                <w:b w:val="0"/>
                <w:i w:val="0"/>
                <w:color w:val="333E45"/>
                <w:sz w:val="17"/>
              </w:rPr>
              <w:t>10</w:t>
            </w:r>
          </w:p>
        </w:tc>
        <w:tc>
          <w:tcPr>
            <w:tcW w:type="dxa" w:w="2835"/>
            <w:shd w:val="clear" w:fill="E3EFF3"/>
          </w:tcPr>
          <w:p>
            <w:pPr>
              <w:spacing w:before="40" w:after="40"/>
              <w:jc w:val="right"/>
            </w:pPr>
            <w:r/>
            <w:r>
              <w:rPr>
                <w:rFonts w:ascii="Consolas" w:hAnsi="Consolas" w:eastAsia="맑은 고딕"/>
                <w:b w:val="0"/>
                <w:i w:val="0"/>
                <w:color w:val="333E45"/>
                <w:sz w:val="17"/>
              </w:rPr>
              <w:t>0.153</w:t>
            </w:r>
          </w:p>
        </w:tc>
      </w:tr>
    </w:tbl>
    <w:p>
      <w:pPr>
        <w:spacing w:before="60" w:after="200"/>
      </w:pPr>
      <w:r>
        <w:rPr>
          <w:rFonts w:ascii="맑은 고딕" w:hAnsi="맑은 고딕" w:eastAsia="맑은 고딕"/>
          <w:b w:val="0"/>
          <w:i w:val="0"/>
          <w:color w:val="66757E"/>
          <w:sz w:val="16"/>
        </w:rPr>
        <w:t>논문 도판의 실촬영본에 변형을 가해 측정. 미뉴셔 수가 줄어드는 것이 점수 하락의 직접 원인이다</w:t>
      </w:r>
    </w:p>
    <w:p>
      <w:pPr>
        <w:spacing w:before="0" w:after="120" w:line="317" w:lineRule="auto"/>
      </w:pPr>
      <w:r>
        <w:rPr>
          <w:rFonts w:ascii="맑은 고딕" w:hAnsi="맑은 고딕" w:eastAsia="맑은 고딕"/>
          <w:b w:val="0"/>
          <w:i w:val="0"/>
          <w:color w:val="333E45"/>
          <w:sz w:val="21"/>
        </w:rPr>
        <w:t>병목은 매칭이 아니라 미뉴셔 재현성이다. 회전 5°만으로 미뉴셔가 107개에서 74개로 준다. 리뷰가 고전 방식의 EER을 43.83 %로 보고한 이유가 이 지점에 있다.</w:t>
      </w:r>
    </w:p>
    <w:p>
      <w:r>
        <w:br w:type="page"/>
      </w:r>
    </w:p>
    <w:p>
      <w:pPr>
        <w:keepNext/>
        <w:spacing w:before="320" w:after="140"/>
      </w:pPr>
      <w:r>
        <w:rPr>
          <w:rFonts w:ascii="Consolas" w:hAnsi="Consolas" w:eastAsia="맑은 고딕"/>
          <w:b/>
          <w:i w:val="0"/>
          <w:color w:val="0F6F8C"/>
          <w:sz w:val="22"/>
        </w:rPr>
        <w:t xml:space="preserve">05  </w:t>
      </w:r>
      <w:r>
        <w:rPr>
          <w:rFonts w:ascii="맑은 고딕" w:hAnsi="맑은 고딕" w:eastAsia="맑은 고딕"/>
          <w:b/>
          <w:i w:val="0"/>
          <w:color w:val="12181C"/>
          <w:sz w:val="30"/>
        </w:rPr>
        <w:t>실측으로만 드러난 결함</w:t>
      </w:r>
    </w:p>
    <w:p>
      <w:pPr>
        <w:spacing w:before="0" w:after="120" w:line="317" w:lineRule="auto"/>
      </w:pPr>
      <w:r>
        <w:rPr>
          <w:rFonts w:ascii="맑은 고딕" w:hAnsi="맑은 고딕" w:eastAsia="맑은 고딕"/>
          <w:b w:val="0"/>
          <w:i w:val="0"/>
          <w:color w:val="333E45"/>
          <w:sz w:val="21"/>
        </w:rPr>
        <w:t>이 프로젝트에서 가장 값이 나간 구간이다. 30개 테스트를 모두 통과한 코드가 실제 사진 앞에서 무너졌고, 원인은 코드를 읽어서는 보이지 않는 곳에 있었다.</w:t>
      </w:r>
    </w:p>
    <w:p>
      <w:pPr>
        <w:keepNext/>
        <w:spacing w:before="160" w:after="60"/>
      </w:pPr>
      <w:r>
        <w:rPr>
          <w:rFonts w:ascii="Consolas" w:hAnsi="Consolas" w:eastAsia="맑은 고딕"/>
          <w:b/>
          <w:i w:val="0"/>
          <w:color w:val="A8500F"/>
          <w:sz w:val="18"/>
        </w:rPr>
        <w:t xml:space="preserve">[치명]  </w:t>
      </w:r>
      <w:r>
        <w:rPr>
          <w:rFonts w:ascii="맑은 고딕" w:hAnsi="맑은 고딕" w:eastAsia="맑은 고딕"/>
          <w:b/>
          <w:i w:val="0"/>
          <w:color w:val="12181C"/>
          <w:sz w:val="23"/>
        </w:rPr>
        <w:t>세그멘테이션 180° 축 모호성</w:t>
      </w:r>
    </w:p>
    <w:p>
      <w:pPr>
        <w:spacing w:after="80" w:line="312" w:lineRule="auto"/>
        <w:ind w:left="227"/>
      </w:pPr>
      <w:r>
        <w:rPr>
          <w:rFonts w:ascii="맑은 고딕" w:hAnsi="맑은 고딕" w:eastAsia="맑은 고딕"/>
          <w:b w:val="0"/>
          <w:i w:val="0"/>
          <w:color w:val="333E45"/>
          <w:sz w:val="20"/>
        </w:rPr>
        <w:t xml:space="preserve">cv::minAreaRect의 각도는 180° 모듈로다. 수학적으로 175.1°와 −4.9°는 같은 축이지만, 그 값을 그대로 회전각으로 쓰면 손가락이 거의 거꾸로 선다. 그 상태에서 위쪽을 지두로 잘라내면 실제로는 손가락 </w:t>
      </w:r>
      <w:r>
        <w:rPr>
          <w:rFonts w:ascii="맑은 고딕" w:hAnsi="맑은 고딕" w:eastAsia="맑은 고딕"/>
          <w:b/>
          <w:i w:val="0"/>
          <w:color w:val="12181C"/>
          <w:sz w:val="20"/>
        </w:rPr>
        <w:t>밑동</w:t>
      </w:r>
      <w:r>
        <w:rPr>
          <w:rFonts w:ascii="맑은 고딕" w:hAnsi="맑은 고딕" w:eastAsia="맑은 고딕"/>
          <w:b w:val="0"/>
          <w:i w:val="0"/>
          <w:color w:val="333E45"/>
          <w:sz w:val="20"/>
        </w:rPr>
        <w:t xml:space="preserve">을 자른다. 해소는 두 단계로 했다. 각도를 (−90°, 90°]로 접고, 남은 상하 반전은 </w:t>
      </w:r>
      <w:r>
        <w:rPr>
          <w:rFonts w:ascii="맑은 고딕" w:hAnsi="맑은 고딕" w:eastAsia="맑은 고딕"/>
          <w:b/>
          <w:i w:val="0"/>
          <w:color w:val="12181C"/>
          <w:sz w:val="20"/>
        </w:rPr>
        <w:t>손가락 끝이 밑동보다 좁다</w:t>
      </w:r>
      <w:r>
        <w:rPr>
          <w:rFonts w:ascii="맑은 고딕" w:hAnsi="맑은 고딕" w:eastAsia="맑은 고딕"/>
          <w:b w:val="0"/>
          <w:i w:val="0"/>
          <w:color w:val="333E45"/>
          <w:sz w:val="20"/>
        </w:rPr>
        <w:t>는 해부학적 사실로 판별한다.</w:t>
      </w:r>
    </w:p>
    <w:p>
      <w:pPr>
        <w:spacing w:after="180"/>
        <w:ind w:left="227"/>
        <w:shd w:val="clear" w:fill="EEF2F4"/>
      </w:pPr>
      <w:r>
        <w:rPr>
          <w:rFonts w:ascii="Consolas" w:hAnsi="Consolas" w:eastAsia="맑은 고딕"/>
          <w:b w:val="0"/>
          <w:i w:val="0"/>
          <w:color w:val="12181C"/>
          <w:sz w:val="19"/>
        </w:rPr>
        <w:t xml:space="preserve">  같은 사진을 5° 회전 → 미뉴셔 20개(기존 11개) · 스코어 0.338(기존 0.013) = 26배  </w:t>
      </w:r>
    </w:p>
    <w:p>
      <w:pPr>
        <w:keepNext/>
        <w:spacing w:before="160" w:after="60"/>
      </w:pPr>
      <w:r>
        <w:rPr>
          <w:rFonts w:ascii="Consolas" w:hAnsi="Consolas" w:eastAsia="맑은 고딕"/>
          <w:b/>
          <w:i w:val="0"/>
          <w:color w:val="A8500F"/>
          <w:sz w:val="18"/>
        </w:rPr>
        <w:t xml:space="preserve">[높음]  </w:t>
      </w:r>
      <w:r>
        <w:rPr>
          <w:rFonts w:ascii="맑은 고딕" w:hAnsi="맑은 고딕" w:eastAsia="맑은 고딕"/>
          <w:b/>
          <w:i w:val="0"/>
          <w:color w:val="12181C"/>
          <w:sz w:val="23"/>
        </w:rPr>
        <w:t>음영을 융선으로 오인</w:t>
      </w:r>
    </w:p>
    <w:p>
      <w:pPr>
        <w:spacing w:after="80" w:line="312" w:lineRule="auto"/>
        <w:ind w:left="227"/>
      </w:pPr>
      <w:r>
        <w:rPr>
          <w:rFonts w:ascii="맑은 고딕" w:hAnsi="맑은 고딕" w:eastAsia="맑은 고딕"/>
          <w:b w:val="0"/>
          <w:i w:val="0"/>
          <w:color w:val="333E45"/>
          <w:sz w:val="20"/>
        </w:rPr>
        <w:t xml:space="preserve">손가락은 곡면이라 가장자리로 갈수록 어두워지는 완만한 음영이 항상 있다. CLAHE는 국소 히스토그램을 늘릴 뿐 이 저주파 성분을 제거하지 못한다. 그 결과 Gabor가 융선 대신 </w:t>
      </w:r>
      <w:r>
        <w:rPr>
          <w:rFonts w:ascii="맑은 고딕" w:hAnsi="맑은 고딕" w:eastAsia="맑은 고딕"/>
          <w:b/>
          <w:i w:val="0"/>
          <w:color w:val="12181C"/>
          <w:sz w:val="20"/>
        </w:rPr>
        <w:t>음영의 등고선</w:t>
      </w:r>
      <w:r>
        <w:rPr>
          <w:rFonts w:ascii="맑은 고딕" w:hAnsi="맑은 고딕" w:eastAsia="맑은 고딕"/>
          <w:b w:val="0"/>
          <w:i w:val="0"/>
          <w:color w:val="333E45"/>
          <w:sz w:val="20"/>
        </w:rPr>
        <w:t>을 잡아 매끈한 동심원 곡선을 만들었다. 밴드패스로 교체해 목표 주기의 1.2배로 흐린 영상을 빼고, 국소 RMS로 나눠 대비를 균일화했다.</w:t>
      </w:r>
    </w:p>
    <w:p>
      <w:pPr>
        <w:spacing w:after="180"/>
        <w:ind w:left="227"/>
        <w:shd w:val="clear" w:fill="EEF2F4"/>
      </w:pPr>
      <w:r>
        <w:rPr>
          <w:rFonts w:ascii="Consolas" w:hAnsi="Consolas" w:eastAsia="맑은 고딕"/>
          <w:b w:val="0"/>
          <w:i w:val="0"/>
          <w:color w:val="12181C"/>
          <w:sz w:val="19"/>
        </w:rPr>
        <w:t xml:space="preserve">  실촬영본 미뉴셔 75개(기존 12개) · 일관성 0.994  </w:t>
      </w:r>
    </w:p>
    <w:p>
      <w:pPr>
        <w:spacing w:before="80" w:after="40"/>
        <w:jc w:val="center"/>
      </w:pPr>
      <w:r>
        <w:drawing>
          <wp:inline xmlns:a="http://schemas.openxmlformats.org/drawingml/2006/main" xmlns:pic="http://schemas.openxmlformats.org/drawingml/2006/picture">
            <wp:extent cx="8352000" cy="3200615"/>
            <wp:docPr id="2" name="Picture 2"/>
            <wp:cNvGraphicFramePr>
              <a:graphicFrameLocks noChangeAspect="1"/>
            </wp:cNvGraphicFramePr>
            <a:graphic>
              <a:graphicData uri="http://schemas.openxmlformats.org/drawingml/2006/picture">
                <pic:pic>
                  <pic:nvPicPr>
                    <pic:cNvPr id="0" name="fig_shading.png"/>
                    <pic:cNvPicPr/>
                  </pic:nvPicPr>
                  <pic:blipFill>
                    <a:blip r:embed="rId10"/>
                    <a:stretch>
                      <a:fillRect/>
                    </a:stretch>
                  </pic:blipFill>
                  <pic:spPr>
                    <a:xfrm>
                      <a:off x="0" y="0"/>
                      <a:ext cx="8352000" cy="3200615"/>
                    </a:xfrm>
                    <a:prstGeom prst="rect"/>
                  </pic:spPr>
                </pic:pic>
              </a:graphicData>
            </a:graphic>
          </wp:inline>
        </w:drawing>
      </w:r>
    </w:p>
    <w:p>
      <w:pPr>
        <w:spacing w:after="200"/>
        <w:jc w:val="center"/>
      </w:pPr>
      <w:r>
        <w:rPr>
          <w:rFonts w:ascii="맑은 고딕" w:hAnsi="맑은 고딕" w:eastAsia="맑은 고딕"/>
          <w:b w:val="0"/>
          <w:i w:val="0"/>
          <w:color w:val="66757E"/>
          <w:sz w:val="16"/>
        </w:rPr>
        <w:t>왼쪽은 앱이 실제로 출력했던 결과다. 융선이 아니라 손가락 곡면의 음영 등고선을 잡고 있다.</w:t>
      </w:r>
    </w:p>
    <w:p>
      <w:r>
        <w:br w:type="page"/>
      </w:r>
    </w:p>
    <w:p>
      <w:r>
        <w:br w:type="page"/>
      </w:r>
    </w:p>
    <w:p>
      <w:pPr>
        <w:keepNext/>
        <w:spacing w:before="160" w:after="60"/>
      </w:pPr>
      <w:r>
        <w:rPr>
          <w:rFonts w:ascii="Consolas" w:hAnsi="Consolas" w:eastAsia="맑은 고딕"/>
          <w:b/>
          <w:i w:val="0"/>
          <w:color w:val="A8500F"/>
          <w:sz w:val="18"/>
        </w:rPr>
        <w:t xml:space="preserve">[높음]  </w:t>
      </w:r>
      <w:r>
        <w:rPr>
          <w:rFonts w:ascii="맑은 고딕" w:hAnsi="맑은 고딕" w:eastAsia="맑은 고딕"/>
          <w:b/>
          <w:i w:val="0"/>
          <w:color w:val="12181C"/>
          <w:sz w:val="23"/>
        </w:rPr>
        <w:t>세선화가 마스크 경계를 융선으로 추적</w:t>
      </w:r>
    </w:p>
    <w:p>
      <w:pPr>
        <w:spacing w:after="80" w:line="312" w:lineRule="auto"/>
        <w:ind w:left="227"/>
      </w:pPr>
      <w:r>
        <w:rPr>
          <w:rFonts w:ascii="맑은 고딕" w:hAnsi="맑은 고딕" w:eastAsia="맑은 고딕"/>
          <w:b w:val="0"/>
          <w:i w:val="0"/>
          <w:color w:val="333E45"/>
          <w:sz w:val="20"/>
        </w:rPr>
        <w:t>이진 영상에서 마스크 경계는 그 자체로 큰 연결영역의 테두리다. Zhang-Suen은 이 테두리를 1픽셀 곡선으로 그대로 추적한다. 그 결과 손가락 윤곽을 따라가는 가짜 융선이 생기고, 진짜 융선이 거기 T자로 붙으면서 존재하지 않는 분기점이 대량 생성됐다.</w:t>
      </w:r>
    </w:p>
    <w:p>
      <w:pPr>
        <w:spacing w:after="180"/>
        <w:ind w:left="227"/>
        <w:shd w:val="clear" w:fill="EEF2F4"/>
      </w:pPr>
      <w:r>
        <w:rPr>
          <w:rFonts w:ascii="Consolas" w:hAnsi="Consolas" w:eastAsia="맑은 고딕"/>
          <w:b w:val="0"/>
          <w:i w:val="0"/>
          <w:color w:val="12181C"/>
          <w:sz w:val="19"/>
        </w:rPr>
        <w:t xml:space="preserve">  골격 4,315 px(기존 5,459 px) · 윤곽 아티팩트 소멸  </w:t>
      </w:r>
    </w:p>
    <w:p>
      <w:pPr>
        <w:spacing w:before="80" w:after="40"/>
        <w:jc w:val="center"/>
      </w:pPr>
      <w:r>
        <w:drawing>
          <wp:inline xmlns:a="http://schemas.openxmlformats.org/drawingml/2006/main" xmlns:pic="http://schemas.openxmlformats.org/drawingml/2006/picture">
            <wp:extent cx="4968000" cy="4102207"/>
            <wp:docPr id="3" name="Picture 3"/>
            <wp:cNvGraphicFramePr>
              <a:graphicFrameLocks noChangeAspect="1"/>
            </wp:cNvGraphicFramePr>
            <a:graphic>
              <a:graphicData uri="http://schemas.openxmlformats.org/drawingml/2006/picture">
                <pic:pic>
                  <pic:nvPicPr>
                    <pic:cNvPr id="0" name="fig_skeleton.png"/>
                    <pic:cNvPicPr/>
                  </pic:nvPicPr>
                  <pic:blipFill>
                    <a:blip r:embed="rId11"/>
                    <a:stretch>
                      <a:fillRect/>
                    </a:stretch>
                  </pic:blipFill>
                  <pic:spPr>
                    <a:xfrm>
                      <a:off x="0" y="0"/>
                      <a:ext cx="4968000" cy="4102207"/>
                    </a:xfrm>
                    <a:prstGeom prst="rect"/>
                  </pic:spPr>
                </pic:pic>
              </a:graphicData>
            </a:graphic>
          </wp:inline>
        </w:drawing>
      </w:r>
    </w:p>
    <w:p>
      <w:pPr>
        <w:spacing w:after="200"/>
        <w:jc w:val="center"/>
      </w:pPr>
      <w:r>
        <w:rPr>
          <w:rFonts w:ascii="맑은 고딕" w:hAnsi="맑은 고딕" w:eastAsia="맑은 고딕"/>
          <w:b w:val="0"/>
          <w:i w:val="0"/>
          <w:color w:val="66757E"/>
          <w:sz w:val="16"/>
        </w:rPr>
        <w:t>세선화가 마스크 테두리를 1픽셀 곡선으로 추적한 흔적이 왼쪽 윤곽선이다.</w:t>
      </w:r>
    </w:p>
    <w:p>
      <w:pPr>
        <w:spacing w:before="80" w:after="120" w:line="317" w:lineRule="auto"/>
      </w:pPr>
      <w:r>
        <w:rPr>
          <w:rFonts w:ascii="맑은 고딕" w:hAnsi="맑은 고딕" w:eastAsia="맑은 고딕"/>
          <w:b w:val="0"/>
          <w:i w:val="0"/>
          <w:color w:val="333E45"/>
          <w:sz w:val="21"/>
        </w:rPr>
        <w:t>세 건 모두 사진을 넣고 돌려보지 않으면 발견되지 않는다. 합성 데이터로 만든 테스트 픽스처는 오히려 결함을 은폐하고 있었다 — 합성 손가락이 대칭 타원이라 "끝이 좁다"는 판별이 동전던지기가 됐고, 융선이 끊기지 않아 미뉴셔가 4개뿐이었다. 픽스처를 해부학적으로 맞추고 위상 특이점을 주입한 뒤에야 테스트가 실제 사진과 같은 조건이 됐다.</w:t>
      </w:r>
    </w:p>
    <w:p>
      <w:r>
        <w:br w:type="page"/>
      </w:r>
    </w:p>
    <w:p>
      <w:pPr>
        <w:keepNext/>
        <w:spacing w:before="320" w:after="140"/>
      </w:pPr>
      <w:r>
        <w:rPr>
          <w:rFonts w:ascii="Consolas" w:hAnsi="Consolas" w:eastAsia="맑은 고딕"/>
          <w:b/>
          <w:i w:val="0"/>
          <w:color w:val="0F6F8C"/>
          <w:sz w:val="22"/>
        </w:rPr>
        <w:t xml:space="preserve">06  </w:t>
      </w:r>
      <w:r>
        <w:rPr>
          <w:rFonts w:ascii="맑은 고딕" w:hAnsi="맑은 고딕" w:eastAsia="맑은 고딕"/>
          <w:b/>
          <w:i w:val="0"/>
          <w:color w:val="12181C"/>
          <w:sz w:val="30"/>
        </w:rPr>
        <w:t>논문이 비운 자리를 채운 것</w:t>
      </w:r>
    </w:p>
    <w:p>
      <w:pPr>
        <w:spacing w:before="0" w:after="120" w:line="317" w:lineRule="auto"/>
      </w:pPr>
      <w:r>
        <w:rPr>
          <w:rFonts w:ascii="맑은 고딕" w:hAnsi="맑은 고딕" w:eastAsia="맑은 고딕"/>
          <w:b w:val="0"/>
          <w:i w:val="0"/>
          <w:color w:val="333E45"/>
          <w:sz w:val="21"/>
        </w:rPr>
        <w:t>리뷰를 그대로 따라가면 빠지는 것이 있다. 무엇이 빠졌는지 알아보는 것도 논문을 읽는 일의 일부라고 봤다.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표준 생체 지표.</w:t>
      </w:r>
      <w:r>
        <w:rPr>
          <w:rFonts w:ascii="맑은 고딕" w:hAnsi="맑은 고딕" w:eastAsia="맑은 고딕"/>
          <w:b w:val="0"/>
          <w:i w:val="0"/>
          <w:color w:val="333E45"/>
          <w:sz w:val="20"/>
        </w:rPr>
        <w:t xml:space="preserve"> 리뷰가 인용한 연구 상당수가 정확도만 보고한다. 인증 시스템은 개집합 검증이므로 EER·DET·CMC 없이는 성능을 말할 수 없다(ISO/IEC 19795-1). 지표 계산기를 따로 구현하고, 대칭 중첩 분포의 EER이 정확히 1/6이 되는 해석적 기대값으로 검증했다.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동점 처리.</w:t>
      </w:r>
      <w:r>
        <w:rPr>
          <w:rFonts w:ascii="맑은 고딕" w:hAnsi="맑은 고딕" w:eastAsia="맑은 고딕"/>
          <w:b w:val="0"/>
          <w:i w:val="0"/>
          <w:color w:val="333E45"/>
          <w:sz w:val="20"/>
        </w:rPr>
        <w:t xml:space="preserve"> CMC에서 동점을 유리하게 세면 모든 스코어가 같은 퇴화 매처가 rank-1 100 %를 받는 착시가 생긴다. 동점을 불리하게 세도록 구현하고 그 착시를 테스트로 고정했다.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범위 밖의 명시.</w:t>
      </w:r>
      <w:r>
        <w:rPr>
          <w:rFonts w:ascii="맑은 고딕" w:hAnsi="맑은 고딕" w:eastAsia="맑은 고딕"/>
          <w:b w:val="0"/>
          <w:i w:val="0"/>
          <w:color w:val="333E45"/>
          <w:sz w:val="20"/>
        </w:rPr>
        <w:t xml:space="preserve"> 위조 방지(PAD, ISO/IEC 30107-3)와 템플릿 보호(ISO/IEC 24745)는 이 단계에서 구현하지 않았다. 구현하지 않았다는 사실과 그 이유를 문서에 남기는 편이, 목록만 채우는 것보다 정직하다고 판단했다.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생체정보 취급.</w:t>
      </w:r>
      <w:r>
        <w:rPr>
          <w:rFonts w:ascii="맑은 고딕" w:hAnsi="맑은 고딕" w:eastAsia="맑은 고딕"/>
          <w:b w:val="0"/>
          <w:i w:val="0"/>
          <w:color w:val="333E45"/>
          <w:sz w:val="20"/>
        </w:rPr>
        <w:t xml:space="preserve"> 원본 비저장을 기본으로 두고, 저장소에 지문 원본이 커밋되지 않도록 차단했다. 검증용 샘플은 구현 대상 논문에 이미 게재된 도판에서 추출했다.</w:t>
      </w:r>
    </w:p>
    <w:p>
      <w:pPr>
        <w:keepNext/>
        <w:spacing w:before="320" w:after="140"/>
      </w:pPr>
      <w:r>
        <w:rPr>
          <w:rFonts w:ascii="Consolas" w:hAnsi="Consolas" w:eastAsia="맑은 고딕"/>
          <w:b/>
          <w:i w:val="0"/>
          <w:color w:val="0F6F8C"/>
          <w:sz w:val="22"/>
        </w:rPr>
        <w:t xml:space="preserve">07  </w:t>
      </w:r>
      <w:r>
        <w:rPr>
          <w:rFonts w:ascii="맑은 고딕" w:hAnsi="맑은 고딕" w:eastAsia="맑은 고딕"/>
          <w:b/>
          <w:i w:val="0"/>
          <w:color w:val="12181C"/>
          <w:sz w:val="30"/>
        </w:rPr>
        <w:t>판단이 필요했던 지점</w:t>
      </w:r>
    </w:p>
    <w:p>
      <w:pPr>
        <w:spacing w:before="0" w:after="60" w:line="317" w:lineRule="auto"/>
      </w:pPr>
      <w:r>
        <w:rPr>
          <w:rFonts w:ascii="맑은 고딕" w:hAnsi="맑은 고딕" w:eastAsia="맑은 고딕"/>
          <w:b/>
          <w:i w:val="0"/>
          <w:color w:val="12181C"/>
          <w:sz w:val="23"/>
        </w:rPr>
        <w:t>함수 하나 때문에 의존성 그래프가 번졌다</w:t>
      </w:r>
    </w:p>
    <w:p>
      <w:pPr>
        <w:spacing w:before="0" w:after="120" w:line="317" w:lineRule="auto"/>
      </w:pPr>
      <w:r>
        <w:rPr>
          <w:rFonts w:ascii="맑은 고딕" w:hAnsi="맑은 고딕" w:eastAsia="맑은 고딕"/>
          <w:b w:val="0"/>
          <w:i w:val="0"/>
          <w:color w:val="333E45"/>
          <w:sz w:val="21"/>
        </w:rPr>
        <w:t>세선화를 위해 OpenCV contrib의 ximgproc::thinning 하나를 썼다. 그 하나가 contrib → dnn → protobuf → abseil로 이어져 Windows 빌드가 abseil에서 실패했다. 쓰지도 않는 dnn 때문이었다. Zhang-Suen을 직접 구현하고 OpenCV 구현과 대조 검증했다.</w:t>
      </w:r>
    </w:p>
    <w:tbl>
      <w:tblPr>
        <w:tblStyle w:val="TableGrid"/>
        <w:tblW w:type="auto" w:w="0"/>
        <w:jc w:val="center"/>
        <w:tblLayout w:type="fixed"/>
        <w:tblLook w:firstColumn="1" w:firstRow="1" w:lastColumn="0" w:lastRow="0" w:noHBand="0" w:noVBand="1" w:val="04A0"/>
      </w:tblPr>
      <w:tblGrid>
        <w:gridCol w:w="3586"/>
        <w:gridCol w:w="3586"/>
        <w:gridCol w:w="3586"/>
        <w:gridCol w:w="3586"/>
      </w:tblGrid>
      <w:tr>
        <w:tc>
          <w:tcPr>
            <w:tcW w:type="dxa" w:w="5839"/>
            <w:shd w:val="clear" w:fill="EEF2F4"/>
          </w:tcPr>
          <w:p>
            <w:pPr>
              <w:spacing w:before="40" w:after="40"/>
            </w:pPr>
            <w:r/>
            <w:r>
              <w:rPr>
                <w:rFonts w:ascii="맑은 고딕" w:hAnsi="맑은 고딕" w:eastAsia="맑은 고딕"/>
                <w:b/>
                <w:i w:val="0"/>
                <w:color w:val="66757E"/>
                <w:sz w:val="16"/>
              </w:rPr>
              <w:t>입력</w:t>
            </w:r>
          </w:p>
        </w:tc>
        <w:tc>
          <w:tcPr>
            <w:tcW w:type="dxa" w:w="2835"/>
            <w:shd w:val="clear" w:fill="EEF2F4"/>
          </w:tcPr>
          <w:p>
            <w:pPr>
              <w:spacing w:before="40" w:after="40"/>
            </w:pPr>
            <w:r/>
            <w:r>
              <w:rPr>
                <w:rFonts w:ascii="맑은 고딕" w:hAnsi="맑은 고딕" w:eastAsia="맑은 고딕"/>
                <w:b/>
                <w:i w:val="0"/>
                <w:color w:val="66757E"/>
                <w:sz w:val="16"/>
              </w:rPr>
              <w:t>OpenCV</w:t>
            </w:r>
          </w:p>
        </w:tc>
        <w:tc>
          <w:tcPr>
            <w:tcW w:type="dxa" w:w="2835"/>
            <w:shd w:val="clear" w:fill="EEF2F4"/>
          </w:tcPr>
          <w:p>
            <w:pPr>
              <w:spacing w:before="40" w:after="40"/>
            </w:pPr>
            <w:r/>
            <w:r>
              <w:rPr>
                <w:rFonts w:ascii="맑은 고딕" w:hAnsi="맑은 고딕" w:eastAsia="맑은 고딕"/>
                <w:b/>
                <w:i w:val="0"/>
                <w:color w:val="66757E"/>
                <w:sz w:val="16"/>
              </w:rPr>
              <w:t>자체</w:t>
            </w:r>
          </w:p>
        </w:tc>
        <w:tc>
          <w:tcPr>
            <w:tcW w:type="dxa" w:w="2835"/>
            <w:shd w:val="clear" w:fill="EEF2F4"/>
          </w:tcPr>
          <w:p>
            <w:pPr>
              <w:spacing w:before="40" w:after="40"/>
            </w:pPr>
            <w:r/>
            <w:r>
              <w:rPr>
                <w:rFonts w:ascii="맑은 고딕" w:hAnsi="맑은 고딕" w:eastAsia="맑은 고딕"/>
                <w:b/>
                <w:i w:val="0"/>
                <w:color w:val="66757E"/>
                <w:sz w:val="16"/>
              </w:rPr>
              <w:t>불일치</w:t>
            </w:r>
          </w:p>
        </w:tc>
      </w:tr>
      <w:tr>
        <w:tc>
          <w:tcPr>
            <w:tcW w:type="dxa" w:w="5839"/>
          </w:tcPr>
          <w:p>
            <w:pPr>
              <w:spacing w:before="40" w:after="40"/>
            </w:pPr>
            <w:r/>
            <w:r>
              <w:rPr>
                <w:rFonts w:ascii="맑은 고딕" w:hAnsi="맑은 고딕" w:eastAsia="맑은 고딕"/>
                <w:b w:val="0"/>
                <w:i w:val="0"/>
                <w:color w:val="333E45"/>
                <w:sz w:val="17"/>
              </w:rPr>
              <w:t>사각형</w:t>
            </w:r>
          </w:p>
        </w:tc>
        <w:tc>
          <w:tcPr>
            <w:tcW w:type="dxa" w:w="2835"/>
          </w:tcPr>
          <w:p>
            <w:pPr>
              <w:spacing w:before="40" w:after="40"/>
              <w:jc w:val="right"/>
            </w:pPr>
            <w:r/>
            <w:r>
              <w:rPr>
                <w:rFonts w:ascii="Consolas" w:hAnsi="Consolas" w:eastAsia="맑은 고딕"/>
                <w:b w:val="0"/>
                <w:i w:val="0"/>
                <w:color w:val="333E45"/>
                <w:sz w:val="17"/>
              </w:rPr>
              <w:t>60 px</w:t>
            </w:r>
          </w:p>
        </w:tc>
        <w:tc>
          <w:tcPr>
            <w:tcW w:type="dxa" w:w="2835"/>
          </w:tcPr>
          <w:p>
            <w:pPr>
              <w:spacing w:before="40" w:after="40"/>
              <w:jc w:val="right"/>
            </w:pPr>
            <w:r/>
            <w:r>
              <w:rPr>
                <w:rFonts w:ascii="Consolas" w:hAnsi="Consolas" w:eastAsia="맑은 고딕"/>
                <w:b w:val="0"/>
                <w:i w:val="0"/>
                <w:color w:val="333E45"/>
                <w:sz w:val="17"/>
              </w:rPr>
              <w:t>60 px</w:t>
            </w:r>
          </w:p>
        </w:tc>
        <w:tc>
          <w:tcPr>
            <w:tcW w:type="dxa" w:w="2835"/>
          </w:tcPr>
          <w:p>
            <w:pPr>
              <w:spacing w:before="40" w:after="40"/>
              <w:jc w:val="right"/>
            </w:pPr>
            <w:r/>
            <w:r>
              <w:rPr>
                <w:rFonts w:ascii="Consolas" w:hAnsi="Consolas" w:eastAsia="맑은 고딕"/>
                <w:b w:val="0"/>
                <w:i w:val="0"/>
                <w:color w:val="333E45"/>
                <w:sz w:val="17"/>
              </w:rPr>
              <w:t>0</w:t>
            </w:r>
          </w:p>
        </w:tc>
      </w:tr>
      <w:tr>
        <w:tc>
          <w:tcPr>
            <w:tcW w:type="dxa" w:w="5839"/>
          </w:tcPr>
          <w:p>
            <w:pPr>
              <w:spacing w:before="40" w:after="40"/>
            </w:pPr>
            <w:r/>
            <w:r>
              <w:rPr>
                <w:rFonts w:ascii="맑은 고딕" w:hAnsi="맑은 고딕" w:eastAsia="맑은 고딕"/>
                <w:b w:val="0"/>
                <w:i w:val="0"/>
                <w:color w:val="333E45"/>
                <w:sz w:val="17"/>
              </w:rPr>
              <w:t>원(고리)</w:t>
            </w:r>
          </w:p>
        </w:tc>
        <w:tc>
          <w:tcPr>
            <w:tcW w:type="dxa" w:w="2835"/>
          </w:tcPr>
          <w:p>
            <w:pPr>
              <w:spacing w:before="40" w:after="40"/>
              <w:jc w:val="right"/>
            </w:pPr>
            <w:r/>
            <w:r>
              <w:rPr>
                <w:rFonts w:ascii="Consolas" w:hAnsi="Consolas" w:eastAsia="맑은 고딕"/>
                <w:b w:val="0"/>
                <w:i w:val="0"/>
                <w:color w:val="333E45"/>
                <w:sz w:val="17"/>
              </w:rPr>
              <w:t>438 px</w:t>
            </w:r>
          </w:p>
        </w:tc>
        <w:tc>
          <w:tcPr>
            <w:tcW w:type="dxa" w:w="2835"/>
          </w:tcPr>
          <w:p>
            <w:pPr>
              <w:spacing w:before="40" w:after="40"/>
              <w:jc w:val="right"/>
            </w:pPr>
            <w:r/>
            <w:r>
              <w:rPr>
                <w:rFonts w:ascii="Consolas" w:hAnsi="Consolas" w:eastAsia="맑은 고딕"/>
                <w:b w:val="0"/>
                <w:i w:val="0"/>
                <w:color w:val="333E45"/>
                <w:sz w:val="17"/>
              </w:rPr>
              <w:t>438 px</w:t>
            </w:r>
          </w:p>
        </w:tc>
        <w:tc>
          <w:tcPr>
            <w:tcW w:type="dxa" w:w="2835"/>
          </w:tcPr>
          <w:p>
            <w:pPr>
              <w:spacing w:before="40" w:after="40"/>
              <w:jc w:val="right"/>
            </w:pPr>
            <w:r/>
            <w:r>
              <w:rPr>
                <w:rFonts w:ascii="Consolas" w:hAnsi="Consolas" w:eastAsia="맑은 고딕"/>
                <w:b w:val="0"/>
                <w:i w:val="0"/>
                <w:color w:val="333E45"/>
                <w:sz w:val="17"/>
              </w:rPr>
              <w:t>0</w:t>
            </w:r>
          </w:p>
        </w:tc>
      </w:tr>
      <w:tr>
        <w:tc>
          <w:tcPr>
            <w:tcW w:type="dxa" w:w="5839"/>
          </w:tcPr>
          <w:p>
            <w:pPr>
              <w:spacing w:before="40" w:after="40"/>
            </w:pPr>
            <w:r/>
            <w:r>
              <w:rPr>
                <w:rFonts w:ascii="맑은 고딕" w:hAnsi="맑은 고딕" w:eastAsia="맑은 고딕"/>
                <w:b w:val="0"/>
                <w:i w:val="0"/>
                <w:color w:val="333E45"/>
                <w:sz w:val="17"/>
              </w:rPr>
              <w:t>평행선(융선 모사)</w:t>
            </w:r>
          </w:p>
        </w:tc>
        <w:tc>
          <w:tcPr>
            <w:tcW w:type="dxa" w:w="2835"/>
          </w:tcPr>
          <w:p>
            <w:pPr>
              <w:spacing w:before="40" w:after="40"/>
              <w:jc w:val="right"/>
            </w:pPr>
            <w:r/>
            <w:r>
              <w:rPr>
                <w:rFonts w:ascii="Consolas" w:hAnsi="Consolas" w:eastAsia="맑은 고딕"/>
                <w:b w:val="0"/>
                <w:i w:val="0"/>
                <w:color w:val="333E45"/>
                <w:sz w:val="17"/>
              </w:rPr>
              <w:t>965 px</w:t>
            </w:r>
          </w:p>
        </w:tc>
        <w:tc>
          <w:tcPr>
            <w:tcW w:type="dxa" w:w="2835"/>
          </w:tcPr>
          <w:p>
            <w:pPr>
              <w:spacing w:before="40" w:after="40"/>
              <w:jc w:val="right"/>
            </w:pPr>
            <w:r/>
            <w:r>
              <w:rPr>
                <w:rFonts w:ascii="Consolas" w:hAnsi="Consolas" w:eastAsia="맑은 고딕"/>
                <w:b w:val="0"/>
                <w:i w:val="0"/>
                <w:color w:val="333E45"/>
                <w:sz w:val="17"/>
              </w:rPr>
              <w:t>965 px</w:t>
            </w:r>
          </w:p>
        </w:tc>
        <w:tc>
          <w:tcPr>
            <w:tcW w:type="dxa" w:w="2835"/>
          </w:tcPr>
          <w:p>
            <w:pPr>
              <w:spacing w:before="40" w:after="40"/>
              <w:jc w:val="right"/>
            </w:pPr>
            <w:r/>
            <w:r>
              <w:rPr>
                <w:rFonts w:ascii="Consolas" w:hAnsi="Consolas" w:eastAsia="맑은 고딕"/>
                <w:b w:val="0"/>
                <w:i w:val="0"/>
                <w:color w:val="333E45"/>
                <w:sz w:val="17"/>
              </w:rPr>
              <w:t>0</w:t>
            </w:r>
          </w:p>
        </w:tc>
      </w:tr>
      <w:tr>
        <w:tc>
          <w:tcPr>
            <w:tcW w:type="dxa" w:w="5839"/>
          </w:tcPr>
          <w:p>
            <w:pPr>
              <w:spacing w:before="40" w:after="40"/>
            </w:pPr>
            <w:r/>
            <w:r>
              <w:rPr>
                <w:rFonts w:ascii="맑은 고딕" w:hAnsi="맑은 고딕" w:eastAsia="맑은 고딕"/>
                <w:b w:val="0"/>
                <w:i w:val="0"/>
                <w:color w:val="333E45"/>
                <w:sz w:val="17"/>
              </w:rPr>
              <w:t>Y자 분기</w:t>
            </w:r>
          </w:p>
        </w:tc>
        <w:tc>
          <w:tcPr>
            <w:tcW w:type="dxa" w:w="2835"/>
          </w:tcPr>
          <w:p>
            <w:pPr>
              <w:spacing w:before="40" w:after="40"/>
              <w:jc w:val="right"/>
            </w:pPr>
            <w:r/>
            <w:r>
              <w:rPr>
                <w:rFonts w:ascii="Consolas" w:hAnsi="Consolas" w:eastAsia="맑은 고딕"/>
                <w:b w:val="0"/>
                <w:i w:val="0"/>
                <w:color w:val="333E45"/>
                <w:sz w:val="17"/>
              </w:rPr>
              <w:t>237 px</w:t>
            </w:r>
          </w:p>
        </w:tc>
        <w:tc>
          <w:tcPr>
            <w:tcW w:type="dxa" w:w="2835"/>
          </w:tcPr>
          <w:p>
            <w:pPr>
              <w:spacing w:before="40" w:after="40"/>
              <w:jc w:val="right"/>
            </w:pPr>
            <w:r/>
            <w:r>
              <w:rPr>
                <w:rFonts w:ascii="Consolas" w:hAnsi="Consolas" w:eastAsia="맑은 고딕"/>
                <w:b w:val="0"/>
                <w:i w:val="0"/>
                <w:color w:val="333E45"/>
                <w:sz w:val="17"/>
              </w:rPr>
              <w:t>237 px</w:t>
            </w:r>
          </w:p>
        </w:tc>
        <w:tc>
          <w:tcPr>
            <w:tcW w:type="dxa" w:w="2835"/>
          </w:tcPr>
          <w:p>
            <w:pPr>
              <w:spacing w:before="40" w:after="40"/>
              <w:jc w:val="right"/>
            </w:pPr>
            <w:r/>
            <w:r>
              <w:rPr>
                <w:rFonts w:ascii="Consolas" w:hAnsi="Consolas" w:eastAsia="맑은 고딕"/>
                <w:b w:val="0"/>
                <w:i w:val="0"/>
                <w:color w:val="333E45"/>
                <w:sz w:val="17"/>
              </w:rPr>
              <w:t>0</w:t>
            </w:r>
          </w:p>
        </w:tc>
      </w:tr>
      <w:tr>
        <w:tc>
          <w:tcPr>
            <w:tcW w:type="dxa" w:w="5839"/>
          </w:tcPr>
          <w:p>
            <w:pPr>
              <w:spacing w:before="40" w:after="40"/>
            </w:pPr>
            <w:r/>
            <w:r>
              <w:rPr>
                <w:rFonts w:ascii="맑은 고딕" w:hAnsi="맑은 고딕" w:eastAsia="맑은 고딕"/>
                <w:b w:val="0"/>
                <w:i w:val="0"/>
                <w:color w:val="333E45"/>
                <w:sz w:val="17"/>
              </w:rPr>
              <w:t>실제 지문 이진화</w:t>
            </w:r>
          </w:p>
        </w:tc>
        <w:tc>
          <w:tcPr>
            <w:tcW w:type="dxa" w:w="2835"/>
          </w:tcPr>
          <w:p>
            <w:pPr>
              <w:spacing w:before="40" w:after="40"/>
              <w:jc w:val="right"/>
            </w:pPr>
            <w:r/>
            <w:r>
              <w:rPr>
                <w:rFonts w:ascii="Consolas" w:hAnsi="Consolas" w:eastAsia="맑은 고딕"/>
                <w:b w:val="0"/>
                <w:i w:val="0"/>
                <w:color w:val="333E45"/>
                <w:sz w:val="17"/>
              </w:rPr>
              <w:t>4,389 px</w:t>
            </w:r>
          </w:p>
        </w:tc>
        <w:tc>
          <w:tcPr>
            <w:tcW w:type="dxa" w:w="2835"/>
          </w:tcPr>
          <w:p>
            <w:pPr>
              <w:spacing w:before="40" w:after="40"/>
              <w:jc w:val="right"/>
            </w:pPr>
            <w:r/>
            <w:r>
              <w:rPr>
                <w:rFonts w:ascii="Consolas" w:hAnsi="Consolas" w:eastAsia="맑은 고딕"/>
                <w:b w:val="0"/>
                <w:i w:val="0"/>
                <w:color w:val="333E45"/>
                <w:sz w:val="17"/>
              </w:rPr>
              <w:t>4,369 px</w:t>
            </w:r>
          </w:p>
        </w:tc>
        <w:tc>
          <w:tcPr>
            <w:tcW w:type="dxa" w:w="2835"/>
          </w:tcPr>
          <w:p>
            <w:pPr>
              <w:spacing w:before="40" w:after="40"/>
              <w:jc w:val="right"/>
            </w:pPr>
            <w:r/>
            <w:r>
              <w:rPr>
                <w:rFonts w:ascii="Consolas" w:hAnsi="Consolas" w:eastAsia="맑은 고딕"/>
                <w:b w:val="0"/>
                <w:i w:val="0"/>
                <w:color w:val="333E45"/>
                <w:sz w:val="17"/>
              </w:rPr>
              <w:t>20 (0.46 %)</w:t>
            </w:r>
          </w:p>
        </w:tc>
      </w:tr>
    </w:tbl>
    <w:p>
      <w:pPr>
        <w:spacing w:before="60" w:after="200"/>
      </w:pPr>
      <w:r>
        <w:rPr>
          <w:rFonts w:ascii="맑은 고딕" w:hAnsi="맑은 고딕" w:eastAsia="맑은 고딕"/>
          <w:b w:val="0"/>
          <w:i w:val="0"/>
          <w:color w:val="66757E"/>
          <w:sz w:val="16"/>
        </w:rPr>
        <w:t>자체 Zhang-Suen 구현과 OpenCV ximgproc::thinning의 픽셀 단위 대조</w:t>
      </w:r>
    </w:p>
    <w:p>
      <w:pPr>
        <w:spacing w:before="0" w:after="120" w:line="317" w:lineRule="auto"/>
      </w:pPr>
      <w:r>
        <w:rPr>
          <w:rFonts w:ascii="맑은 고딕" w:hAnsi="맑은 고딕" w:eastAsia="맑은 고딕"/>
          <w:b w:val="0"/>
          <w:i w:val="0"/>
          <w:color w:val="333E45"/>
          <w:sz w:val="21"/>
        </w:rPr>
        <w:t>구조적 입력에서는 픽셀 단위로 완전히 일치한다. 차이는 경계 처리 규약에서 나온다 — OpenCV는 테두리를 세선화하지 않고, 자체 구현은 바깥을 배경으로 보고 처리한다. 지문 ROI는 마스크로 경계에서 떨어져 있어 실질 영향이 없다. 결과적으로 OpenCV 의존이 core·imgproc·imgcodecs로 줄고 빌드 시간이 30~40분에서 5~15분이 됐다.</w:t>
      </w:r>
    </w:p>
    <w:p>
      <w:pPr>
        <w:spacing w:before="160" w:after="60" w:line="317" w:lineRule="auto"/>
      </w:pPr>
      <w:r>
        <w:rPr>
          <w:rFonts w:ascii="맑은 고딕" w:hAnsi="맑은 고딕" w:eastAsia="맑은 고딕"/>
          <w:b/>
          <w:i w:val="0"/>
          <w:color w:val="12181C"/>
          <w:sz w:val="23"/>
        </w:rPr>
        <w:t>OpenCV 5.0 API 이동은 추측하지 않고 확인했다</w:t>
      </w:r>
    </w:p>
    <w:p>
      <w:pPr>
        <w:spacing w:before="0" w:after="120" w:line="317" w:lineRule="auto"/>
      </w:pPr>
      <w:r>
        <w:rPr>
          <w:rFonts w:ascii="맑은 고딕" w:hAnsi="맑은 고딕" w:eastAsia="맑은 고딕"/>
          <w:b w:val="0"/>
          <w:i w:val="0"/>
          <w:color w:val="333E45"/>
          <w:sz w:val="21"/>
        </w:rPr>
        <w:t>MSVC에서 contourArea·minAreaRect·getRotationMatrix2D가 "cv의 멤버가 아니다"로 실패했다. 헤더는 정상적으로 읽히는데 선언이 없었다. OpenCV 5.x 브랜치 헤더를 받아 코드가 쓰는 API 33개의 소속 모듈을 전수 확인했다. 이동한 것은 정확히 3개, 새로 생긴 geometry 모듈로 갔고, 영향받는 파일도 하나뿐이었다. 버전 분기를 한 헤더에 모아 4.x와 5.x를 모두 지원하도록 했다.</w:t>
      </w:r>
    </w:p>
    <w:p>
      <w:r>
        <w:br w:type="page"/>
      </w:r>
    </w:p>
    <w:p>
      <w:pPr>
        <w:keepNext/>
        <w:spacing w:before="320" w:after="140"/>
      </w:pPr>
      <w:r>
        <w:rPr>
          <w:rFonts w:ascii="Consolas" w:hAnsi="Consolas" w:eastAsia="맑은 고딕"/>
          <w:b/>
          <w:i w:val="0"/>
          <w:color w:val="0F6F8C"/>
          <w:sz w:val="22"/>
        </w:rPr>
        <w:t xml:space="preserve">08  </w:t>
      </w:r>
      <w:r>
        <w:rPr>
          <w:rFonts w:ascii="맑은 고딕" w:hAnsi="맑은 고딕" w:eastAsia="맑은 고딕"/>
          <w:b/>
          <w:i w:val="0"/>
          <w:color w:val="12181C"/>
          <w:sz w:val="30"/>
        </w:rPr>
        <w:t>검증 체계</w:t>
      </w:r>
    </w:p>
    <w:p>
      <w:pPr>
        <w:spacing w:before="0" w:after="120" w:line="317" w:lineRule="auto"/>
      </w:pPr>
      <w:r>
        <w:rPr>
          <w:rFonts w:ascii="맑은 고딕" w:hAnsi="맑은 고딕" w:eastAsia="맑은 고딕"/>
          <w:b w:val="0"/>
          <w:i w:val="0"/>
          <w:color w:val="333E45"/>
          <w:sz w:val="21"/>
        </w:rPr>
        <w:t>개발 환경은 Linux, 타깃은 Windows다. 이 간극을 메우기 위해 세 축으로 검증했다.</w:t>
      </w:r>
    </w:p>
    <w:tbl>
      <w:tblPr>
        <w:tblStyle w:val="TableGrid"/>
        <w:tblW w:type="auto" w:w="0"/>
        <w:jc w:val="center"/>
        <w:tblLook w:firstColumn="1" w:firstRow="1" w:lastColumn="0" w:lastRow="0" w:noHBand="0" w:noVBand="1" w:val="04A0"/>
      </w:tblPr>
      <w:tblGrid>
        <w:gridCol w:w="4781"/>
        <w:gridCol w:w="4781"/>
        <w:gridCol w:w="4781"/>
      </w:tblGrid>
      <w:tr>
        <w:tc>
          <w:tcPr>
            <w:tcW w:type="dxa" w:w="4781"/>
            <w:shd w:val="clear" w:fill="EEF2F4"/>
          </w:tcPr>
          <w:p>
            <w:pPr>
              <w:spacing w:before="40" w:after="40"/>
              <w:jc w:val="center"/>
            </w:pPr>
            <w:r/>
            <w:r>
              <w:rPr>
                <w:rFonts w:ascii="맑은 고딕" w:hAnsi="맑은 고딕" w:eastAsia="맑은 고딕"/>
                <w:b w:val="0"/>
                <w:i w:val="0"/>
                <w:color w:val="66757E"/>
                <w:sz w:val="16"/>
              </w:rPr>
              <w:t>Linux 빌드 · 테스트</w:t>
            </w:r>
          </w:p>
        </w:tc>
        <w:tc>
          <w:tcPr>
            <w:tcW w:type="dxa" w:w="4781"/>
            <w:shd w:val="clear" w:fill="EEF2F4"/>
          </w:tcPr>
          <w:p>
            <w:pPr>
              <w:spacing w:before="40" w:after="40"/>
              <w:jc w:val="center"/>
            </w:pPr>
            <w:r/>
            <w:r>
              <w:rPr>
                <w:rFonts w:ascii="맑은 고딕" w:hAnsi="맑은 고딕" w:eastAsia="맑은 고딕"/>
                <w:b w:val="0"/>
                <w:i w:val="0"/>
                <w:color w:val="66757E"/>
                <w:sz w:val="16"/>
              </w:rPr>
              <w:t>OpenCV 5.x 헤더 문법</w:t>
            </w:r>
          </w:p>
        </w:tc>
        <w:tc>
          <w:tcPr>
            <w:tcW w:type="dxa" w:w="4781"/>
            <w:shd w:val="clear" w:fill="EEF2F4"/>
          </w:tcPr>
          <w:p>
            <w:pPr>
              <w:spacing w:before="40" w:after="40"/>
              <w:jc w:val="center"/>
            </w:pPr>
            <w:r/>
            <w:r>
              <w:rPr>
                <w:rFonts w:ascii="맑은 고딕" w:hAnsi="맑은 고딕" w:eastAsia="맑은 고딕"/>
                <w:b w:val="0"/>
                <w:i w:val="0"/>
                <w:color w:val="66757E"/>
                <w:sz w:val="16"/>
              </w:rPr>
              <w:t>Windows 크로스컴파일</w:t>
            </w:r>
          </w:p>
        </w:tc>
      </w:tr>
      <w:tr>
        <w:tc>
          <w:tcPr>
            <w:tcW w:type="dxa" w:w="4781"/>
          </w:tcPr>
          <w:p>
            <w:pPr>
              <w:spacing w:before="40" w:after="40"/>
              <w:jc w:val="center"/>
            </w:pPr>
            <w:r/>
            <w:r>
              <w:rPr>
                <w:rFonts w:ascii="Consolas" w:hAnsi="Consolas" w:eastAsia="맑은 고딕"/>
                <w:b/>
                <w:i w:val="0"/>
                <w:color w:val="12181C"/>
                <w:sz w:val="28"/>
              </w:rPr>
              <w:t>30 / 30</w:t>
            </w:r>
          </w:p>
        </w:tc>
        <w:tc>
          <w:tcPr>
            <w:tcW w:type="dxa" w:w="4781"/>
          </w:tcPr>
          <w:p>
            <w:pPr>
              <w:spacing w:before="40" w:after="40"/>
              <w:jc w:val="center"/>
            </w:pPr>
            <w:r/>
            <w:r>
              <w:rPr>
                <w:rFonts w:ascii="Consolas" w:hAnsi="Consolas" w:eastAsia="맑은 고딕"/>
                <w:b/>
                <w:i w:val="0"/>
                <w:color w:val="12181C"/>
                <w:sz w:val="28"/>
              </w:rPr>
              <w:t>16 / 16</w:t>
            </w:r>
          </w:p>
        </w:tc>
        <w:tc>
          <w:tcPr>
            <w:tcW w:type="dxa" w:w="4781"/>
          </w:tcPr>
          <w:p>
            <w:pPr>
              <w:spacing w:before="40" w:after="40"/>
              <w:jc w:val="center"/>
            </w:pPr>
            <w:r/>
            <w:r>
              <w:rPr>
                <w:rFonts w:ascii="Consolas" w:hAnsi="Consolas" w:eastAsia="맑은 고딕"/>
                <w:b/>
                <w:i w:val="0"/>
                <w:color w:val="12181C"/>
                <w:sz w:val="28"/>
              </w:rPr>
              <w:t>18 / 18</w:t>
            </w:r>
          </w:p>
        </w:tc>
      </w:tr>
    </w:tbl>
    <w:p>
      <w:pPr>
        <w:spacing w:after="80"/>
      </w:pP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OpenCV 의존과 비의존을 분리했다.</w:t>
      </w:r>
      <w:r>
        <w:rPr>
          <w:rFonts w:ascii="맑은 고딕" w:hAnsi="맑은 고딕" w:eastAsia="맑은 고딕"/>
          <w:b w:val="0"/>
          <w:i w:val="0"/>
          <w:color w:val="333E45"/>
          <w:sz w:val="20"/>
        </w:rPr>
        <w:t xml:space="preserve"> 매칭·평가·해설은 OpenCV에 의존하지 않는다. 덕분에 OpenCV 설치 전에도 그 로직을 먼저 검증할 수 있었고, CI가 가벼워진다.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실패를 예외가 아니라 값으로 다뤘다.</w:t>
      </w:r>
      <w:r>
        <w:rPr>
          <w:rFonts w:ascii="맑은 고딕" w:hAnsi="맑은 고딕" w:eastAsia="맑은 고딕"/>
          <w:b w:val="0"/>
          <w:i w:val="0"/>
          <w:color w:val="333E45"/>
          <w:sz w:val="20"/>
        </w:rPr>
        <w:t xml:space="preserve"> "손가락이 안 보인다"는 버그가 아니라 정상 상태다. 초당 30프레임 루프에서 예외를 던지면 비용과 try/catch 부담이 계속 발생한다.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인터페이스를 먼저 고정했다.</w:t>
      </w:r>
      <w:r>
        <w:rPr>
          <w:rFonts w:ascii="맑은 고딕" w:hAnsi="맑은 고딕" w:eastAsia="맑은 고딕"/>
          <w:b w:val="0"/>
          <w:i w:val="0"/>
          <w:color w:val="333E45"/>
          <w:sz w:val="20"/>
        </w:rPr>
        <w:t xml:space="preserve"> 결함 수정 세 건이 모두 구현체 내부에서 끝났고 파이프라인 코드는 거의 그대로 유지됐다. 고전 경로와 딥 경로가 같은 계약을 구현하므로 조립부만 바꿔 A/B 비교가 된다.</w:t>
      </w:r>
    </w:p>
    <w:tbl>
      <w:tblPr>
        <w:tblStyle w:val="TableGrid"/>
        <w:tblW w:type="auto" w:w="0"/>
        <w:jc w:val="center"/>
        <w:tblLayout w:type="fixed"/>
        <w:tblLook w:firstColumn="1" w:firstRow="1" w:lastColumn="0" w:lastRow="0" w:noHBand="0" w:noVBand="1" w:val="04A0"/>
      </w:tblPr>
      <w:tblGrid>
        <w:gridCol w:w="3586"/>
        <w:gridCol w:w="3586"/>
        <w:gridCol w:w="3586"/>
        <w:gridCol w:w="3586"/>
      </w:tblGrid>
      <w:tr>
        <w:tc>
          <w:tcPr>
            <w:tcW w:type="dxa" w:w="3969"/>
            <w:shd w:val="clear" w:fill="EEF2F4"/>
          </w:tcPr>
          <w:p>
            <w:pPr>
              <w:spacing w:before="40" w:after="40"/>
            </w:pPr>
            <w:r/>
            <w:r>
              <w:rPr>
                <w:rFonts w:ascii="맑은 고딕" w:hAnsi="맑은 고딕" w:eastAsia="맑은 고딕"/>
                <w:b/>
                <w:i w:val="0"/>
                <w:color w:val="66757E"/>
                <w:sz w:val="16"/>
              </w:rPr>
              <w:t>단계</w:t>
            </w:r>
          </w:p>
        </w:tc>
        <w:tc>
          <w:tcPr>
            <w:tcW w:type="dxa" w:w="3175"/>
            <w:shd w:val="clear" w:fill="EEF2F4"/>
          </w:tcPr>
          <w:p>
            <w:pPr>
              <w:spacing w:before="40" w:after="40"/>
            </w:pPr>
            <w:r/>
            <w:r>
              <w:rPr>
                <w:rFonts w:ascii="맑은 고딕" w:hAnsi="맑은 고딕" w:eastAsia="맑은 고딕"/>
                <w:b/>
                <w:i w:val="0"/>
                <w:color w:val="66757E"/>
                <w:sz w:val="16"/>
              </w:rPr>
              <w:t>소요</w:t>
            </w:r>
          </w:p>
        </w:tc>
        <w:tc>
          <w:tcPr>
            <w:tcW w:type="dxa" w:w="3969"/>
            <w:shd w:val="clear" w:fill="EEF2F4"/>
          </w:tcPr>
          <w:p>
            <w:pPr>
              <w:spacing w:before="40" w:after="40"/>
            </w:pPr>
            <w:r/>
            <w:r>
              <w:rPr>
                <w:rFonts w:ascii="맑은 고딕" w:hAnsi="맑은 고딕" w:eastAsia="맑은 고딕"/>
                <w:b/>
                <w:i w:val="0"/>
                <w:color w:val="66757E"/>
                <w:sz w:val="16"/>
              </w:rPr>
              <w:t>단계</w:t>
            </w:r>
          </w:p>
        </w:tc>
        <w:tc>
          <w:tcPr>
            <w:tcW w:type="dxa" w:w="3231"/>
            <w:shd w:val="clear" w:fill="EEF2F4"/>
          </w:tcPr>
          <w:p>
            <w:pPr>
              <w:spacing w:before="40" w:after="40"/>
            </w:pPr>
            <w:r/>
            <w:r>
              <w:rPr>
                <w:rFonts w:ascii="맑은 고딕" w:hAnsi="맑은 고딕" w:eastAsia="맑은 고딕"/>
                <w:b/>
                <w:i w:val="0"/>
                <w:color w:val="66757E"/>
                <w:sz w:val="16"/>
              </w:rPr>
              <w:t>소요</w:t>
            </w:r>
          </w:p>
        </w:tc>
      </w:tr>
      <w:tr>
        <w:tc>
          <w:tcPr>
            <w:tcW w:type="dxa" w:w="3969"/>
          </w:tcPr>
          <w:p>
            <w:pPr>
              <w:spacing w:before="40" w:after="40"/>
            </w:pPr>
            <w:r/>
            <w:r>
              <w:rPr>
                <w:rFonts w:ascii="맑은 고딕" w:hAnsi="맑은 고딕" w:eastAsia="맑은 고딕"/>
                <w:b w:val="0"/>
                <w:i w:val="0"/>
                <w:color w:val="333E45"/>
                <w:sz w:val="17"/>
              </w:rPr>
              <w:t>획득</w:t>
            </w:r>
          </w:p>
        </w:tc>
        <w:tc>
          <w:tcPr>
            <w:tcW w:type="dxa" w:w="3175"/>
          </w:tcPr>
          <w:p>
            <w:pPr>
              <w:spacing w:before="40" w:after="40"/>
              <w:jc w:val="right"/>
            </w:pPr>
            <w:r/>
            <w:r>
              <w:rPr>
                <w:rFonts w:ascii="Consolas" w:hAnsi="Consolas" w:eastAsia="맑은 고딕"/>
                <w:b w:val="0"/>
                <w:i w:val="0"/>
                <w:color w:val="333E45"/>
                <w:sz w:val="17"/>
              </w:rPr>
              <w:t>12.2 ms</w:t>
            </w:r>
          </w:p>
        </w:tc>
        <w:tc>
          <w:tcPr>
            <w:tcW w:type="dxa" w:w="3969"/>
          </w:tcPr>
          <w:p>
            <w:pPr>
              <w:spacing w:before="40" w:after="40"/>
            </w:pPr>
            <w:r/>
            <w:r>
              <w:rPr>
                <w:rFonts w:ascii="맑은 고딕" w:hAnsi="맑은 고딕" w:eastAsia="맑은 고딕"/>
                <w:b w:val="0"/>
                <w:i w:val="0"/>
                <w:color w:val="333E45"/>
                <w:sz w:val="17"/>
              </w:rPr>
              <w:t>향상 4단계</w:t>
            </w:r>
          </w:p>
        </w:tc>
        <w:tc>
          <w:tcPr>
            <w:tcW w:type="dxa" w:w="3231"/>
          </w:tcPr>
          <w:p>
            <w:pPr>
              <w:spacing w:before="40" w:after="40"/>
              <w:jc w:val="right"/>
            </w:pPr>
            <w:r/>
            <w:r>
              <w:rPr>
                <w:rFonts w:ascii="Consolas" w:hAnsi="Consolas" w:eastAsia="맑은 고딕"/>
                <w:b w:val="0"/>
                <w:i w:val="0"/>
                <w:color w:val="333E45"/>
                <w:sz w:val="17"/>
              </w:rPr>
              <w:t>58.8 ms</w:t>
            </w:r>
          </w:p>
        </w:tc>
      </w:tr>
      <w:tr>
        <w:tc>
          <w:tcPr>
            <w:tcW w:type="dxa" w:w="3969"/>
          </w:tcPr>
          <w:p>
            <w:pPr>
              <w:spacing w:before="40" w:after="40"/>
            </w:pPr>
            <w:r/>
            <w:r>
              <w:rPr>
                <w:rFonts w:ascii="맑은 고딕" w:hAnsi="맑은 고딕" w:eastAsia="맑은 고딕"/>
                <w:b w:val="0"/>
                <w:i w:val="0"/>
                <w:color w:val="333E45"/>
                <w:sz w:val="17"/>
              </w:rPr>
              <w:t>품질 게이트</w:t>
            </w:r>
          </w:p>
        </w:tc>
        <w:tc>
          <w:tcPr>
            <w:tcW w:type="dxa" w:w="3175"/>
          </w:tcPr>
          <w:p>
            <w:pPr>
              <w:spacing w:before="40" w:after="40"/>
              <w:jc w:val="right"/>
            </w:pPr>
            <w:r/>
            <w:r>
              <w:rPr>
                <w:rFonts w:ascii="Consolas" w:hAnsi="Consolas" w:eastAsia="맑은 고딕"/>
                <w:b w:val="0"/>
                <w:i w:val="0"/>
                <w:color w:val="333E45"/>
                <w:sz w:val="17"/>
              </w:rPr>
              <w:t>48.0 ms</w:t>
            </w:r>
          </w:p>
        </w:tc>
        <w:tc>
          <w:tcPr>
            <w:tcW w:type="dxa" w:w="3969"/>
          </w:tcPr>
          <w:p>
            <w:pPr>
              <w:spacing w:before="40" w:after="40"/>
            </w:pPr>
            <w:r/>
            <w:r>
              <w:rPr>
                <w:rFonts w:ascii="맑은 고딕" w:hAnsi="맑은 고딕" w:eastAsia="맑은 고딕"/>
                <w:b w:val="0"/>
                <w:i w:val="0"/>
                <w:color w:val="333E45"/>
                <w:sz w:val="17"/>
              </w:rPr>
              <w:t>미뉴셔 추출</w:t>
            </w:r>
          </w:p>
        </w:tc>
        <w:tc>
          <w:tcPr>
            <w:tcW w:type="dxa" w:w="3231"/>
          </w:tcPr>
          <w:p>
            <w:pPr>
              <w:spacing w:before="40" w:after="40"/>
              <w:jc w:val="right"/>
            </w:pPr>
            <w:r/>
            <w:r>
              <w:rPr>
                <w:rFonts w:ascii="Consolas" w:hAnsi="Consolas" w:eastAsia="맑은 고딕"/>
                <w:b w:val="0"/>
                <w:i w:val="0"/>
                <w:color w:val="333E45"/>
                <w:sz w:val="17"/>
              </w:rPr>
              <w:t>2.3 ms</w:t>
            </w:r>
          </w:p>
        </w:tc>
      </w:tr>
      <w:tr>
        <w:tc>
          <w:tcPr>
            <w:tcW w:type="dxa" w:w="3969"/>
          </w:tcPr>
          <w:p>
            <w:pPr>
              <w:spacing w:before="40" w:after="40"/>
            </w:pPr>
            <w:r/>
            <w:r>
              <w:rPr>
                <w:rFonts w:ascii="맑은 고딕" w:hAnsi="맑은 고딕" w:eastAsia="맑은 고딕"/>
                <w:b w:val="0"/>
                <w:i w:val="0"/>
                <w:color w:val="333E45"/>
                <w:sz w:val="17"/>
              </w:rPr>
              <w:t>분할 · ROI 정규화</w:t>
            </w:r>
          </w:p>
        </w:tc>
        <w:tc>
          <w:tcPr>
            <w:tcW w:type="dxa" w:w="3175"/>
          </w:tcPr>
          <w:p>
            <w:pPr>
              <w:spacing w:before="40" w:after="40"/>
              <w:jc w:val="right"/>
            </w:pPr>
            <w:r/>
            <w:r>
              <w:rPr>
                <w:rFonts w:ascii="Consolas" w:hAnsi="Consolas" w:eastAsia="맑은 고딕"/>
                <w:b w:val="0"/>
                <w:i w:val="0"/>
                <w:color w:val="333E45"/>
                <w:sz w:val="17"/>
              </w:rPr>
              <w:t>49.8 ms</w:t>
            </w:r>
          </w:p>
        </w:tc>
        <w:tc>
          <w:tcPr>
            <w:tcW w:type="dxa" w:w="3969"/>
          </w:tcPr>
          <w:p>
            <w:pPr>
              <w:spacing w:before="40" w:after="40"/>
            </w:pPr>
            <w:r/>
            <w:r>
              <w:rPr>
                <w:rFonts w:ascii="맑은 고딕" w:hAnsi="맑은 고딕" w:eastAsia="맑은 고딕"/>
                <w:b w:val="0"/>
                <w:i w:val="0"/>
                <w:color w:val="333E45"/>
                <w:sz w:val="17"/>
              </w:rPr>
              <w:t>합계</w:t>
            </w:r>
          </w:p>
        </w:tc>
        <w:tc>
          <w:tcPr>
            <w:tcW w:type="dxa" w:w="3231"/>
          </w:tcPr>
          <w:p>
            <w:pPr>
              <w:spacing w:before="40" w:after="40"/>
              <w:jc w:val="right"/>
            </w:pPr>
            <w:r/>
            <w:r>
              <w:rPr>
                <w:rFonts w:ascii="Consolas" w:hAnsi="Consolas" w:eastAsia="맑은 고딕"/>
                <w:b w:val="0"/>
                <w:i w:val="0"/>
                <w:color w:val="333E45"/>
                <w:sz w:val="17"/>
              </w:rPr>
              <w:t>≈ 230 ms</w:t>
            </w:r>
          </w:p>
        </w:tc>
      </w:tr>
    </w:tbl>
    <w:p>
      <w:pPr>
        <w:spacing w:before="60" w:after="200"/>
      </w:pPr>
      <w:r>
        <w:rPr>
          <w:rFonts w:ascii="맑은 고딕" w:hAnsi="맑은 고딕" w:eastAsia="맑은 고딕"/>
          <w:b w:val="0"/>
          <w:i w:val="0"/>
          <w:color w:val="66757E"/>
          <w:sz w:val="16"/>
        </w:rPr>
        <w:t>단계별 소요 시간. 실촬영본 684×1059, Release, 단일 코어</w:t>
      </w:r>
    </w:p>
    <w:p>
      <w:pPr>
        <w:keepNext/>
        <w:spacing w:before="320" w:after="140"/>
      </w:pPr>
      <w:r>
        <w:rPr>
          <w:rFonts w:ascii="Consolas" w:hAnsi="Consolas" w:eastAsia="맑은 고딕"/>
          <w:b/>
          <w:i w:val="0"/>
          <w:color w:val="0F6F8C"/>
          <w:sz w:val="22"/>
        </w:rPr>
        <w:t xml:space="preserve">09  </w:t>
      </w:r>
      <w:r>
        <w:rPr>
          <w:rFonts w:ascii="맑은 고딕" w:hAnsi="맑은 고딕" w:eastAsia="맑은 고딕"/>
          <w:b/>
          <w:i w:val="0"/>
          <w:color w:val="12181C"/>
          <w:sz w:val="30"/>
        </w:rPr>
        <w:t>한계</w:t>
      </w:r>
    </w:p>
    <w:p>
      <w:pPr>
        <w:spacing w:before="0" w:after="120" w:line="317" w:lineRule="auto"/>
      </w:pPr>
      <w:r>
        <w:rPr>
          <w:rFonts w:ascii="맑은 고딕" w:hAnsi="맑은 고딕" w:eastAsia="맑은 고딕"/>
          <w:b w:val="0"/>
          <w:i w:val="0"/>
          <w:color w:val="333E45"/>
          <w:sz w:val="21"/>
        </w:rPr>
        <w:t>성과만큼 한계도 분명히 둔다. 심사에서 이 부분을 먼저 확인하실 것으로 본다.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EER을 산출하지 못했다.</w:t>
      </w:r>
      <w:r>
        <w:rPr>
          <w:rFonts w:ascii="맑은 고딕" w:hAnsi="맑은 고딕" w:eastAsia="맑은 고딕"/>
          <w:b w:val="0"/>
          <w:i w:val="0"/>
          <w:color w:val="333E45"/>
          <w:sz w:val="20"/>
        </w:rPr>
        <w:t xml:space="preserve"> 피험자 1명, 손가락 1개다. 계산기는 구현했고 해석적 기대값으로 검증했지만, 통계적 의미를 가지려면 공개 데이터셋(PolyU 등) 확보가 선결이다.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"재촬영"은 모사다.</w:t>
      </w:r>
      <w:r>
        <w:rPr>
          <w:rFonts w:ascii="맑은 고딕" w:hAnsi="맑은 고딕" w:eastAsia="맑은 고딕"/>
          <w:b w:val="0"/>
          <w:i w:val="0"/>
          <w:color w:val="333E45"/>
          <w:sz w:val="20"/>
        </w:rPr>
        <w:t xml:space="preserve"> 물리적으로 두 번 촬영한 것이 아니라 원본에 회전·이동·노출·블러·잡음을 가한 것이다. 실제 재촬영은 3D 자세 변화와 피부 변형까지 포함하므로 더 어렵다.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촬영 품질이 병목이다.</w:t>
      </w:r>
      <w:r>
        <w:rPr>
          <w:rFonts w:ascii="맑은 고딕" w:hAnsi="맑은 고딕" w:eastAsia="맑은 고딕"/>
          <w:b w:val="0"/>
          <w:i w:val="0"/>
          <w:color w:val="333E45"/>
          <w:sz w:val="20"/>
        </w:rPr>
        <w:t xml:space="preserve"> 실측 선명도가 4.0 수준으로, 우리 자신의 품질 게이트가 불합격 판정을 내린다. 융선이 표본화 한계 근처라 회전 5°만으로 미뉴셔가 30 % 줄었다. 근본 개선은 알고리즘이 아니라 획득 쪽에 있다.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i w:val="0"/>
          <w:color w:val="12181C"/>
          <w:sz w:val="20"/>
        </w:rPr>
        <w:t>딥 경로는 미구현이다.</w:t>
      </w:r>
      <w:r>
        <w:rPr>
          <w:rFonts w:ascii="맑은 고딕" w:hAnsi="맑은 고딕" w:eastAsia="맑은 고딕"/>
          <w:b w:val="0"/>
          <w:i w:val="0"/>
          <w:color w:val="333E45"/>
          <w:sz w:val="20"/>
        </w:rPr>
        <w:t xml:space="preserve"> 인터페이스와 검증 체계는 갖췄으나 U-Net 세그멘테이션과 MinuNet은 아직 기준선을 대체하지 못했다. 리뷰가 보고한 격차(94.10 % 대 89.61 %)를 직접 재현하는 것이 다음 단계다.</w:t>
      </w:r>
    </w:p>
    <w:p>
      <w:pPr>
        <w:keepNext/>
        <w:spacing w:before="320" w:after="140"/>
      </w:pPr>
      <w:r>
        <w:rPr>
          <w:rFonts w:ascii="Consolas" w:hAnsi="Consolas" w:eastAsia="맑은 고딕"/>
          <w:b/>
          <w:i w:val="0"/>
          <w:color w:val="0F6F8C"/>
          <w:sz w:val="22"/>
        </w:rPr>
        <w:t xml:space="preserve">10  </w:t>
      </w:r>
      <w:r>
        <w:rPr>
          <w:rFonts w:ascii="맑은 고딕" w:hAnsi="맑은 고딕" w:eastAsia="맑은 고딕"/>
          <w:b/>
          <w:i w:val="0"/>
          <w:color w:val="12181C"/>
          <w:sz w:val="30"/>
        </w:rPr>
        <w:t>확인하실 수 있는 것</w:t>
      </w:r>
    </w:p>
    <w:p>
      <w:pPr>
        <w:spacing w:before="0" w:after="120" w:line="317" w:lineRule="auto"/>
      </w:pPr>
      <w:r>
        <w:rPr>
          <w:rFonts w:ascii="맑은 고딕" w:hAnsi="맑은 고딕" w:eastAsia="맑은 고딕"/>
          <w:b w:val="0"/>
          <w:i w:val="0"/>
          <w:color w:val="333E45"/>
          <w:sz w:val="21"/>
        </w:rPr>
        <w:t>주장을 문서로만 남기지 않았다. 앱을 한 번 실행하면 각 단계가 어느 논문 절을 구현한 것인지, 원문이 무엇이라고 했는지, 이번 입력에서 실제로 어떤 수치가 나왔는지를 함께 출력하고 HTML·PDF 보고서로 저장한다.</w:t>
      </w:r>
    </w:p>
    <w:p>
      <w:pPr>
        <w:spacing w:after="160"/>
        <w:ind w:left="227"/>
        <w:shd w:val="clear" w:fill="EEF2F4"/>
      </w:pPr>
      <w:r>
        <w:rPr>
          <w:rFonts w:ascii="Consolas" w:hAnsi="Consolas" w:eastAsia="맑은 고딕"/>
          <w:b w:val="0"/>
          <w:i w:val="0"/>
          <w:color w:val="12181C"/>
          <w:sz w:val="19"/>
        </w:rPr>
        <w:t xml:space="preserve">  [5] 융선 방향장 · 논문 근거 §4 Table 3 (원저 Labati 2010)</w:t>
        <w:br/>
        <w:t xml:space="preserve">      이번 실행 → 일관성 0.989 · 대조 결론 → Gabor 튜닝의 전제 충족  </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val="0"/>
          <w:i w:val="0"/>
          <w:color w:val="333E45"/>
          <w:sz w:val="20"/>
        </w:rPr>
        <w:t>저장소에 논문 원문 PDF, markitdown 변환본, 구현 기술 리서치, 개발 계획서, 코드리뷰가 모두 들어 있다.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val="0"/>
          <w:i w:val="0"/>
          <w:color w:val="333E45"/>
          <w:sz w:val="20"/>
        </w:rPr>
        <w:t>코드리뷰 문서는 발견한 결함 17건을 심각도와 함께 공개하고, 그중 무엇을 고쳤고 무엇을 백로그로 남겼는지 명시한다.</w:t>
      </w:r>
    </w:p>
    <w:p>
      <w:pPr>
        <w:spacing w:after="80" w:line="312" w:lineRule="auto"/>
        <w:ind w:left="340" w:hanging="283"/>
      </w:pPr>
      <w:r>
        <w:rPr>
          <w:rFonts w:ascii="맑은 고딕" w:hAnsi="맑은 고딕" w:eastAsia="맑은 고딕"/>
          <w:b w:val="0"/>
          <w:i w:val="0"/>
          <w:color w:val="0F6F8C"/>
          <w:sz w:val="16"/>
        </w:rPr>
        <w:t xml:space="preserve">▲  </w:t>
      </w:r>
      <w:r>
        <w:rPr>
          <w:rFonts w:ascii="맑은 고딕" w:hAnsi="맑은 고딕" w:eastAsia="맑은 고딕"/>
          <w:b w:val="0"/>
          <w:i w:val="0"/>
          <w:color w:val="333E45"/>
          <w:sz w:val="20"/>
        </w:rPr>
        <w:t>빌드는 스크립트 한 줄이다. OpenCV 프리빌트가 있으면 자동 탐색해 vcpkg 단계를 건너뛴다.</w:t>
      </w:r>
    </w:p>
    <w:p>
      <w:pPr>
        <w:spacing w:before="40" w:after="160"/>
        <w:pBdr>
          <w:bottom w:val="single" w:sz="12" w:space="1" w:color="12181C"/>
        </w:pBdr>
      </w:pPr>
    </w:p>
    <w:p>
      <w:pPr>
        <w:spacing w:before="0" w:after="40" w:line="317" w:lineRule="auto"/>
      </w:pPr>
      <w:r>
        <w:rPr>
          <w:rFonts w:ascii="맑은 고딕" w:hAnsi="맑은 고딕" w:eastAsia="맑은 고딕"/>
          <w:b w:val="0"/>
          <w:i w:val="0"/>
          <w:color w:val="66757E"/>
          <w:sz w:val="17"/>
        </w:rPr>
        <w:t>Chowdhury, A. M. M. &amp; Imtiaz, M. H. (2022). Contactless Fingerprint Recognition Using Deep Learning—A Systematic Review. Journal of Cybersecurity and Privacy, 2(3), 714–730. CC BY 4.0</w:t>
      </w:r>
    </w:p>
    <w:p>
      <w:pPr>
        <w:spacing w:before="0" w:after="40" w:line="317" w:lineRule="auto"/>
      </w:pPr>
      <w:r>
        <w:rPr>
          <w:rFonts w:ascii="맑은 고딕" w:hAnsi="맑은 고딕" w:eastAsia="맑은 고딕"/>
          <w:b w:val="0"/>
          <w:i w:val="0"/>
          <w:color w:val="66757E"/>
          <w:sz w:val="17"/>
        </w:rPr>
        <w:t>구현 저장소 · github.com/MacTechIN/QingHwa_UNIV_Contactless_fingerprint_Analysis_testing</w:t>
      </w:r>
    </w:p>
    <w:p>
      <w:pPr>
        <w:spacing w:before="0" w:after="120" w:line="317" w:lineRule="auto"/>
      </w:pPr>
      <w:r>
        <w:rPr>
          <w:rFonts w:ascii="맑은 고딕" w:hAnsi="맑은 고딕" w:eastAsia="맑은 고딕"/>
          <w:b w:val="0"/>
          <w:i w:val="0"/>
          <w:color w:val="66757E"/>
          <w:sz w:val="17"/>
        </w:rPr>
        <w:t>Sam LEE · hotnewton@korea.ac.kr</w:t>
      </w:r>
    </w:p>
    <w:sectPr w:rsidR="00FC693F" w:rsidRPr="0006063C" w:rsidSect="00034616">
      <w:pgSz w:w="16838" w:h="11906" w:orient="landscape"/>
      <w:pgMar w:top="1020"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