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PROPOSAL</w:t>
      </w:r>
    </w:p>
    <w:p>
      <w:pPr>
        <w:pStyle w:val="Heading1"/>
      </w:pPr>
      <w:r>
        <w:t xml:space="preserve">Proposal for Statement of Work</w:t>
      </w:r>
    </w:p>
    <w:p/>
    <w:p>
      <w:pPr>
        <w:pStyle w:val="Heading2"/>
      </w:pPr>
      <w:r>
        <w:t xml:space="preserve">MacTech Solutions LLC</w:t>
      </w:r>
    </w:p>
    <w:p>
      <w:r>
        <w:t xml:space="preserve">January 7, 2026</w:t>
      </w:r>
    </w:p>
    <w:p/>
    <w:p>
      <w:pPr>
        <w:pStyle w:val="Heading2"/>
      </w:pPr>
      <w:r>
        <w:t xml:space="preserve">1. Executive Summary</w:t>
      </w:r>
    </w:p>
    <w:p>
      <w:r>
        <w:t xml:space="preserve">This proposal addresses the requirements outlined in the Statement of Work.</w:t>
      </w:r>
    </w:p>
    <w:p/>
    <w:p>
      <w:pPr>
        <w:pStyle w:val="Heading2"/>
      </w:pPr>
      <w:r>
        <w:t xml:space="preserve">2. Understanding of Requirements</w:t>
      </w:r>
    </w:p>
    <w:p>
      <w:r>
        <w:t xml:space="preserve">MacTech Solutions understands the requirements as specified in the SOW.</w:t>
      </w:r>
    </w:p>
    <w:p/>
    <w:p>
      <w:pPr>
        <w:pStyle w:val="Heading2"/>
      </w:pPr>
      <w:r>
        <w:t xml:space="preserve">3. Proposed Approach</w:t>
      </w:r>
    </w:p>
    <w:p>
      <w:r>
        <w:t xml:space="preserve">MacTech Solutions will provide comprehensive services aligned with the Statement of Work requirements. Our approach includes:</w:t>
      </w:r>
    </w:p>
    <w:p>
      <w:r>
        <w:t xml:space="preserve">• Detailed planning and requirements analysis</w:t>
      </w:r>
    </w:p>
    <w:p>
      <w:r>
        <w:t xml:space="preserve">• Execution of deliverables as specified</w:t>
      </w:r>
    </w:p>
    <w:p>
      <w:r>
        <w:t xml:space="preserve">• Quality assurance and compliance validation</w:t>
      </w:r>
    </w:p>
    <w:p>
      <w:r>
        <w:t xml:space="preserve">• Risk-aware delivery planning</w:t>
      </w:r>
    </w:p>
    <w:p/>
    <w:p>
      <w:pPr>
        <w:pStyle w:val="Heading2"/>
      </w:pPr>
      <w:r>
        <w:t xml:space="preserve">4. Deliverables</w:t>
      </w:r>
    </w:p>
    <w:p>
      <w:r>
        <w:t xml:space="preserve">All deliverables as specified in the Statement of Work.</w:t>
      </w:r>
    </w:p>
    <w:p/>
    <w:p>
      <w:pPr>
        <w:pStyle w:val="Heading2"/>
      </w:pPr>
      <w:r>
        <w:t xml:space="preserve">5. Timeline</w:t>
      </w:r>
    </w:p>
    <w:p>
      <w:r>
        <w:t xml:space="preserve">Timeline to be determined based on SOW requirements.</w:t>
      </w:r>
    </w:p>
    <w:p/>
    <w:p>
      <w:pPr>
        <w:pStyle w:val="Heading2"/>
      </w:pPr>
      <w:r>
        <w:t xml:space="preserve">6. Key Personnel</w:t>
      </w:r>
    </w:p>
    <w:p>
      <w:r>
        <w:t xml:space="preserve">MacTech Solutions will assign qualified key personnel with relevant experience in:</w:t>
      </w:r>
    </w:p>
    <w:p>
      <w:r>
        <w:t xml:space="preserve">• Cybersecurity and RMF implementation</w:t>
      </w:r>
    </w:p>
    <w:p>
      <w:r>
        <w:t xml:space="preserve">• Infrastructure and systems engineering</w:t>
      </w:r>
    </w:p>
    <w:p>
      <w:r>
        <w:t xml:space="preserve">• Quality and compliance management</w:t>
      </w:r>
    </w:p>
    <w:p>
      <w:r>
        <w:t xml:space="preserve">• Legal, contracts, and risk advisory</w:t>
      </w:r>
    </w:p>
    <w:p/>
    <w:p>
      <w:pPr>
        <w:pStyle w:val="Heading2"/>
      </w:pPr>
      <w:r>
        <w:t xml:space="preserve">7. Company Qualifications</w:t>
      </w:r>
    </w:p>
    <w:p>
      <w:r>
        <w:t xml:space="preserve">MacTech Solutions is a veteran-owned consulting firm with proven expertise in DoD cybersecurity, infrastructure engineering, and compliance. Our team brings decades of combined experience in federal programs and defense contracting.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2026-01-07T02:52:25.801Z</dcterms:created>
  <dcterms:modified xsi:type="dcterms:W3CDTF">2026-01-07T02:52:25.801Z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