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val="en-US"/>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9611064" w:rsidR="00D110EC" w:rsidRDefault="00D74320" w:rsidP="00C27FB0">
            <w:pPr>
              <w:rPr>
                <w:b/>
              </w:rPr>
            </w:pPr>
            <w:r>
              <w:rPr>
                <w:b/>
              </w:rPr>
              <w:t>Macarena Avendaño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E45EBD0" w:rsidR="00D110EC" w:rsidRDefault="00D74320" w:rsidP="00C27FB0">
            <w:pPr>
              <w:rPr>
                <w:b/>
              </w:rPr>
            </w:pPr>
            <w:r>
              <w:rPr>
                <w:b/>
              </w:rPr>
              <w:t>21.138.073-K</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DFEDEC1" w:rsidR="00D110EC" w:rsidRDefault="00D74320" w:rsidP="00C27FB0">
            <w:pPr>
              <w:rPr>
                <w:b/>
              </w:rPr>
            </w:pPr>
            <w:r>
              <w:rPr>
                <w:b/>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A5A5AB4" w:rsidR="00D110EC" w:rsidRDefault="00D74320"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92151CF" w:rsidR="00D110EC" w:rsidRDefault="002D7D99" w:rsidP="00DC7A34">
            <w:pPr>
              <w:rPr>
                <w:b/>
              </w:rPr>
            </w:pPr>
            <w:r w:rsidRPr="002D7D99">
              <w:rPr>
                <w:rFonts w:ascii="Calibri" w:hAnsi="Calibri" w:cs="Arial"/>
                <w:b/>
                <w:i/>
                <w:color w:val="548DD4"/>
                <w:sz w:val="20"/>
                <w:szCs w:val="20"/>
                <w:lang w:eastAsia="es-CL"/>
              </w:rPr>
              <w:t>BioTrust</w:t>
            </w:r>
            <w:r w:rsidRPr="002D7D99">
              <w:rPr>
                <w:rFonts w:ascii="Calibri" w:hAnsi="Calibri" w:cs="Arial"/>
                <w:i/>
                <w:color w:val="548DD4"/>
                <w:sz w:val="20"/>
                <w:szCs w:val="20"/>
                <w:lang w:eastAsia="es-CL"/>
              </w:rPr>
              <w:t>: Plataforma Web de Validación de Identidad Digital Biométrica y Sellado Criptográfico.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6DB1263" w:rsidR="00D110EC" w:rsidRDefault="000B7BBC" w:rsidP="00C27FB0">
            <w:pPr>
              <w:rPr>
                <w:b/>
              </w:rPr>
            </w:pPr>
            <w:r w:rsidRPr="000B7BBC">
              <w:rPr>
                <w:rFonts w:ascii="Calibri" w:hAnsi="Calibri" w:cs="Arial"/>
                <w:i/>
                <w:color w:val="548DD4"/>
                <w:sz w:val="20"/>
                <w:szCs w:val="20"/>
                <w:lang w:eastAsia="es-CL"/>
              </w:rPr>
              <w:t>Desarrollo de Software, Ciberseguridad, Gestión de Bases de Datos y Gestión de Proyectos de TI.</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708DF526" w14:textId="308E8EC7" w:rsidR="005A51D7" w:rsidRPr="005A51D7" w:rsidRDefault="005A51D7" w:rsidP="005A51D7">
            <w:pPr>
              <w:rPr>
                <w:rFonts w:ascii="Calibri" w:hAnsi="Calibri" w:cs="Arial"/>
                <w:i/>
                <w:iCs/>
                <w:color w:val="548DD4"/>
                <w:sz w:val="20"/>
                <w:szCs w:val="20"/>
                <w:lang w:eastAsia="es-CL"/>
              </w:rPr>
            </w:pPr>
            <w:r w:rsidRPr="005A51D7">
              <w:rPr>
                <w:rFonts w:ascii="Calibri" w:hAnsi="Calibri" w:cs="Arial"/>
                <w:b/>
                <w:i/>
                <w:iCs/>
                <w:color w:val="548DD4"/>
                <w:sz w:val="20"/>
                <w:szCs w:val="20"/>
                <w:lang w:eastAsia="es-CL"/>
              </w:rPr>
              <w:t>Competencias de Especialidad</w:t>
            </w:r>
            <w:r>
              <w:rPr>
                <w:rFonts w:ascii="Calibri" w:hAnsi="Calibri" w:cs="Arial"/>
                <w:i/>
                <w:iCs/>
                <w:color w:val="548DD4"/>
                <w:sz w:val="20"/>
                <w:szCs w:val="20"/>
                <w:lang w:eastAsia="es-CL"/>
              </w:rPr>
              <w:t>:</w:t>
            </w:r>
          </w:p>
          <w:p w14:paraId="5F680CEF" w14:textId="0ACB3F31" w:rsidR="005A51D7" w:rsidRPr="003F4A6F" w:rsidRDefault="005A51D7" w:rsidP="003F4A6F">
            <w:pPr>
              <w:pStyle w:val="Prrafodelista"/>
              <w:numPr>
                <w:ilvl w:val="0"/>
                <w:numId w:val="10"/>
              </w:numPr>
              <w:jc w:val="both"/>
              <w:rPr>
                <w:rFonts w:ascii="Calibri" w:hAnsi="Calibri" w:cs="Arial"/>
                <w:i/>
                <w:iCs/>
                <w:color w:val="548DD4"/>
                <w:sz w:val="20"/>
                <w:szCs w:val="20"/>
                <w:lang w:eastAsia="es-CL"/>
              </w:rPr>
            </w:pPr>
            <w:r w:rsidRPr="003F4A6F">
              <w:rPr>
                <w:rFonts w:ascii="Calibri" w:hAnsi="Calibri" w:cs="Arial"/>
                <w:i/>
                <w:iCs/>
                <w:color w:val="548DD4"/>
                <w:sz w:val="20"/>
                <w:szCs w:val="20"/>
                <w:lang w:eastAsia="es-CL"/>
              </w:rPr>
              <w:t>Construir el modelo arquitectónico de una solución sistémica para soportar la arquitectura web del proyecto.</w:t>
            </w:r>
          </w:p>
          <w:p w14:paraId="6926FD75" w14:textId="491C0709" w:rsidR="005A51D7" w:rsidRPr="003F4A6F" w:rsidRDefault="005A51D7" w:rsidP="003F4A6F">
            <w:pPr>
              <w:pStyle w:val="Prrafodelista"/>
              <w:numPr>
                <w:ilvl w:val="0"/>
                <w:numId w:val="10"/>
              </w:numPr>
              <w:jc w:val="both"/>
              <w:rPr>
                <w:rFonts w:ascii="Calibri" w:hAnsi="Calibri" w:cs="Arial"/>
                <w:i/>
                <w:iCs/>
                <w:color w:val="548DD4"/>
                <w:sz w:val="20"/>
                <w:szCs w:val="20"/>
                <w:lang w:eastAsia="es-CL"/>
              </w:rPr>
            </w:pPr>
            <w:r w:rsidRPr="003F4A6F">
              <w:rPr>
                <w:rFonts w:ascii="Calibri" w:hAnsi="Calibri" w:cs="Arial"/>
                <w:i/>
                <w:iCs/>
                <w:color w:val="548DD4"/>
                <w:sz w:val="20"/>
                <w:szCs w:val="20"/>
                <w:lang w:eastAsia="es-CL"/>
              </w:rPr>
              <w:t>Resolver vulnerabilidades sistémicas para asegurar que la transmisión biométrica y el sellado criptográfico cumplan normas de seguridad de la industria.</w:t>
            </w:r>
          </w:p>
          <w:p w14:paraId="5EAC8014" w14:textId="77E96D1E" w:rsidR="003F4A6F" w:rsidRPr="003F4A6F" w:rsidRDefault="005A51D7" w:rsidP="003F4A6F">
            <w:pPr>
              <w:pStyle w:val="Prrafodelista"/>
              <w:numPr>
                <w:ilvl w:val="0"/>
                <w:numId w:val="10"/>
              </w:numPr>
              <w:jc w:val="both"/>
              <w:rPr>
                <w:rFonts w:ascii="Calibri" w:hAnsi="Calibri" w:cs="Arial"/>
                <w:i/>
                <w:iCs/>
                <w:color w:val="548DD4"/>
                <w:sz w:val="20"/>
                <w:szCs w:val="20"/>
                <w:lang w:eastAsia="es-CL"/>
              </w:rPr>
            </w:pPr>
            <w:r w:rsidRPr="003F4A6F">
              <w:rPr>
                <w:rFonts w:ascii="Calibri" w:hAnsi="Calibri" w:cs="Arial"/>
                <w:i/>
                <w:iCs/>
                <w:color w:val="548DD4"/>
                <w:sz w:val="20"/>
                <w:szCs w:val="20"/>
                <w:lang w:eastAsia="es-CL"/>
              </w:rPr>
              <w:t>Desarrol</w:t>
            </w:r>
            <w:r w:rsidR="003F4A6F">
              <w:rPr>
                <w:rFonts w:ascii="Calibri" w:hAnsi="Calibri" w:cs="Arial"/>
                <w:i/>
                <w:iCs/>
                <w:color w:val="548DD4"/>
                <w:sz w:val="20"/>
                <w:szCs w:val="20"/>
                <w:lang w:eastAsia="es-CL"/>
              </w:rPr>
              <w:t>lar una solución de software y c</w:t>
            </w:r>
            <w:r w:rsidRPr="003F4A6F">
              <w:rPr>
                <w:rFonts w:ascii="Calibri" w:hAnsi="Calibri" w:cs="Arial"/>
                <w:i/>
                <w:iCs/>
                <w:color w:val="548DD4"/>
                <w:sz w:val="20"/>
                <w:szCs w:val="20"/>
                <w:lang w:eastAsia="es-CL"/>
              </w:rPr>
              <w:t>onstruir el modelo de datos para sistematizar el proceso de verificación y trazabilidad.</w:t>
            </w:r>
          </w:p>
          <w:p w14:paraId="71323F7C" w14:textId="1EB9DD5C" w:rsidR="005A51D7" w:rsidRPr="003F4A6F" w:rsidRDefault="005A51D7" w:rsidP="003F4A6F">
            <w:pPr>
              <w:pStyle w:val="Prrafodelista"/>
              <w:numPr>
                <w:ilvl w:val="0"/>
                <w:numId w:val="10"/>
              </w:numPr>
              <w:jc w:val="both"/>
              <w:rPr>
                <w:rFonts w:ascii="Calibri" w:hAnsi="Calibri" w:cs="Arial"/>
                <w:i/>
                <w:iCs/>
                <w:color w:val="548DD4"/>
                <w:sz w:val="20"/>
                <w:szCs w:val="20"/>
                <w:lang w:eastAsia="es-CL"/>
              </w:rPr>
            </w:pPr>
            <w:r w:rsidRPr="003F4A6F">
              <w:rPr>
                <w:rFonts w:ascii="Calibri" w:hAnsi="Calibri" w:cs="Arial"/>
                <w:i/>
                <w:iCs/>
                <w:color w:val="548DD4"/>
                <w:sz w:val="20"/>
                <w:szCs w:val="20"/>
                <w:lang w:eastAsia="es-CL"/>
              </w:rPr>
              <w:lastRenderedPageBreak/>
              <w:t>Implementar soluciones sistémicas integrales para automatizar procesos de negocio en PYMES.</w:t>
            </w:r>
          </w:p>
          <w:p w14:paraId="2FBA6CDD" w14:textId="77777777" w:rsidR="005A51D7" w:rsidRPr="005A51D7" w:rsidRDefault="005A51D7" w:rsidP="005A51D7">
            <w:pPr>
              <w:rPr>
                <w:rFonts w:ascii="Calibri" w:hAnsi="Calibri" w:cs="Arial"/>
                <w:i/>
                <w:iCs/>
                <w:color w:val="548DD4"/>
                <w:sz w:val="20"/>
                <w:szCs w:val="20"/>
                <w:lang w:eastAsia="es-CL"/>
              </w:rPr>
            </w:pPr>
            <w:r w:rsidRPr="005A51D7">
              <w:rPr>
                <w:rFonts w:ascii="Calibri" w:hAnsi="Calibri" w:cs="Arial"/>
                <w:b/>
                <w:i/>
                <w:iCs/>
                <w:color w:val="548DD4"/>
                <w:sz w:val="20"/>
                <w:szCs w:val="20"/>
                <w:lang w:eastAsia="es-CL"/>
              </w:rPr>
              <w:t>Competencias Genéricas</w:t>
            </w:r>
            <w:r w:rsidRPr="005A51D7">
              <w:rPr>
                <w:rFonts w:ascii="Calibri" w:hAnsi="Calibri" w:cs="Arial"/>
                <w:i/>
                <w:iCs/>
                <w:color w:val="548DD4"/>
                <w:sz w:val="20"/>
                <w:szCs w:val="20"/>
                <w:lang w:eastAsia="es-CL"/>
              </w:rPr>
              <w:t>:</w:t>
            </w:r>
          </w:p>
          <w:p w14:paraId="2A658427" w14:textId="77777777" w:rsidR="003F4A6F" w:rsidRPr="003F4A6F" w:rsidRDefault="005A51D7" w:rsidP="003F4A6F">
            <w:pPr>
              <w:pStyle w:val="Prrafodelista"/>
              <w:numPr>
                <w:ilvl w:val="0"/>
                <w:numId w:val="9"/>
              </w:numPr>
              <w:jc w:val="both"/>
              <w:rPr>
                <w:rFonts w:ascii="Calibri" w:hAnsi="Calibri" w:cs="Arial"/>
                <w:i/>
                <w:iCs/>
                <w:color w:val="548DD4"/>
                <w:sz w:val="20"/>
                <w:szCs w:val="20"/>
                <w:lang w:eastAsia="es-CL"/>
              </w:rPr>
            </w:pPr>
            <w:r w:rsidRPr="003F4A6F">
              <w:rPr>
                <w:rFonts w:ascii="Calibri" w:hAnsi="Calibri" w:cs="Arial"/>
                <w:i/>
                <w:iCs/>
                <w:color w:val="548DD4"/>
                <w:sz w:val="20"/>
                <w:szCs w:val="20"/>
                <w:lang w:eastAsia="es-CL"/>
              </w:rPr>
              <w:t>Capacidad para generar ideas y soluciones innovadoras que respondan a ne</w:t>
            </w:r>
            <w:r w:rsidR="003F4A6F" w:rsidRPr="003F4A6F">
              <w:rPr>
                <w:rFonts w:ascii="Calibri" w:hAnsi="Calibri" w:cs="Arial"/>
                <w:i/>
                <w:iCs/>
                <w:color w:val="548DD4"/>
                <w:sz w:val="20"/>
                <w:szCs w:val="20"/>
                <w:lang w:eastAsia="es-CL"/>
              </w:rPr>
              <w:t>cesidades sociales/productivas.</w:t>
            </w:r>
          </w:p>
          <w:p w14:paraId="19FAD4CD" w14:textId="1256E395" w:rsidR="005A51D7" w:rsidRPr="003F4A6F" w:rsidRDefault="005A51D7" w:rsidP="003F4A6F">
            <w:pPr>
              <w:pStyle w:val="Prrafodelista"/>
              <w:numPr>
                <w:ilvl w:val="0"/>
                <w:numId w:val="9"/>
              </w:numPr>
              <w:jc w:val="both"/>
              <w:rPr>
                <w:rFonts w:ascii="Calibri" w:hAnsi="Calibri" w:cs="Arial"/>
                <w:i/>
                <w:iCs/>
                <w:color w:val="548DD4"/>
                <w:sz w:val="20"/>
                <w:szCs w:val="20"/>
                <w:lang w:eastAsia="es-CL"/>
              </w:rPr>
            </w:pPr>
            <w:r w:rsidRPr="003F4A6F">
              <w:rPr>
                <w:rFonts w:ascii="Calibri" w:hAnsi="Calibri" w:cs="Arial"/>
                <w:i/>
                <w:iCs/>
                <w:color w:val="548DD4"/>
                <w:sz w:val="20"/>
                <w:szCs w:val="20"/>
                <w:lang w:eastAsia="es-CL"/>
              </w:rPr>
              <w:t>Desarrollar proyectos de emprendimiento agregando valor al entorno.</w:t>
            </w:r>
          </w:p>
        </w:tc>
      </w:tr>
    </w:tbl>
    <w:p w14:paraId="34C32978" w14:textId="2950E625" w:rsidR="009D04DC" w:rsidRDefault="009D04DC" w:rsidP="00D110EC">
      <w:pPr>
        <w:spacing w:after="0" w:line="360" w:lineRule="auto"/>
        <w:jc w:val="both"/>
        <w:rPr>
          <w:b/>
          <w:sz w:val="24"/>
          <w:szCs w:val="24"/>
        </w:rPr>
      </w:pPr>
    </w:p>
    <w:p w14:paraId="1F99D9B2" w14:textId="71E05401"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458A18B" w14:textId="77777777" w:rsidR="00E20DFE" w:rsidRDefault="00C33C69" w:rsidP="00C33C69">
            <w:pPr>
              <w:jc w:val="both"/>
              <w:rPr>
                <w:rFonts w:ascii="Calibri" w:hAnsi="Calibri" w:cs="Arial"/>
                <w:i/>
                <w:iCs/>
                <w:color w:val="548DD4"/>
                <w:sz w:val="20"/>
                <w:szCs w:val="20"/>
                <w:lang w:eastAsia="es-CL"/>
              </w:rPr>
            </w:pPr>
            <w:r w:rsidRPr="00C33C69">
              <w:rPr>
                <w:rFonts w:ascii="Calibri" w:hAnsi="Calibri" w:cs="Arial"/>
                <w:b/>
                <w:i/>
                <w:iCs/>
                <w:color w:val="548DD4"/>
                <w:sz w:val="20"/>
                <w:szCs w:val="20"/>
                <w:lang w:eastAsia="es-CL"/>
              </w:rPr>
              <w:t>Problema a solucionar</w:t>
            </w:r>
            <w:r w:rsidRPr="00C33C69">
              <w:rPr>
                <w:rFonts w:ascii="Calibri" w:hAnsi="Calibri" w:cs="Arial"/>
                <w:i/>
                <w:iCs/>
                <w:color w:val="548DD4"/>
                <w:sz w:val="20"/>
                <w:szCs w:val="20"/>
                <w:lang w:eastAsia="es-CL"/>
              </w:rPr>
              <w:t>: En Chile, las PYMES, corredoras de propiedades y servicios profesionales sufren pérdidas económicas por la suplantación de identidad en la firma de contratos digitales simples (arriendos, acuerdos de servicio). La firma electrónica simple por correo no valida la identidad real del firmante, y la Firma Electrónica Avanzada es costosa y compleja para transacciones cotidianas.</w:t>
            </w:r>
          </w:p>
          <w:p w14:paraId="726DE2B6" w14:textId="77777777" w:rsidR="00C33C69" w:rsidRDefault="00C33C69" w:rsidP="00C33C69">
            <w:pPr>
              <w:jc w:val="both"/>
              <w:rPr>
                <w:rFonts w:ascii="Calibri" w:hAnsi="Calibri" w:cs="Arial"/>
                <w:i/>
                <w:iCs/>
                <w:color w:val="548DD4"/>
                <w:sz w:val="20"/>
                <w:szCs w:val="20"/>
                <w:lang w:eastAsia="es-CL"/>
              </w:rPr>
            </w:pPr>
            <w:r w:rsidRPr="00C33C69">
              <w:rPr>
                <w:rFonts w:ascii="Calibri" w:hAnsi="Calibri" w:cs="Arial"/>
                <w:b/>
                <w:i/>
                <w:iCs/>
                <w:color w:val="548DD4"/>
                <w:sz w:val="20"/>
                <w:szCs w:val="20"/>
                <w:lang w:eastAsia="es-CL"/>
              </w:rPr>
              <w:t>Ubicación y contexto</w:t>
            </w:r>
            <w:r w:rsidRPr="00C33C69">
              <w:rPr>
                <w:rFonts w:ascii="Calibri" w:hAnsi="Calibri" w:cs="Arial"/>
                <w:i/>
                <w:iCs/>
                <w:color w:val="548DD4"/>
                <w:sz w:val="20"/>
                <w:szCs w:val="20"/>
                <w:lang w:eastAsia="es-CL"/>
              </w:rPr>
              <w:t>: Entorno nacional enfocado en micro y pequeñas empresas chilenas que realizan operaciones comerciales en línea.</w:t>
            </w:r>
          </w:p>
          <w:p w14:paraId="40774D37" w14:textId="77777777" w:rsidR="00C33C69" w:rsidRDefault="00C33C69" w:rsidP="00C33C69">
            <w:pPr>
              <w:jc w:val="both"/>
              <w:rPr>
                <w:rFonts w:ascii="Calibri" w:hAnsi="Calibri" w:cs="Arial"/>
                <w:i/>
                <w:iCs/>
                <w:color w:val="548DD4"/>
                <w:sz w:val="20"/>
                <w:szCs w:val="20"/>
                <w:lang w:eastAsia="es-CL"/>
              </w:rPr>
            </w:pPr>
            <w:r w:rsidRPr="00C33C69">
              <w:rPr>
                <w:rFonts w:ascii="Calibri" w:hAnsi="Calibri" w:cs="Arial"/>
                <w:b/>
                <w:i/>
                <w:iCs/>
                <w:color w:val="548DD4"/>
                <w:sz w:val="20"/>
                <w:szCs w:val="20"/>
                <w:lang w:eastAsia="es-CL"/>
              </w:rPr>
              <w:t>Afectados</w:t>
            </w:r>
            <w:r w:rsidRPr="00C33C69">
              <w:rPr>
                <w:rFonts w:ascii="Calibri" w:hAnsi="Calibri" w:cs="Arial"/>
                <w:i/>
                <w:iCs/>
                <w:color w:val="548DD4"/>
                <w:sz w:val="20"/>
                <w:szCs w:val="20"/>
                <w:lang w:eastAsia="es-CL"/>
              </w:rPr>
              <w:t>: PYMES, corredores de propiedades e independientes que requieren certeza jurídica y de identidad.</w:t>
            </w:r>
          </w:p>
          <w:p w14:paraId="1A22ACBF" w14:textId="1DC5CD7E" w:rsidR="00C33C69" w:rsidRPr="00C33C69" w:rsidDel="008018E6" w:rsidRDefault="00C33C69" w:rsidP="00C33C69">
            <w:pPr>
              <w:jc w:val="both"/>
              <w:rPr>
                <w:rFonts w:ascii="Calibri" w:hAnsi="Calibri" w:cs="Arial"/>
                <w:i/>
                <w:iCs/>
                <w:color w:val="548DD4"/>
                <w:sz w:val="20"/>
                <w:szCs w:val="20"/>
                <w:lang w:eastAsia="es-CL"/>
              </w:rPr>
            </w:pPr>
            <w:r w:rsidRPr="00C33C69">
              <w:rPr>
                <w:rFonts w:ascii="Calibri" w:hAnsi="Calibri" w:cs="Arial"/>
                <w:b/>
                <w:i/>
                <w:iCs/>
                <w:color w:val="548DD4"/>
                <w:sz w:val="20"/>
                <w:szCs w:val="20"/>
                <w:lang w:eastAsia="es-CL"/>
              </w:rPr>
              <w:t>Aporte de valor</w:t>
            </w:r>
            <w:r w:rsidRPr="00C33C69">
              <w:rPr>
                <w:rFonts w:ascii="Calibri" w:hAnsi="Calibri" w:cs="Arial"/>
                <w:i/>
                <w:iCs/>
                <w:color w:val="548DD4"/>
                <w:sz w:val="20"/>
                <w:szCs w:val="20"/>
                <w:lang w:eastAsia="es-CL"/>
              </w:rPr>
              <w:t>: Plataforma web de bajo costo que automatiza la verificación del carnet de identidad con la persona en tiempo real (prueba de vida) y emite un PDF sellado con un código QR y hash de verificación inalterable.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62B7F091" w:rsidR="00D110EC" w:rsidRPr="00C33C69" w:rsidRDefault="00C33C69" w:rsidP="00C33C69">
            <w:pPr>
              <w:jc w:val="both"/>
              <w:rPr>
                <w:rFonts w:ascii="Calibri" w:hAnsi="Calibri" w:cs="Arial"/>
                <w:i/>
                <w:color w:val="548DD4"/>
                <w:sz w:val="20"/>
                <w:szCs w:val="20"/>
                <w:lang w:eastAsia="es-CL"/>
              </w:rPr>
            </w:pPr>
            <w:r w:rsidRPr="00C33C69">
              <w:rPr>
                <w:rFonts w:ascii="Calibri" w:hAnsi="Calibri" w:cs="Arial"/>
                <w:i/>
                <w:color w:val="548DD4"/>
                <w:sz w:val="20"/>
                <w:szCs w:val="20"/>
                <w:lang w:eastAsia="es-CL"/>
              </w:rPr>
              <w:t xml:space="preserve">El proyecto consiste en una aplicación web integral (Software </w:t>
            </w:r>
            <w:r>
              <w:rPr>
                <w:rFonts w:ascii="Calibri" w:hAnsi="Calibri" w:cs="Arial"/>
                <w:i/>
                <w:color w:val="548DD4"/>
                <w:sz w:val="20"/>
                <w:szCs w:val="20"/>
                <w:lang w:eastAsia="es-CL"/>
              </w:rPr>
              <w:t>como Servicio</w:t>
            </w:r>
            <w:r w:rsidRPr="00C33C69">
              <w:rPr>
                <w:rFonts w:ascii="Calibri" w:hAnsi="Calibri" w:cs="Arial"/>
                <w:i/>
                <w:color w:val="548DD4"/>
                <w:sz w:val="20"/>
                <w:szCs w:val="20"/>
                <w:lang w:eastAsia="es-CL"/>
              </w:rPr>
              <w:t>) que permite a un usuario solicitar una firma de documento. El firmante escanea su cédula de identidad por ambos lados (extrayendo los datos de forma automática mediante OCR) y se realiza una lectura facial a través de la cámara web para validar su identidad. Al verificar la coincidencia, el sistema estampa una marca de agua, un hash único criptográfico y un código QR de verificación en el documento PDF, asegurando que no pueda ser alterado.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0723A6E" w14:textId="719AF968" w:rsidR="00D110EC" w:rsidRDefault="00DA34C7" w:rsidP="00C27FB0">
            <w:pPr>
              <w:jc w:val="both"/>
              <w:rPr>
                <w:rFonts w:ascii="Calibri" w:hAnsi="Calibri" w:cs="Arial"/>
                <w:i/>
                <w:color w:val="548DD4"/>
                <w:sz w:val="20"/>
                <w:szCs w:val="20"/>
                <w:lang w:eastAsia="es-CL"/>
              </w:rPr>
            </w:pPr>
            <w:r w:rsidRPr="00DA34C7">
              <w:rPr>
                <w:rFonts w:ascii="Calibri" w:hAnsi="Calibri" w:cs="Arial"/>
                <w:i/>
                <w:color w:val="548DD4"/>
                <w:sz w:val="20"/>
                <w:szCs w:val="20"/>
                <w:lang w:eastAsia="es-CL"/>
              </w:rPr>
              <w:t>El proyecto requiere integrar de forma directa las competencias del perfil de egreso:</w:t>
            </w:r>
          </w:p>
          <w:p w14:paraId="7ED466FC" w14:textId="68EA2E1A" w:rsidR="00DA34C7" w:rsidRPr="00DA34C7" w:rsidRDefault="00DA34C7" w:rsidP="00DA34C7">
            <w:pPr>
              <w:jc w:val="both"/>
              <w:rPr>
                <w:rFonts w:ascii="Calibri" w:hAnsi="Calibri" w:cs="Arial"/>
                <w:i/>
                <w:color w:val="548DD4"/>
                <w:sz w:val="20"/>
                <w:szCs w:val="20"/>
                <w:lang w:eastAsia="es-CL"/>
              </w:rPr>
            </w:pPr>
            <w:r w:rsidRPr="00DA34C7">
              <w:rPr>
                <w:rFonts w:ascii="Calibri" w:hAnsi="Calibri" w:cs="Arial"/>
                <w:b/>
                <w:i/>
                <w:color w:val="548DD4"/>
                <w:sz w:val="20"/>
                <w:szCs w:val="20"/>
                <w:lang w:eastAsia="es-CL"/>
              </w:rPr>
              <w:t>Ciberseguridad</w:t>
            </w:r>
            <w:r w:rsidRPr="00DA34C7">
              <w:rPr>
                <w:rFonts w:ascii="Calibri" w:hAnsi="Calibri" w:cs="Arial"/>
                <w:i/>
                <w:color w:val="548DD4"/>
                <w:sz w:val="20"/>
                <w:szCs w:val="20"/>
                <w:lang w:eastAsia="es-CL"/>
              </w:rPr>
              <w:t>: Para aplicar estándares OWASP Top 10, cifrar la biometría y asegurar las imágenes transmitidas.</w:t>
            </w:r>
          </w:p>
          <w:p w14:paraId="19CDCD6E" w14:textId="18188402" w:rsidR="00DA34C7" w:rsidRPr="00DA34C7" w:rsidRDefault="00DA34C7" w:rsidP="00DA34C7">
            <w:pPr>
              <w:jc w:val="both"/>
              <w:rPr>
                <w:rFonts w:ascii="Calibri" w:hAnsi="Calibri" w:cs="Arial"/>
                <w:i/>
                <w:color w:val="548DD4"/>
                <w:sz w:val="20"/>
                <w:szCs w:val="20"/>
                <w:lang w:eastAsia="es-CL"/>
              </w:rPr>
            </w:pPr>
            <w:r w:rsidRPr="00DA34C7">
              <w:rPr>
                <w:rFonts w:ascii="Calibri" w:hAnsi="Calibri" w:cs="Arial"/>
                <w:b/>
                <w:i/>
                <w:color w:val="548DD4"/>
                <w:sz w:val="20"/>
                <w:szCs w:val="20"/>
                <w:lang w:eastAsia="es-CL"/>
              </w:rPr>
              <w:t>Bases de Datos</w:t>
            </w:r>
            <w:r w:rsidRPr="00DA34C7">
              <w:rPr>
                <w:rFonts w:ascii="Calibri" w:hAnsi="Calibri" w:cs="Arial"/>
                <w:i/>
                <w:color w:val="548DD4"/>
                <w:sz w:val="20"/>
                <w:szCs w:val="20"/>
                <w:lang w:eastAsia="es-CL"/>
              </w:rPr>
              <w:t>: Para diseñar el esquema relacional que mantendrá la trazabilidad de cada validación (IP, hora, hash).</w:t>
            </w:r>
          </w:p>
          <w:p w14:paraId="2CA669CB" w14:textId="69993EFD" w:rsidR="00DA34C7" w:rsidRPr="00DA34C7" w:rsidRDefault="00DA34C7" w:rsidP="00DA34C7">
            <w:pPr>
              <w:jc w:val="both"/>
              <w:rPr>
                <w:rFonts w:ascii="Calibri" w:hAnsi="Calibri" w:cs="Arial"/>
                <w:i/>
                <w:color w:val="548DD4"/>
                <w:sz w:val="20"/>
                <w:szCs w:val="20"/>
                <w:highlight w:val="yellow"/>
                <w:lang w:eastAsia="es-CL"/>
              </w:rPr>
            </w:pPr>
            <w:r w:rsidRPr="00DA34C7">
              <w:rPr>
                <w:rFonts w:ascii="Calibri" w:hAnsi="Calibri" w:cs="Arial"/>
                <w:b/>
                <w:i/>
                <w:color w:val="548DD4"/>
                <w:sz w:val="20"/>
                <w:szCs w:val="20"/>
                <w:lang w:eastAsia="es-CL"/>
              </w:rPr>
              <w:t>Desarrollo e Integración</w:t>
            </w:r>
            <w:r w:rsidRPr="00DA34C7">
              <w:rPr>
                <w:rFonts w:ascii="Calibri" w:hAnsi="Calibri" w:cs="Arial"/>
                <w:i/>
                <w:color w:val="548DD4"/>
                <w:sz w:val="20"/>
                <w:szCs w:val="20"/>
                <w:lang w:eastAsia="es-CL"/>
              </w:rPr>
              <w:t>: Para consumir APIs de inteligencia artificial (OCR/reconocimiento facial) desde un backend en Python/Node.js y presentarlo en una interfaz web ágil.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4665DAC" w14:textId="4E01A1D3" w:rsidR="00413D58" w:rsidRPr="005824F4" w:rsidRDefault="005824F4" w:rsidP="009D04DC">
            <w:pPr>
              <w:jc w:val="both"/>
              <w:rPr>
                <w:rFonts w:ascii="Calibri" w:hAnsi="Calibri" w:cs="Arial"/>
                <w:i/>
                <w:color w:val="548DD4"/>
                <w:sz w:val="20"/>
                <w:szCs w:val="20"/>
                <w:lang w:eastAsia="es-CL"/>
              </w:rPr>
            </w:pPr>
            <w:r w:rsidRPr="005824F4">
              <w:rPr>
                <w:rFonts w:ascii="Calibri" w:hAnsi="Calibri" w:cs="Arial"/>
                <w:i/>
                <w:color w:val="548DD4"/>
                <w:sz w:val="20"/>
                <w:szCs w:val="20"/>
                <w:lang w:eastAsia="es-CL"/>
              </w:rPr>
              <w:t>El proyecto se conecta con mi interés técnico por la ciberseguridad, el manejo seguro de datos y el desarrollo de sistemas robustos. Me permite resolver un problema de seguridad aplicado al entorno real sin desviarme del alcance de 15 semanas, potenciando mis habilidades de desarrollo backend e integración de servicios modernos.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35ACFD67" w14:textId="77777777" w:rsidR="00D110EC" w:rsidRDefault="00413D58" w:rsidP="00413D58">
            <w:pPr>
              <w:jc w:val="both"/>
              <w:rPr>
                <w:rFonts w:ascii="Calibri" w:hAnsi="Calibri" w:cs="Arial"/>
                <w:i/>
                <w:color w:val="548DD4"/>
                <w:sz w:val="20"/>
                <w:szCs w:val="20"/>
                <w:lang w:eastAsia="es-CL"/>
              </w:rPr>
            </w:pPr>
            <w:r w:rsidRPr="00413D58">
              <w:rPr>
                <w:rFonts w:ascii="Calibri" w:hAnsi="Calibri" w:cs="Arial"/>
                <w:b/>
                <w:i/>
                <w:color w:val="548DD4"/>
                <w:sz w:val="20"/>
                <w:szCs w:val="20"/>
                <w:lang w:eastAsia="es-CL"/>
              </w:rPr>
              <w:t>Duración y horas</w:t>
            </w:r>
            <w:r w:rsidRPr="00413D58">
              <w:rPr>
                <w:rFonts w:ascii="Calibri" w:hAnsi="Calibri" w:cs="Arial"/>
                <w:i/>
                <w:color w:val="548DD4"/>
                <w:sz w:val="20"/>
                <w:szCs w:val="20"/>
                <w:lang w:eastAsia="es-CL"/>
              </w:rPr>
              <w:t>: Diseñado para ejecutarse en las 15 semanas lectivas mediante un enfoque por hitos simples.</w:t>
            </w:r>
          </w:p>
          <w:p w14:paraId="7C0C799B" w14:textId="77777777" w:rsidR="00413D58" w:rsidRDefault="00413D58" w:rsidP="00413D58">
            <w:pPr>
              <w:jc w:val="both"/>
              <w:rPr>
                <w:rFonts w:ascii="Calibri" w:hAnsi="Calibri" w:cs="Arial"/>
                <w:i/>
                <w:color w:val="548DD4"/>
                <w:sz w:val="20"/>
                <w:szCs w:val="20"/>
                <w:lang w:eastAsia="es-CL"/>
              </w:rPr>
            </w:pPr>
            <w:r w:rsidRPr="00413D58">
              <w:rPr>
                <w:rFonts w:ascii="Calibri" w:hAnsi="Calibri" w:cs="Arial"/>
                <w:b/>
                <w:i/>
                <w:color w:val="548DD4"/>
                <w:sz w:val="20"/>
                <w:szCs w:val="20"/>
                <w:lang w:eastAsia="es-CL"/>
              </w:rPr>
              <w:t>Materiales requeridos</w:t>
            </w:r>
            <w:r w:rsidRPr="00413D58">
              <w:rPr>
                <w:rFonts w:ascii="Calibri" w:hAnsi="Calibri" w:cs="Arial"/>
                <w:i/>
                <w:color w:val="548DD4"/>
                <w:sz w:val="20"/>
                <w:szCs w:val="20"/>
                <w:lang w:eastAsia="es-CL"/>
              </w:rPr>
              <w:t>: Equipo de cómputo personal, servidor local o capa gratuita de la nube (Render/AWS), bases de datos PostgreSQL y librerías/APIs estándar de código abierto (OpenCV/FaceAPI/Tesseract).</w:t>
            </w:r>
          </w:p>
          <w:p w14:paraId="4B4A960C" w14:textId="77777777" w:rsidR="00413D58" w:rsidRDefault="00413D58" w:rsidP="00413D58">
            <w:pPr>
              <w:jc w:val="both"/>
              <w:rPr>
                <w:rFonts w:ascii="Calibri" w:hAnsi="Calibri" w:cs="Arial"/>
                <w:i/>
                <w:color w:val="548DD4"/>
                <w:sz w:val="20"/>
                <w:szCs w:val="20"/>
                <w:lang w:eastAsia="es-CL"/>
              </w:rPr>
            </w:pPr>
            <w:r w:rsidRPr="00413D58">
              <w:rPr>
                <w:rFonts w:ascii="Calibri" w:hAnsi="Calibri" w:cs="Arial"/>
                <w:b/>
                <w:i/>
                <w:color w:val="548DD4"/>
                <w:sz w:val="20"/>
                <w:szCs w:val="20"/>
                <w:lang w:eastAsia="es-CL"/>
              </w:rPr>
              <w:t>Factores externos facilitadores</w:t>
            </w:r>
            <w:r w:rsidRPr="00413D58">
              <w:rPr>
                <w:rFonts w:ascii="Calibri" w:hAnsi="Calibri" w:cs="Arial"/>
                <w:i/>
                <w:color w:val="548DD4"/>
                <w:sz w:val="20"/>
                <w:szCs w:val="20"/>
                <w:lang w:eastAsia="es-CL"/>
              </w:rPr>
              <w:t>: Disponibilidad de librerías y APIs probadas para OCR y visión por computadora que aceleran el desarrollo.</w:t>
            </w:r>
          </w:p>
          <w:p w14:paraId="25C2897A" w14:textId="19294EF0" w:rsidR="00413D58" w:rsidRPr="00413D58" w:rsidRDefault="00413D58" w:rsidP="00413D58">
            <w:pPr>
              <w:jc w:val="both"/>
              <w:rPr>
                <w:rFonts w:ascii="Calibri" w:hAnsi="Calibri" w:cs="Arial"/>
                <w:i/>
                <w:color w:val="548DD4"/>
                <w:sz w:val="20"/>
                <w:szCs w:val="20"/>
                <w:lang w:eastAsia="es-CL"/>
              </w:rPr>
            </w:pPr>
            <w:r w:rsidRPr="00413D58">
              <w:rPr>
                <w:rFonts w:ascii="Calibri" w:hAnsi="Calibri" w:cs="Arial"/>
                <w:b/>
                <w:i/>
                <w:color w:val="548DD4"/>
                <w:sz w:val="20"/>
                <w:szCs w:val="20"/>
                <w:lang w:eastAsia="es-CL"/>
              </w:rPr>
              <w:t>Factores externos dificultadores y solución</w:t>
            </w:r>
            <w:r w:rsidRPr="00413D58">
              <w:rPr>
                <w:rFonts w:ascii="Calibri" w:hAnsi="Calibri" w:cs="Arial"/>
                <w:i/>
                <w:color w:val="548DD4"/>
                <w:sz w:val="20"/>
                <w:szCs w:val="20"/>
                <w:lang w:eastAsia="es-CL"/>
              </w:rPr>
              <w:t>: Riesgo de retraso en la integración de las APIs biométricas; se soluciona utilizando librerías en Python (como face_recognition y pytesseract) de fácil implementación rápida en entorno local.</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29A117CC" w:rsidR="00D110EC" w:rsidRPr="00711C16" w:rsidRDefault="00E30839" w:rsidP="009D04DC">
            <w:pPr>
              <w:jc w:val="both"/>
              <w:rPr>
                <w:rFonts w:ascii="Calibri" w:hAnsi="Calibri" w:cs="Arial"/>
                <w:i/>
                <w:color w:val="548DD4"/>
                <w:sz w:val="20"/>
                <w:szCs w:val="20"/>
                <w:lang w:eastAsia="es-CL"/>
              </w:rPr>
            </w:pPr>
            <w:r w:rsidRPr="00E30839">
              <w:rPr>
                <w:rFonts w:ascii="Calibri" w:hAnsi="Calibri" w:cs="Arial"/>
                <w:i/>
                <w:color w:val="548DD4"/>
                <w:sz w:val="20"/>
                <w:szCs w:val="20"/>
                <w:lang w:eastAsia="es-CL"/>
              </w:rPr>
              <w:t>Desarrollar una aplicación web de validación de identidad digital y sellado documental en 15 semanas, que permita a las PYMES verificar la identidad de firmantes mediante reconocimiento facial y OCR, emitiendo un documento PDF inalterable con código QR de auditoría.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AB47A23" w14:textId="77777777" w:rsidR="00D110EC" w:rsidRDefault="0096655A" w:rsidP="0096655A">
            <w:pPr>
              <w:pStyle w:val="Prrafodelista"/>
              <w:numPr>
                <w:ilvl w:val="0"/>
                <w:numId w:val="7"/>
              </w:numPr>
              <w:jc w:val="both"/>
              <w:rPr>
                <w:rFonts w:ascii="Calibri" w:hAnsi="Calibri" w:cs="Arial"/>
                <w:i/>
                <w:color w:val="548DD4"/>
                <w:sz w:val="20"/>
                <w:szCs w:val="20"/>
                <w:lang w:eastAsia="es-CL"/>
              </w:rPr>
            </w:pPr>
            <w:r w:rsidRPr="0096655A">
              <w:rPr>
                <w:rFonts w:ascii="Calibri" w:hAnsi="Calibri" w:cs="Arial"/>
                <w:i/>
                <w:color w:val="548DD4"/>
                <w:sz w:val="20"/>
                <w:szCs w:val="20"/>
                <w:lang w:eastAsia="es-CL"/>
              </w:rPr>
              <w:t>Diseñar el modelo de datos relacional y la arquitectura del sistema bajo principios de seguridad de la información y privacidad de datos.</w:t>
            </w:r>
          </w:p>
          <w:p w14:paraId="05B1D212" w14:textId="77777777" w:rsidR="0096655A" w:rsidRDefault="0096655A" w:rsidP="0096655A">
            <w:pPr>
              <w:pStyle w:val="Prrafodelista"/>
              <w:numPr>
                <w:ilvl w:val="0"/>
                <w:numId w:val="7"/>
              </w:numPr>
              <w:jc w:val="both"/>
              <w:rPr>
                <w:rFonts w:ascii="Calibri" w:hAnsi="Calibri" w:cs="Arial"/>
                <w:i/>
                <w:color w:val="548DD4"/>
                <w:sz w:val="20"/>
                <w:szCs w:val="20"/>
                <w:lang w:eastAsia="es-CL"/>
              </w:rPr>
            </w:pPr>
            <w:r w:rsidRPr="0096655A">
              <w:rPr>
                <w:rFonts w:ascii="Calibri" w:hAnsi="Calibri" w:cs="Arial"/>
                <w:i/>
                <w:color w:val="548DD4"/>
                <w:sz w:val="20"/>
                <w:szCs w:val="20"/>
                <w:lang w:eastAsia="es-CL"/>
              </w:rPr>
              <w:t>Implementar el módulo de backend para el procesamiento de imágenes (OCR para la lectura de la cédula y algoritmo de comparación facial para prueba de vida).</w:t>
            </w:r>
          </w:p>
          <w:p w14:paraId="0B552E2F" w14:textId="77777777" w:rsidR="0096655A" w:rsidRDefault="00206DF3" w:rsidP="00206DF3">
            <w:pPr>
              <w:pStyle w:val="Prrafodelista"/>
              <w:numPr>
                <w:ilvl w:val="0"/>
                <w:numId w:val="7"/>
              </w:numPr>
              <w:jc w:val="both"/>
              <w:rPr>
                <w:rFonts w:ascii="Calibri" w:hAnsi="Calibri" w:cs="Arial"/>
                <w:i/>
                <w:color w:val="548DD4"/>
                <w:sz w:val="20"/>
                <w:szCs w:val="20"/>
                <w:lang w:eastAsia="es-CL"/>
              </w:rPr>
            </w:pPr>
            <w:r w:rsidRPr="00206DF3">
              <w:rPr>
                <w:rFonts w:ascii="Calibri" w:hAnsi="Calibri" w:cs="Arial"/>
                <w:i/>
                <w:color w:val="548DD4"/>
                <w:sz w:val="20"/>
                <w:szCs w:val="20"/>
                <w:lang w:eastAsia="es-CL"/>
              </w:rPr>
              <w:t>Desarrollar la interfaz web responsiva para la carga de documentos, proceso de verificación biométrica y gestión del flujo de firma.</w:t>
            </w:r>
          </w:p>
          <w:p w14:paraId="7DE4F8FE" w14:textId="6729EA96" w:rsidR="00206DF3" w:rsidRPr="0096655A" w:rsidRDefault="00206DF3" w:rsidP="00206DF3">
            <w:pPr>
              <w:pStyle w:val="Prrafodelista"/>
              <w:numPr>
                <w:ilvl w:val="0"/>
                <w:numId w:val="7"/>
              </w:numPr>
              <w:jc w:val="both"/>
              <w:rPr>
                <w:rFonts w:ascii="Calibri" w:hAnsi="Calibri" w:cs="Arial"/>
                <w:i/>
                <w:color w:val="548DD4"/>
                <w:sz w:val="20"/>
                <w:szCs w:val="20"/>
                <w:lang w:eastAsia="es-CL"/>
              </w:rPr>
            </w:pPr>
            <w:r w:rsidRPr="00206DF3">
              <w:rPr>
                <w:rFonts w:ascii="Calibri" w:hAnsi="Calibri" w:cs="Arial"/>
                <w:i/>
                <w:color w:val="548DD4"/>
                <w:sz w:val="20"/>
                <w:szCs w:val="20"/>
                <w:lang w:eastAsia="es-CL"/>
              </w:rPr>
              <w:t>Generar el motor de sellado criptográfico del documento PDF, integrando un hash inmutable y un código QR de verificación de autenticidad.</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lastRenderedPageBreak/>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7D25144" w14:textId="2E43387D" w:rsidR="00243A3D" w:rsidRPr="00243A3D" w:rsidRDefault="00243A3D" w:rsidP="00243A3D">
            <w:pPr>
              <w:jc w:val="both"/>
              <w:rPr>
                <w:rFonts w:ascii="Calibri" w:hAnsi="Calibri" w:cs="Arial"/>
                <w:i/>
                <w:color w:val="548DD4"/>
                <w:sz w:val="20"/>
                <w:szCs w:val="20"/>
                <w:lang w:eastAsia="es-CL"/>
              </w:rPr>
            </w:pPr>
            <w:r w:rsidRPr="00243A3D">
              <w:rPr>
                <w:rFonts w:ascii="Calibri" w:hAnsi="Calibri" w:cs="Arial"/>
                <w:i/>
                <w:color w:val="548DD4"/>
                <w:sz w:val="20"/>
                <w:szCs w:val="20"/>
                <w:lang w:eastAsia="es-CL"/>
              </w:rPr>
              <w:t>Se utilizará la Metodología Tradicional (Cascada), estructurada en etapas secuenciales donde cada fase debe completarse formalmente antes de avanzar a la siguiente. Este enfoque se adecúa al desarrollo individual, permitiendo cumplir ordenadamente con el ciclo de vida del software en las 18 semanas de la asignatura Capstone:</w:t>
            </w:r>
          </w:p>
          <w:p w14:paraId="1A82B7C9" w14:textId="41357D5A" w:rsidR="00243A3D" w:rsidRPr="00243A3D" w:rsidRDefault="00243A3D" w:rsidP="00243A3D">
            <w:pPr>
              <w:pStyle w:val="Prrafodelista"/>
              <w:numPr>
                <w:ilvl w:val="0"/>
                <w:numId w:val="11"/>
              </w:numPr>
              <w:jc w:val="both"/>
              <w:rPr>
                <w:rFonts w:ascii="Calibri" w:hAnsi="Calibri" w:cs="Arial"/>
                <w:i/>
                <w:color w:val="548DD4"/>
                <w:sz w:val="20"/>
                <w:szCs w:val="20"/>
                <w:lang w:eastAsia="es-CL"/>
              </w:rPr>
            </w:pPr>
            <w:r w:rsidRPr="00243A3D">
              <w:rPr>
                <w:rFonts w:ascii="Calibri" w:hAnsi="Calibri" w:cs="Arial"/>
                <w:b/>
                <w:bCs/>
                <w:i/>
                <w:color w:val="548DD4"/>
                <w:sz w:val="20"/>
                <w:szCs w:val="20"/>
                <w:lang w:eastAsia="es-CL"/>
              </w:rPr>
              <w:t>Fase de Análisis y Requerimientos (Semanas 1-4)</w:t>
            </w:r>
            <w:r w:rsidRPr="00243A3D">
              <w:rPr>
                <w:rFonts w:ascii="Calibri" w:hAnsi="Calibri" w:cs="Arial"/>
                <w:i/>
                <w:color w:val="548DD4"/>
                <w:sz w:val="20"/>
                <w:szCs w:val="20"/>
                <w:lang w:eastAsia="es-CL"/>
              </w:rPr>
              <w:t>: Definición formal del problema, casos de uso, objetivos y requisitos funcionales y no funcionales (SRS simplificado).</w:t>
            </w:r>
          </w:p>
          <w:p w14:paraId="331D6A34" w14:textId="5C575543" w:rsidR="00243A3D" w:rsidRPr="00243A3D" w:rsidRDefault="00243A3D" w:rsidP="00243A3D">
            <w:pPr>
              <w:pStyle w:val="Prrafodelista"/>
              <w:numPr>
                <w:ilvl w:val="0"/>
                <w:numId w:val="11"/>
              </w:numPr>
              <w:jc w:val="both"/>
              <w:rPr>
                <w:rFonts w:ascii="Calibri" w:hAnsi="Calibri" w:cs="Arial"/>
                <w:i/>
                <w:color w:val="548DD4"/>
                <w:sz w:val="20"/>
                <w:szCs w:val="20"/>
                <w:lang w:eastAsia="es-CL"/>
              </w:rPr>
            </w:pPr>
            <w:r w:rsidRPr="00243A3D">
              <w:rPr>
                <w:rFonts w:ascii="Calibri" w:hAnsi="Calibri" w:cs="Arial"/>
                <w:b/>
                <w:bCs/>
                <w:i/>
                <w:color w:val="548DD4"/>
                <w:sz w:val="20"/>
                <w:szCs w:val="20"/>
                <w:lang w:eastAsia="es-CL"/>
              </w:rPr>
              <w:t>Fase de Diseño y Backend Core (Semanas 4-6)</w:t>
            </w:r>
            <w:r w:rsidRPr="00243A3D">
              <w:rPr>
                <w:rFonts w:ascii="Calibri" w:hAnsi="Calibri" w:cs="Arial"/>
                <w:i/>
                <w:color w:val="548DD4"/>
                <w:sz w:val="20"/>
                <w:szCs w:val="20"/>
                <w:lang w:eastAsia="es-CL"/>
              </w:rPr>
              <w:t>: Modelamiento de la base de datos relacional PostgreSQL, diagramación UML, diseño de arquitectura y desarrollo de las APIs del servidor backend.</w:t>
            </w:r>
          </w:p>
          <w:p w14:paraId="6D1656BF" w14:textId="3C16C275" w:rsidR="00243A3D" w:rsidRPr="00243A3D" w:rsidRDefault="00243A3D" w:rsidP="00243A3D">
            <w:pPr>
              <w:pStyle w:val="Prrafodelista"/>
              <w:numPr>
                <w:ilvl w:val="0"/>
                <w:numId w:val="11"/>
              </w:numPr>
              <w:jc w:val="both"/>
              <w:rPr>
                <w:rFonts w:ascii="Calibri" w:hAnsi="Calibri" w:cs="Arial"/>
                <w:i/>
                <w:color w:val="548DD4"/>
                <w:sz w:val="20"/>
                <w:szCs w:val="20"/>
                <w:lang w:eastAsia="es-CL"/>
              </w:rPr>
            </w:pPr>
            <w:r w:rsidRPr="00243A3D">
              <w:rPr>
                <w:rFonts w:ascii="Calibri" w:hAnsi="Calibri" w:cs="Arial"/>
                <w:b/>
                <w:bCs/>
                <w:i/>
                <w:color w:val="548DD4"/>
                <w:sz w:val="20"/>
                <w:szCs w:val="20"/>
                <w:lang w:eastAsia="es-CL"/>
              </w:rPr>
              <w:t>Fase de Desarrollo Frontend Web (Semanas 7-8)</w:t>
            </w:r>
            <w:r w:rsidRPr="00243A3D">
              <w:rPr>
                <w:rFonts w:ascii="Calibri" w:hAnsi="Calibri" w:cs="Arial"/>
                <w:i/>
                <w:color w:val="548DD4"/>
                <w:sz w:val="20"/>
                <w:szCs w:val="20"/>
                <w:lang w:eastAsia="es-CL"/>
              </w:rPr>
              <w:t>: Construcción y maquetación de las interfaces de usuario (UI/UX) para la carga de documentos PDF y paneles de gestión.</w:t>
            </w:r>
          </w:p>
          <w:p w14:paraId="73CA0846" w14:textId="502ED766" w:rsidR="00243A3D" w:rsidRPr="00243A3D" w:rsidRDefault="00243A3D" w:rsidP="00243A3D">
            <w:pPr>
              <w:pStyle w:val="Prrafodelista"/>
              <w:numPr>
                <w:ilvl w:val="0"/>
                <w:numId w:val="11"/>
              </w:numPr>
              <w:jc w:val="both"/>
              <w:rPr>
                <w:rFonts w:ascii="Calibri" w:hAnsi="Calibri" w:cs="Arial"/>
                <w:i/>
                <w:color w:val="548DD4"/>
                <w:sz w:val="20"/>
                <w:szCs w:val="20"/>
                <w:lang w:eastAsia="es-CL"/>
              </w:rPr>
            </w:pPr>
            <w:r w:rsidRPr="00243A3D">
              <w:rPr>
                <w:rFonts w:ascii="Calibri" w:hAnsi="Calibri" w:cs="Arial"/>
                <w:b/>
                <w:bCs/>
                <w:i/>
                <w:color w:val="548DD4"/>
                <w:sz w:val="20"/>
                <w:szCs w:val="20"/>
                <w:lang w:eastAsia="es-CL"/>
              </w:rPr>
              <w:t>Fase de Integración Biométrica y Criptografía (Semanas 9-13)</w:t>
            </w:r>
            <w:r w:rsidRPr="00243A3D">
              <w:rPr>
                <w:rFonts w:ascii="Calibri" w:hAnsi="Calibri" w:cs="Arial"/>
                <w:i/>
                <w:color w:val="548DD4"/>
                <w:sz w:val="20"/>
                <w:szCs w:val="20"/>
                <w:lang w:eastAsia="es-CL"/>
              </w:rPr>
              <w:t>: Conexión de las librerías OCR para lectura de carnet, validación facial por webcam y programación del motor de sellado con hash SHA-256 y código QR.</w:t>
            </w:r>
          </w:p>
          <w:p w14:paraId="77063D91" w14:textId="300A362D" w:rsidR="00243A3D" w:rsidRPr="00243A3D" w:rsidRDefault="00243A3D" w:rsidP="00243A3D">
            <w:pPr>
              <w:pStyle w:val="Prrafodelista"/>
              <w:numPr>
                <w:ilvl w:val="0"/>
                <w:numId w:val="11"/>
              </w:numPr>
              <w:jc w:val="both"/>
              <w:rPr>
                <w:rFonts w:ascii="Calibri" w:hAnsi="Calibri" w:cs="Arial"/>
                <w:i/>
                <w:color w:val="548DD4"/>
                <w:sz w:val="20"/>
                <w:szCs w:val="20"/>
                <w:lang w:eastAsia="es-CL"/>
              </w:rPr>
            </w:pPr>
            <w:r w:rsidRPr="00243A3D">
              <w:rPr>
                <w:rFonts w:ascii="Calibri" w:hAnsi="Calibri" w:cs="Arial"/>
                <w:b/>
                <w:bCs/>
                <w:i/>
                <w:color w:val="548DD4"/>
                <w:sz w:val="20"/>
                <w:szCs w:val="20"/>
                <w:lang w:eastAsia="es-CL"/>
              </w:rPr>
              <w:t>Fase de Pruebas, Despliegue y Manuales (Semanas 14-15)</w:t>
            </w:r>
            <w:r w:rsidRPr="00243A3D">
              <w:rPr>
                <w:rFonts w:ascii="Calibri" w:hAnsi="Calibri" w:cs="Arial"/>
                <w:i/>
                <w:color w:val="548DD4"/>
                <w:sz w:val="20"/>
                <w:szCs w:val="20"/>
                <w:lang w:eastAsia="es-CL"/>
              </w:rPr>
              <w:t>: Ejecución del Plan de Pruebas unitarias e integrales, containerización en Docker-Compose, redactado de manuales técnicos/usuario y cierre de la Fase 2.</w:t>
            </w:r>
          </w:p>
          <w:p w14:paraId="44C1301F" w14:textId="4574D604" w:rsidR="00C124AB" w:rsidRPr="00243A3D" w:rsidRDefault="00243A3D" w:rsidP="00243A3D">
            <w:pPr>
              <w:pStyle w:val="Prrafodelista"/>
              <w:numPr>
                <w:ilvl w:val="0"/>
                <w:numId w:val="11"/>
              </w:numPr>
              <w:jc w:val="both"/>
              <w:rPr>
                <w:rFonts w:ascii="Calibri" w:hAnsi="Calibri" w:cs="Arial"/>
                <w:i/>
                <w:color w:val="548DD4"/>
                <w:sz w:val="20"/>
                <w:szCs w:val="20"/>
                <w:lang w:eastAsia="es-CL"/>
              </w:rPr>
            </w:pPr>
            <w:r w:rsidRPr="00243A3D">
              <w:rPr>
                <w:rFonts w:ascii="Calibri" w:hAnsi="Calibri" w:cs="Arial"/>
                <w:b/>
                <w:bCs/>
                <w:i/>
                <w:color w:val="548DD4"/>
                <w:sz w:val="20"/>
                <w:szCs w:val="20"/>
                <w:lang w:eastAsia="es-CL"/>
              </w:rPr>
              <w:t>Fase de Evaluación Final y Defensa (Semanas 16-18)</w:t>
            </w:r>
            <w:r w:rsidRPr="00243A3D">
              <w:rPr>
                <w:rFonts w:ascii="Calibri" w:hAnsi="Calibri" w:cs="Arial"/>
                <w:i/>
                <w:color w:val="548DD4"/>
                <w:sz w:val="20"/>
                <w:szCs w:val="20"/>
                <w:lang w:eastAsia="es-CL"/>
              </w:rPr>
              <w:t>: Preparación de la documentación de cierre, estructuración de la presentación final y defensa oral del proyecto ante la comisión.</w:t>
            </w:r>
          </w:p>
        </w:tc>
      </w:tr>
    </w:tbl>
    <w:p w14:paraId="5B32D199" w14:textId="77777777" w:rsidR="00416B89" w:rsidRDefault="00416B89" w:rsidP="00D110EC">
      <w:pPr>
        <w:spacing w:after="0" w:line="360" w:lineRule="auto"/>
        <w:jc w:val="both"/>
        <w:rPr>
          <w:b/>
          <w:sz w:val="24"/>
          <w:szCs w:val="24"/>
        </w:rPr>
      </w:pPr>
    </w:p>
    <w:p w14:paraId="0947AA19" w14:textId="46334D60"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7A1A8865" w14:textId="77777777" w:rsidR="00D110EC" w:rsidRDefault="00D110EC" w:rsidP="00C27FB0">
            <w:pPr>
              <w:pStyle w:val="Piedepgina"/>
              <w:jc w:val="both"/>
              <w:rPr>
                <w:rFonts w:ascii="Calibri" w:hAnsi="Calibri"/>
                <w:b/>
                <w:color w:val="1F3864" w:themeColor="accent1" w:themeShade="80"/>
              </w:rPr>
            </w:pPr>
          </w:p>
          <w:p w14:paraId="3D22BC14" w14:textId="00F897C2" w:rsidR="00DA2081" w:rsidRPr="00CA29F2" w:rsidRDefault="00DA2081" w:rsidP="00DA2081">
            <w:pPr>
              <w:pStyle w:val="Piedepgina"/>
              <w:jc w:val="center"/>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4A67409C" w:rsidR="00D110EC" w:rsidRPr="00CA29F2" w:rsidRDefault="00B73AD5" w:rsidP="00C27FB0">
            <w:pPr>
              <w:pStyle w:val="Piedepgina"/>
              <w:jc w:val="both"/>
              <w:rPr>
                <w:rFonts w:ascii="Calibri" w:hAnsi="Calibri"/>
                <w:b/>
                <w:color w:val="1F3864" w:themeColor="accent1" w:themeShade="80"/>
              </w:rPr>
            </w:pPr>
            <w:r w:rsidRPr="00B73AD5">
              <w:rPr>
                <w:rFonts w:ascii="Calibri" w:hAnsi="Calibri"/>
                <w:b/>
                <w:color w:val="1F3864" w:themeColor="accent1" w:themeShade="80"/>
              </w:rPr>
              <w:t>Informe de Arquitectura y Modelo de Datos</w:t>
            </w:r>
          </w:p>
        </w:tc>
        <w:tc>
          <w:tcPr>
            <w:tcW w:w="3825" w:type="dxa"/>
          </w:tcPr>
          <w:p w14:paraId="3325CDF7" w14:textId="65CDC99F" w:rsidR="00D110EC" w:rsidRPr="00874D16" w:rsidRDefault="00406EDA" w:rsidP="00406EDA">
            <w:pPr>
              <w:jc w:val="both"/>
              <w:rPr>
                <w:rFonts w:ascii="Calibri" w:hAnsi="Calibri" w:cs="Arial"/>
                <w:i/>
                <w:color w:val="4472C4" w:themeColor="accent1"/>
                <w:sz w:val="18"/>
                <w:szCs w:val="20"/>
                <w:lang w:eastAsia="es-CL"/>
              </w:rPr>
            </w:pPr>
            <w:r w:rsidRPr="00406EDA">
              <w:rPr>
                <w:rFonts w:ascii="Calibri" w:hAnsi="Calibri" w:cs="Arial"/>
                <w:i/>
                <w:color w:val="4472C4" w:themeColor="accent1"/>
                <w:sz w:val="18"/>
                <w:szCs w:val="20"/>
                <w:lang w:eastAsia="es-CL"/>
              </w:rPr>
              <w:t>Documento técnico con el diagrama Entidad-Relación (MER), diagrama de casos de uso y definición de la arquitectura de seguridad.</w:t>
            </w:r>
          </w:p>
        </w:tc>
        <w:tc>
          <w:tcPr>
            <w:tcW w:w="2551" w:type="dxa"/>
          </w:tcPr>
          <w:p w14:paraId="4C5B45C9" w14:textId="47FF61E3" w:rsidR="00D110EC" w:rsidRPr="00CA29F2" w:rsidRDefault="00406EDA" w:rsidP="00406EDA">
            <w:pPr>
              <w:jc w:val="both"/>
              <w:rPr>
                <w:rFonts w:ascii="Calibri" w:hAnsi="Calibri"/>
                <w:b/>
                <w:color w:val="1F3864" w:themeColor="accent1" w:themeShade="80"/>
              </w:rPr>
            </w:pPr>
            <w:r w:rsidRPr="00406EDA">
              <w:rPr>
                <w:rFonts w:ascii="Calibri" w:hAnsi="Calibri" w:cs="Arial"/>
                <w:i/>
                <w:color w:val="4472C4" w:themeColor="accent1"/>
                <w:sz w:val="18"/>
                <w:szCs w:val="20"/>
                <w:lang w:eastAsia="es-CL"/>
              </w:rPr>
              <w:t>Permite validar la correcta planificación de la base de datos y los controles de ciberseguridad antes del código.</w:t>
            </w:r>
          </w:p>
        </w:tc>
      </w:tr>
      <w:tr w:rsidR="00D110EC" w:rsidRPr="00CA29F2" w14:paraId="76C9D9C6" w14:textId="77777777" w:rsidTr="009D04DC">
        <w:trPr>
          <w:trHeight w:val="362"/>
        </w:trPr>
        <w:tc>
          <w:tcPr>
            <w:tcW w:w="1843" w:type="dxa"/>
          </w:tcPr>
          <w:p w14:paraId="2BC6A800" w14:textId="00323FA5" w:rsidR="00D110EC" w:rsidRPr="00CA29F2" w:rsidRDefault="00DA2081" w:rsidP="00DA2081">
            <w:pPr>
              <w:pStyle w:val="Piedepgina"/>
              <w:jc w:val="center"/>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123A39BD" w:rsidR="00D110EC" w:rsidRPr="00CA29F2" w:rsidRDefault="00406EDA" w:rsidP="00C27FB0">
            <w:pPr>
              <w:pStyle w:val="Piedepgina"/>
              <w:jc w:val="both"/>
              <w:rPr>
                <w:rFonts w:ascii="Calibri" w:hAnsi="Calibri"/>
                <w:b/>
                <w:color w:val="1F3864" w:themeColor="accent1" w:themeShade="80"/>
              </w:rPr>
            </w:pPr>
            <w:r w:rsidRPr="00406EDA">
              <w:rPr>
                <w:rFonts w:ascii="Calibri" w:hAnsi="Calibri"/>
                <w:b/>
                <w:color w:val="1F3864" w:themeColor="accent1" w:themeShade="80"/>
              </w:rPr>
              <w:t>Módulo Web y Backend Funcional (MVP 1)</w:t>
            </w:r>
          </w:p>
        </w:tc>
        <w:tc>
          <w:tcPr>
            <w:tcW w:w="3825" w:type="dxa"/>
          </w:tcPr>
          <w:p w14:paraId="353E473D" w14:textId="4AB8C0FE" w:rsidR="00D110EC" w:rsidRPr="00CA29F2" w:rsidRDefault="00406EDA" w:rsidP="00406EDA">
            <w:pPr>
              <w:jc w:val="both"/>
              <w:rPr>
                <w:rFonts w:ascii="Calibri" w:hAnsi="Calibri"/>
                <w:b/>
                <w:color w:val="1F3864" w:themeColor="accent1" w:themeShade="80"/>
              </w:rPr>
            </w:pPr>
            <w:r w:rsidRPr="00406EDA">
              <w:rPr>
                <w:rFonts w:ascii="Calibri" w:hAnsi="Calibri" w:cs="Arial"/>
                <w:i/>
                <w:color w:val="4472C4" w:themeColor="accent1"/>
                <w:sz w:val="18"/>
                <w:szCs w:val="20"/>
                <w:lang w:eastAsia="es-CL"/>
              </w:rPr>
              <w:t>Demostración funcional del login, subida de documentos PDF y registros guardados en la base de datos.</w:t>
            </w:r>
          </w:p>
        </w:tc>
        <w:tc>
          <w:tcPr>
            <w:tcW w:w="2551" w:type="dxa"/>
          </w:tcPr>
          <w:p w14:paraId="313FC734" w14:textId="216B7F5D" w:rsidR="00D110EC" w:rsidRPr="00CA29F2" w:rsidRDefault="00147ADF" w:rsidP="00147ADF">
            <w:pPr>
              <w:jc w:val="both"/>
              <w:rPr>
                <w:rFonts w:ascii="Calibri" w:hAnsi="Calibri"/>
                <w:b/>
                <w:color w:val="1F3864" w:themeColor="accent1" w:themeShade="80"/>
              </w:rPr>
            </w:pPr>
            <w:r w:rsidRPr="00147ADF">
              <w:rPr>
                <w:rFonts w:ascii="Calibri" w:hAnsi="Calibri" w:cs="Arial"/>
                <w:i/>
                <w:color w:val="4472C4" w:themeColor="accent1"/>
                <w:sz w:val="18"/>
                <w:szCs w:val="20"/>
                <w:lang w:eastAsia="es-CL"/>
              </w:rPr>
              <w:t>Muestra la correcta implementación de la estructura base del software en el tiempo estipulado.</w:t>
            </w:r>
          </w:p>
        </w:tc>
      </w:tr>
      <w:tr w:rsidR="00D110EC" w:rsidRPr="00CA29F2" w14:paraId="34B7F5BE" w14:textId="77777777" w:rsidTr="009D04DC">
        <w:trPr>
          <w:trHeight w:val="362"/>
        </w:trPr>
        <w:tc>
          <w:tcPr>
            <w:tcW w:w="1843" w:type="dxa"/>
          </w:tcPr>
          <w:p w14:paraId="38B47080" w14:textId="1AD15D69" w:rsidR="00D110EC" w:rsidRPr="00CA29F2" w:rsidRDefault="003A1C5E" w:rsidP="00DA2081">
            <w:pPr>
              <w:pStyle w:val="Piedepgina"/>
              <w:jc w:val="center"/>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D4CA3CE" w14:textId="3503A888" w:rsidR="00D110EC" w:rsidRPr="00CA29F2" w:rsidRDefault="00BD0B46" w:rsidP="00C27FB0">
            <w:pPr>
              <w:pStyle w:val="Piedepgina"/>
              <w:jc w:val="both"/>
              <w:rPr>
                <w:rFonts w:ascii="Calibri" w:hAnsi="Calibri"/>
                <w:b/>
                <w:color w:val="1F3864" w:themeColor="accent1" w:themeShade="80"/>
              </w:rPr>
            </w:pPr>
            <w:r w:rsidRPr="00BD0B46">
              <w:rPr>
                <w:rFonts w:ascii="Calibri" w:hAnsi="Calibri"/>
                <w:b/>
                <w:color w:val="1F3864" w:themeColor="accent1" w:themeShade="80"/>
              </w:rPr>
              <w:t>Documento de Requerimientos (SRS Simplificado)</w:t>
            </w:r>
          </w:p>
        </w:tc>
        <w:tc>
          <w:tcPr>
            <w:tcW w:w="3825" w:type="dxa"/>
          </w:tcPr>
          <w:p w14:paraId="003516B8" w14:textId="40F6FDC8" w:rsidR="00D110EC" w:rsidRPr="00BD0B46" w:rsidRDefault="00BD0B46" w:rsidP="005D4B99">
            <w:pPr>
              <w:jc w:val="both"/>
              <w:rPr>
                <w:rFonts w:ascii="Calibri" w:hAnsi="Calibri" w:cs="Arial"/>
                <w:i/>
                <w:color w:val="4472C4" w:themeColor="accent1"/>
                <w:sz w:val="18"/>
                <w:szCs w:val="20"/>
                <w:lang w:eastAsia="es-CL"/>
              </w:rPr>
            </w:pPr>
            <w:r w:rsidRPr="00BD0B46">
              <w:rPr>
                <w:rFonts w:ascii="Calibri" w:hAnsi="Calibri" w:cs="Arial"/>
                <w:i/>
                <w:color w:val="4472C4" w:themeColor="accent1"/>
                <w:sz w:val="18"/>
                <w:szCs w:val="20"/>
                <w:lang w:eastAsia="es-CL"/>
              </w:rPr>
              <w:t>Especificación formal del problema, objetivos, requisitos funcionales/no funcionales y diagramas de Casos de Uso.</w:t>
            </w:r>
          </w:p>
        </w:tc>
        <w:tc>
          <w:tcPr>
            <w:tcW w:w="2551" w:type="dxa"/>
          </w:tcPr>
          <w:p w14:paraId="0FB52E25" w14:textId="652A560A" w:rsidR="00D110EC" w:rsidRPr="00CA29F2" w:rsidRDefault="00BD0B46" w:rsidP="005D4B99">
            <w:pPr>
              <w:jc w:val="both"/>
              <w:rPr>
                <w:rFonts w:ascii="Calibri" w:hAnsi="Calibri"/>
                <w:b/>
                <w:color w:val="1F3864" w:themeColor="accent1" w:themeShade="80"/>
              </w:rPr>
            </w:pPr>
            <w:r w:rsidRPr="00BD0B46">
              <w:rPr>
                <w:rFonts w:ascii="Calibri" w:hAnsi="Calibri" w:cs="Arial"/>
                <w:i/>
                <w:color w:val="4472C4" w:themeColor="accent1"/>
                <w:sz w:val="18"/>
                <w:szCs w:val="20"/>
                <w:lang w:eastAsia="es-CL"/>
              </w:rPr>
              <w:t>Establece la línea base de Requerimientos en la Fase de Análisis de la metodología Cascada.</w:t>
            </w:r>
          </w:p>
        </w:tc>
      </w:tr>
      <w:tr w:rsidR="00D110EC" w:rsidRPr="00CA29F2" w14:paraId="5A718B97" w14:textId="77777777" w:rsidTr="003A1C5E">
        <w:trPr>
          <w:trHeight w:val="50"/>
        </w:trPr>
        <w:tc>
          <w:tcPr>
            <w:tcW w:w="1843" w:type="dxa"/>
          </w:tcPr>
          <w:p w14:paraId="105B59FE" w14:textId="687E016A" w:rsidR="00D110EC" w:rsidRPr="00CA29F2" w:rsidRDefault="00DA2081" w:rsidP="00DA2081">
            <w:pPr>
              <w:pStyle w:val="Piedepgina"/>
              <w:jc w:val="center"/>
              <w:rPr>
                <w:rFonts w:ascii="Calibri" w:hAnsi="Calibri"/>
                <w:b/>
                <w:color w:val="1F3864" w:themeColor="accent1" w:themeShade="80"/>
              </w:rPr>
            </w:pPr>
            <w:r>
              <w:rPr>
                <w:rFonts w:ascii="Calibri" w:hAnsi="Calibri"/>
                <w:b/>
                <w:color w:val="1F3864" w:themeColor="accent1" w:themeShade="80"/>
              </w:rPr>
              <w:lastRenderedPageBreak/>
              <w:t>Final</w:t>
            </w:r>
          </w:p>
        </w:tc>
        <w:tc>
          <w:tcPr>
            <w:tcW w:w="1843" w:type="dxa"/>
          </w:tcPr>
          <w:p w14:paraId="1B981468" w14:textId="6AFB0CF2" w:rsidR="00D110EC" w:rsidRPr="00CA29F2" w:rsidRDefault="003A1C5E" w:rsidP="00C27FB0">
            <w:pPr>
              <w:pStyle w:val="Piedepgina"/>
              <w:jc w:val="both"/>
              <w:rPr>
                <w:rFonts w:ascii="Calibri" w:hAnsi="Calibri"/>
                <w:b/>
                <w:color w:val="1F3864" w:themeColor="accent1" w:themeShade="80"/>
              </w:rPr>
            </w:pPr>
            <w:r w:rsidRPr="005D4B99">
              <w:rPr>
                <w:rFonts w:ascii="Calibri" w:hAnsi="Calibri"/>
                <w:b/>
                <w:color w:val="1F3864" w:themeColor="accent1" w:themeShade="80"/>
              </w:rPr>
              <w:t>Plataforma Web Completa y Funcional</w:t>
            </w:r>
          </w:p>
        </w:tc>
        <w:tc>
          <w:tcPr>
            <w:tcW w:w="3825" w:type="dxa"/>
          </w:tcPr>
          <w:p w14:paraId="345396EC" w14:textId="232CDF3D" w:rsidR="00D110EC" w:rsidRPr="00CA29F2" w:rsidRDefault="003A1C5E" w:rsidP="00E25CB1">
            <w:pPr>
              <w:jc w:val="both"/>
              <w:rPr>
                <w:rFonts w:ascii="Calibri" w:hAnsi="Calibri"/>
                <w:b/>
                <w:color w:val="1F3864" w:themeColor="accent1" w:themeShade="80"/>
              </w:rPr>
            </w:pPr>
            <w:r w:rsidRPr="005D4B99">
              <w:rPr>
                <w:rFonts w:ascii="Calibri" w:hAnsi="Calibri" w:cs="Arial"/>
                <w:i/>
                <w:color w:val="4472C4" w:themeColor="accent1"/>
                <w:sz w:val="18"/>
                <w:szCs w:val="20"/>
                <w:lang w:eastAsia="es-CL"/>
              </w:rPr>
              <w:t>Sistema web desplegado capaz de leer la cédula, comparar el rostro por webcam y generar el PDF sellado.</w:t>
            </w:r>
          </w:p>
        </w:tc>
        <w:tc>
          <w:tcPr>
            <w:tcW w:w="2551" w:type="dxa"/>
          </w:tcPr>
          <w:p w14:paraId="05D1BDF8" w14:textId="3C766187" w:rsidR="00D110EC" w:rsidRPr="00CA29F2" w:rsidRDefault="003A1C5E" w:rsidP="00E25CB1">
            <w:pPr>
              <w:jc w:val="both"/>
              <w:rPr>
                <w:rFonts w:ascii="Calibri" w:hAnsi="Calibri"/>
                <w:b/>
                <w:color w:val="1F3864" w:themeColor="accent1" w:themeShade="80"/>
              </w:rPr>
            </w:pPr>
            <w:r w:rsidRPr="005D4B99">
              <w:rPr>
                <w:rFonts w:ascii="Calibri" w:hAnsi="Calibri" w:cs="Arial"/>
                <w:i/>
                <w:color w:val="4472C4" w:themeColor="accent1"/>
                <w:sz w:val="18"/>
                <w:szCs w:val="20"/>
                <w:lang w:eastAsia="es-CL"/>
              </w:rPr>
              <w:t>Demuestra la ejecución completa del proyecto y el cumplimiento del objetivo principal.</w:t>
            </w:r>
          </w:p>
        </w:tc>
      </w:tr>
      <w:tr w:rsidR="003A1C5E" w:rsidRPr="00CA29F2" w14:paraId="7984CFA4" w14:textId="77777777" w:rsidTr="009D04DC">
        <w:trPr>
          <w:trHeight w:val="362"/>
        </w:trPr>
        <w:tc>
          <w:tcPr>
            <w:tcW w:w="1843" w:type="dxa"/>
          </w:tcPr>
          <w:p w14:paraId="4C3404DD" w14:textId="2F15784E" w:rsidR="003A1C5E" w:rsidRDefault="003A1C5E" w:rsidP="003A1C5E">
            <w:pPr>
              <w:pStyle w:val="Piedepgina"/>
              <w:jc w:val="center"/>
              <w:rPr>
                <w:rFonts w:ascii="Calibri" w:hAnsi="Calibri"/>
                <w:b/>
                <w:color w:val="1F3864" w:themeColor="accent1" w:themeShade="80"/>
              </w:rPr>
            </w:pPr>
            <w:r>
              <w:rPr>
                <w:rFonts w:ascii="Calibri" w:hAnsi="Calibri"/>
                <w:b/>
                <w:color w:val="1F3864" w:themeColor="accent1" w:themeShade="80"/>
              </w:rPr>
              <w:t>Final</w:t>
            </w:r>
          </w:p>
        </w:tc>
        <w:tc>
          <w:tcPr>
            <w:tcW w:w="1843" w:type="dxa"/>
          </w:tcPr>
          <w:p w14:paraId="02AB7233" w14:textId="273B3991" w:rsidR="003A1C5E" w:rsidRPr="00E25CB1" w:rsidRDefault="003A1C5E" w:rsidP="003A1C5E">
            <w:pPr>
              <w:pStyle w:val="Piedepgina"/>
              <w:jc w:val="both"/>
              <w:rPr>
                <w:rFonts w:ascii="Calibri" w:hAnsi="Calibri"/>
                <w:b/>
                <w:color w:val="1F3864" w:themeColor="accent1" w:themeShade="80"/>
              </w:rPr>
            </w:pPr>
            <w:r w:rsidRPr="00E25CB1">
              <w:rPr>
                <w:rFonts w:ascii="Calibri" w:hAnsi="Calibri"/>
                <w:b/>
                <w:color w:val="1F3864" w:themeColor="accent1" w:themeShade="80"/>
              </w:rPr>
              <w:t>Manual de Usuario y Documento Validado con QR</w:t>
            </w:r>
          </w:p>
        </w:tc>
        <w:tc>
          <w:tcPr>
            <w:tcW w:w="3825" w:type="dxa"/>
          </w:tcPr>
          <w:p w14:paraId="0648AED3" w14:textId="37A33E3A" w:rsidR="003A1C5E" w:rsidRPr="00E25CB1" w:rsidRDefault="003A1C5E" w:rsidP="003A1C5E">
            <w:pPr>
              <w:jc w:val="both"/>
              <w:rPr>
                <w:rFonts w:ascii="Calibri" w:hAnsi="Calibri" w:cs="Arial"/>
                <w:i/>
                <w:color w:val="4472C4" w:themeColor="accent1"/>
                <w:sz w:val="18"/>
                <w:szCs w:val="20"/>
                <w:lang w:eastAsia="es-CL"/>
              </w:rPr>
            </w:pPr>
            <w:r w:rsidRPr="00E25CB1">
              <w:rPr>
                <w:rFonts w:ascii="Calibri" w:hAnsi="Calibri" w:cs="Arial"/>
                <w:i/>
                <w:color w:val="4472C4" w:themeColor="accent1"/>
                <w:sz w:val="18"/>
                <w:szCs w:val="20"/>
                <w:lang w:eastAsia="es-CL"/>
              </w:rPr>
              <w:t>Documento final en PDF con marca de agua, hash criptográfico y QR funcional para lectura en vivo por la comisión.</w:t>
            </w:r>
          </w:p>
        </w:tc>
        <w:tc>
          <w:tcPr>
            <w:tcW w:w="2551" w:type="dxa"/>
          </w:tcPr>
          <w:p w14:paraId="2D679325" w14:textId="257CA046" w:rsidR="003A1C5E" w:rsidRPr="00E25CB1" w:rsidRDefault="003A1C5E" w:rsidP="003A1C5E">
            <w:pPr>
              <w:jc w:val="both"/>
              <w:rPr>
                <w:rFonts w:ascii="Calibri" w:hAnsi="Calibri" w:cs="Arial"/>
                <w:i/>
                <w:color w:val="4472C4" w:themeColor="accent1"/>
                <w:sz w:val="18"/>
                <w:szCs w:val="20"/>
                <w:lang w:eastAsia="es-CL"/>
              </w:rPr>
            </w:pPr>
            <w:r w:rsidRPr="00E25CB1">
              <w:rPr>
                <w:rFonts w:ascii="Calibri" w:hAnsi="Calibri" w:cs="Arial"/>
                <w:i/>
                <w:color w:val="4472C4" w:themeColor="accent1"/>
                <w:sz w:val="18"/>
                <w:szCs w:val="20"/>
                <w:lang w:eastAsia="es-CL"/>
              </w:rPr>
              <w:t>Constituye la evidencia física e interactiva de la innovación y seguridad implementadas.</w:t>
            </w:r>
          </w:p>
        </w:tc>
      </w:tr>
      <w:tr w:rsidR="003A1C5E" w:rsidRPr="00CA29F2" w14:paraId="45FFBE59" w14:textId="77777777" w:rsidTr="009D04DC">
        <w:trPr>
          <w:trHeight w:val="362"/>
        </w:trPr>
        <w:tc>
          <w:tcPr>
            <w:tcW w:w="1843" w:type="dxa"/>
          </w:tcPr>
          <w:p w14:paraId="25F27AE0" w14:textId="26CF61B4" w:rsidR="003A1C5E" w:rsidRDefault="003A1C5E" w:rsidP="003A1C5E">
            <w:pPr>
              <w:pStyle w:val="Piedepgina"/>
              <w:jc w:val="center"/>
              <w:rPr>
                <w:rFonts w:ascii="Calibri" w:hAnsi="Calibri"/>
                <w:b/>
                <w:color w:val="1F3864" w:themeColor="accent1" w:themeShade="80"/>
              </w:rPr>
            </w:pPr>
            <w:r>
              <w:rPr>
                <w:rFonts w:ascii="Calibri" w:hAnsi="Calibri"/>
                <w:b/>
                <w:color w:val="1F3864" w:themeColor="accent1" w:themeShade="80"/>
              </w:rPr>
              <w:t>Final</w:t>
            </w:r>
          </w:p>
        </w:tc>
        <w:tc>
          <w:tcPr>
            <w:tcW w:w="1843" w:type="dxa"/>
          </w:tcPr>
          <w:p w14:paraId="6260985A" w14:textId="104C21F3" w:rsidR="003A1C5E" w:rsidRPr="00E25CB1" w:rsidRDefault="007D3554" w:rsidP="003A1C5E">
            <w:pPr>
              <w:pStyle w:val="Piedepgina"/>
              <w:jc w:val="both"/>
              <w:rPr>
                <w:rFonts w:ascii="Calibri" w:hAnsi="Calibri"/>
                <w:b/>
                <w:color w:val="1F3864" w:themeColor="accent1" w:themeShade="80"/>
              </w:rPr>
            </w:pPr>
            <w:r w:rsidRPr="007D3554">
              <w:rPr>
                <w:rFonts w:ascii="Calibri" w:hAnsi="Calibri"/>
                <w:b/>
                <w:color w:val="1F3864" w:themeColor="accent1" w:themeShade="80"/>
              </w:rPr>
              <w:t>Manual Técnico y de Despliegue Docker</w:t>
            </w:r>
          </w:p>
        </w:tc>
        <w:tc>
          <w:tcPr>
            <w:tcW w:w="3825" w:type="dxa"/>
          </w:tcPr>
          <w:p w14:paraId="2EC18F49" w14:textId="07375CDA" w:rsidR="003A1C5E" w:rsidRPr="00E25CB1" w:rsidRDefault="007D3554" w:rsidP="003A1C5E">
            <w:pPr>
              <w:jc w:val="both"/>
              <w:rPr>
                <w:rFonts w:ascii="Calibri" w:hAnsi="Calibri" w:cs="Arial"/>
                <w:i/>
                <w:color w:val="4472C4" w:themeColor="accent1"/>
                <w:sz w:val="18"/>
                <w:szCs w:val="20"/>
                <w:lang w:eastAsia="es-CL"/>
              </w:rPr>
            </w:pPr>
            <w:r w:rsidRPr="007D3554">
              <w:rPr>
                <w:rFonts w:ascii="Calibri" w:hAnsi="Calibri" w:cs="Arial"/>
                <w:i/>
                <w:color w:val="4472C4" w:themeColor="accent1"/>
                <w:sz w:val="18"/>
                <w:szCs w:val="20"/>
                <w:lang w:eastAsia="es-CL"/>
              </w:rPr>
              <w:t xml:space="preserve">Guía de instalación, variables de entorno y archivo </w:t>
            </w:r>
            <w:r>
              <w:rPr>
                <w:rFonts w:ascii="Calibri" w:hAnsi="Calibri" w:cs="Arial"/>
                <w:i/>
                <w:color w:val="4472C4" w:themeColor="accent1"/>
                <w:sz w:val="18"/>
                <w:szCs w:val="20"/>
                <w:lang w:eastAsia="es-CL"/>
              </w:rPr>
              <w:t>‘</w:t>
            </w:r>
            <w:r w:rsidRPr="007D3554">
              <w:rPr>
                <w:rFonts w:ascii="Calibri" w:hAnsi="Calibri" w:cs="Arial"/>
                <w:i/>
                <w:color w:val="4472C4" w:themeColor="accent1"/>
                <w:sz w:val="18"/>
                <w:szCs w:val="20"/>
                <w:lang w:eastAsia="es-CL"/>
              </w:rPr>
              <w:t>docker-compose.yml</w:t>
            </w:r>
            <w:r>
              <w:rPr>
                <w:rFonts w:ascii="Calibri" w:hAnsi="Calibri" w:cs="Arial"/>
                <w:i/>
                <w:color w:val="4472C4" w:themeColor="accent1"/>
                <w:sz w:val="18"/>
                <w:szCs w:val="20"/>
                <w:lang w:eastAsia="es-CL"/>
              </w:rPr>
              <w:t>’</w:t>
            </w:r>
            <w:r w:rsidRPr="007D3554">
              <w:rPr>
                <w:rFonts w:ascii="Calibri" w:hAnsi="Calibri" w:cs="Arial"/>
                <w:i/>
                <w:color w:val="4472C4" w:themeColor="accent1"/>
                <w:sz w:val="18"/>
                <w:szCs w:val="20"/>
                <w:lang w:eastAsia="es-CL"/>
              </w:rPr>
              <w:t xml:space="preserve"> para levantar la solución.</w:t>
            </w:r>
          </w:p>
        </w:tc>
        <w:tc>
          <w:tcPr>
            <w:tcW w:w="2551" w:type="dxa"/>
          </w:tcPr>
          <w:p w14:paraId="52A2AE26" w14:textId="353C3BC9" w:rsidR="003A1C5E" w:rsidRPr="00E25CB1" w:rsidRDefault="007D3554" w:rsidP="003A1C5E">
            <w:pPr>
              <w:jc w:val="both"/>
              <w:rPr>
                <w:rFonts w:ascii="Calibri" w:hAnsi="Calibri" w:cs="Arial"/>
                <w:i/>
                <w:color w:val="4472C4" w:themeColor="accent1"/>
                <w:sz w:val="18"/>
                <w:szCs w:val="20"/>
                <w:lang w:eastAsia="es-CL"/>
              </w:rPr>
            </w:pPr>
            <w:r w:rsidRPr="007D3554">
              <w:rPr>
                <w:rFonts w:ascii="Calibri" w:hAnsi="Calibri" w:cs="Arial"/>
                <w:i/>
                <w:color w:val="4472C4" w:themeColor="accent1"/>
                <w:sz w:val="18"/>
                <w:szCs w:val="20"/>
                <w:lang w:eastAsia="es-CL"/>
              </w:rPr>
              <w:t>Asegura la portabilidad y la entrega formal de la arquitectura del sistema.</w:t>
            </w:r>
          </w:p>
        </w:tc>
      </w:tr>
    </w:tbl>
    <w:p w14:paraId="3E6BF876" w14:textId="4F2799F6" w:rsidR="00EC3697" w:rsidRDefault="00EC3697" w:rsidP="00D110EC">
      <w:pPr>
        <w:spacing w:after="0" w:line="360" w:lineRule="auto"/>
        <w:jc w:val="both"/>
        <w:rPr>
          <w:b/>
          <w:sz w:val="24"/>
          <w:szCs w:val="24"/>
        </w:rPr>
      </w:pPr>
    </w:p>
    <w:p w14:paraId="1FDB94E3" w14:textId="77777777" w:rsidR="00EC3697" w:rsidRDefault="00EC3697"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01E181CC"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857C81">
              <w:rPr>
                <w:rFonts w:ascii="Calibri" w:hAnsi="Calibri"/>
                <w:color w:val="1F3864" w:themeColor="accent1" w:themeShade="80"/>
              </w:rPr>
              <w:t xml:space="preserve">de </w:t>
            </w:r>
            <w:r w:rsidR="00857C81"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4E915CDB" w:rsidR="00D110EC" w:rsidRPr="00481949" w:rsidRDefault="001B31F2" w:rsidP="00C27FB0">
            <w:pPr>
              <w:jc w:val="both"/>
              <w:rPr>
                <w:rFonts w:ascii="Calibri" w:hAnsi="Calibri" w:cs="Arial"/>
                <w:b/>
                <w:i/>
                <w:color w:val="548DD4"/>
                <w:sz w:val="18"/>
                <w:szCs w:val="20"/>
                <w:lang w:eastAsia="es-CL"/>
              </w:rPr>
            </w:pPr>
            <w:r w:rsidRPr="00481949">
              <w:rPr>
                <w:rFonts w:ascii="Calibri" w:hAnsi="Calibri" w:cs="Arial"/>
                <w:b/>
                <w:i/>
                <w:color w:val="548DD4"/>
                <w:sz w:val="18"/>
                <w:szCs w:val="20"/>
                <w:lang w:eastAsia="es-CL"/>
              </w:rPr>
              <w:t>Gestión y Desarrollo</w:t>
            </w:r>
          </w:p>
        </w:tc>
        <w:tc>
          <w:tcPr>
            <w:tcW w:w="1580" w:type="dxa"/>
          </w:tcPr>
          <w:p w14:paraId="114D2315" w14:textId="586D3A52" w:rsidR="00D110EC" w:rsidRPr="00AE48EB" w:rsidRDefault="00857C81" w:rsidP="00C27FB0">
            <w:pPr>
              <w:jc w:val="both"/>
              <w:rPr>
                <w:rFonts w:ascii="Calibri" w:hAnsi="Calibri" w:cs="Arial"/>
                <w:i/>
                <w:color w:val="548DD4"/>
                <w:sz w:val="18"/>
                <w:szCs w:val="20"/>
                <w:lang w:eastAsia="es-CL"/>
              </w:rPr>
            </w:pPr>
            <w:r w:rsidRPr="00857C81">
              <w:rPr>
                <w:rFonts w:ascii="Calibri" w:hAnsi="Calibri" w:cs="Arial"/>
                <w:i/>
                <w:color w:val="548DD4"/>
                <w:sz w:val="18"/>
                <w:szCs w:val="20"/>
                <w:lang w:eastAsia="es-CL"/>
              </w:rPr>
              <w:t>Levantamiento y Requerimientos (SRS)</w:t>
            </w:r>
          </w:p>
        </w:tc>
        <w:tc>
          <w:tcPr>
            <w:tcW w:w="1580" w:type="dxa"/>
          </w:tcPr>
          <w:p w14:paraId="5747A143" w14:textId="0D7FC587" w:rsidR="00D110EC" w:rsidRPr="00A337B2" w:rsidRDefault="004B7A1B" w:rsidP="009B74E2">
            <w:pPr>
              <w:jc w:val="both"/>
              <w:rPr>
                <w:b/>
                <w:sz w:val="18"/>
                <w:szCs w:val="24"/>
              </w:rPr>
            </w:pPr>
            <w:r w:rsidRPr="004B7A1B">
              <w:rPr>
                <w:rFonts w:ascii="Calibri" w:hAnsi="Calibri" w:cs="Arial"/>
                <w:i/>
                <w:color w:val="548DD4"/>
                <w:sz w:val="18"/>
                <w:szCs w:val="20"/>
                <w:lang w:eastAsia="es-CL"/>
              </w:rPr>
              <w:t>Especificar el problema, casos de uso, requisitos funcionales/no funcionales y diseñar la arquitectura base.</w:t>
            </w:r>
          </w:p>
        </w:tc>
        <w:tc>
          <w:tcPr>
            <w:tcW w:w="1580" w:type="dxa"/>
          </w:tcPr>
          <w:p w14:paraId="72026FDD" w14:textId="3752B01C" w:rsidR="00D110EC" w:rsidRPr="00A337B2" w:rsidRDefault="00503337" w:rsidP="004025D5">
            <w:pPr>
              <w:jc w:val="both"/>
              <w:rPr>
                <w:rFonts w:ascii="Calibri" w:hAnsi="Calibri" w:cs="Arial"/>
                <w:i/>
                <w:color w:val="548DD4"/>
                <w:sz w:val="18"/>
                <w:szCs w:val="20"/>
                <w:lang w:eastAsia="es-CL"/>
              </w:rPr>
            </w:pPr>
            <w:r w:rsidRPr="00503337">
              <w:rPr>
                <w:rFonts w:ascii="Calibri" w:hAnsi="Calibri" w:cs="Arial"/>
                <w:i/>
                <w:color w:val="548DD4"/>
                <w:sz w:val="18"/>
                <w:szCs w:val="20"/>
                <w:lang w:eastAsia="es-CL"/>
              </w:rPr>
              <w:t>Draw.io, VS Code</w:t>
            </w:r>
          </w:p>
        </w:tc>
        <w:tc>
          <w:tcPr>
            <w:tcW w:w="1580" w:type="dxa"/>
            <w:tcBorders>
              <w:right w:val="single" w:sz="4" w:space="0" w:color="FFFFFF" w:themeColor="background1"/>
            </w:tcBorders>
          </w:tcPr>
          <w:p w14:paraId="628A5A08" w14:textId="5D27C29A" w:rsidR="00D110EC" w:rsidRDefault="00071597" w:rsidP="00071597">
            <w:pPr>
              <w:jc w:val="center"/>
              <w:rPr>
                <w:rFonts w:ascii="Calibri" w:hAnsi="Calibri" w:cs="Arial"/>
                <w:i/>
                <w:color w:val="548DD4"/>
                <w:sz w:val="18"/>
                <w:szCs w:val="20"/>
                <w:lang w:eastAsia="es-CL"/>
              </w:rPr>
            </w:pPr>
            <w:r w:rsidRPr="00071597">
              <w:rPr>
                <w:rFonts w:ascii="Calibri" w:hAnsi="Calibri" w:cs="Arial"/>
                <w:i/>
                <w:color w:val="548DD4"/>
                <w:sz w:val="18"/>
                <w:szCs w:val="20"/>
                <w:lang w:eastAsia="es-CL"/>
              </w:rPr>
              <w:t>Semanas 1-</w:t>
            </w:r>
            <w:r w:rsidR="00AB4D92">
              <w:rPr>
                <w:rFonts w:ascii="Calibri" w:hAnsi="Calibri" w:cs="Arial"/>
                <w:i/>
                <w:color w:val="548DD4"/>
                <w:sz w:val="18"/>
                <w:szCs w:val="20"/>
                <w:lang w:eastAsia="es-CL"/>
              </w:rPr>
              <w:t>4</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70CD0A27" w:rsidR="00D110EC" w:rsidRPr="00A337B2" w:rsidRDefault="00531782" w:rsidP="00531782">
            <w:pPr>
              <w:jc w:val="center"/>
              <w:rPr>
                <w:b/>
                <w:sz w:val="18"/>
                <w:szCs w:val="24"/>
              </w:rPr>
            </w:pPr>
            <w:r>
              <w:rPr>
                <w:rFonts w:ascii="Calibri" w:hAnsi="Calibri" w:cs="Arial"/>
                <w:i/>
                <w:color w:val="548DD4"/>
                <w:sz w:val="18"/>
                <w:szCs w:val="20"/>
                <w:lang w:eastAsia="es-CL"/>
              </w:rPr>
              <w:t>Macarena Avendaño</w:t>
            </w:r>
          </w:p>
        </w:tc>
        <w:tc>
          <w:tcPr>
            <w:tcW w:w="1581" w:type="dxa"/>
          </w:tcPr>
          <w:p w14:paraId="25D0DF82" w14:textId="6ADF8012" w:rsidR="00D110EC" w:rsidRPr="00A337B2" w:rsidRDefault="00503337" w:rsidP="00C27FB0">
            <w:pPr>
              <w:jc w:val="both"/>
              <w:rPr>
                <w:b/>
                <w:sz w:val="18"/>
                <w:szCs w:val="24"/>
              </w:rPr>
            </w:pPr>
            <w:r w:rsidRPr="00503337">
              <w:rPr>
                <w:rFonts w:ascii="Calibri" w:hAnsi="Calibri" w:cs="Arial"/>
                <w:i/>
                <w:color w:val="548DD4"/>
                <w:sz w:val="18"/>
                <w:szCs w:val="20"/>
                <w:lang w:eastAsia="es-CL"/>
              </w:rPr>
              <w:t>Fase inicial de análisis en Cascada.</w:t>
            </w:r>
          </w:p>
        </w:tc>
      </w:tr>
      <w:tr w:rsidR="00D110EC" w:rsidRPr="00A337B2" w14:paraId="77458A90" w14:textId="77777777" w:rsidTr="00C27FB0">
        <w:trPr>
          <w:jc w:val="center"/>
        </w:trPr>
        <w:tc>
          <w:tcPr>
            <w:tcW w:w="1580" w:type="dxa"/>
          </w:tcPr>
          <w:p w14:paraId="079B8689" w14:textId="5DF6E67E" w:rsidR="00D110EC" w:rsidRPr="00481949" w:rsidRDefault="00013ECE" w:rsidP="00C27FB0">
            <w:pPr>
              <w:jc w:val="both"/>
              <w:rPr>
                <w:rFonts w:ascii="Calibri" w:hAnsi="Calibri" w:cs="Arial"/>
                <w:b/>
                <w:i/>
                <w:color w:val="548DD4"/>
                <w:sz w:val="18"/>
                <w:szCs w:val="20"/>
                <w:lang w:eastAsia="es-CL"/>
              </w:rPr>
            </w:pPr>
            <w:r w:rsidRPr="00013ECE">
              <w:rPr>
                <w:rFonts w:ascii="Calibri" w:hAnsi="Calibri" w:cs="Arial"/>
                <w:b/>
                <w:i/>
                <w:color w:val="548DD4"/>
                <w:sz w:val="18"/>
                <w:szCs w:val="20"/>
                <w:lang w:eastAsia="es-CL"/>
              </w:rPr>
              <w:t>Bases de Datos / Backend</w:t>
            </w:r>
          </w:p>
        </w:tc>
        <w:tc>
          <w:tcPr>
            <w:tcW w:w="1580" w:type="dxa"/>
          </w:tcPr>
          <w:p w14:paraId="7484E353" w14:textId="5C1FB144" w:rsidR="00D110EC" w:rsidRPr="00A337B2" w:rsidRDefault="000913B9" w:rsidP="00C27FB0">
            <w:pPr>
              <w:jc w:val="both"/>
              <w:rPr>
                <w:rFonts w:ascii="Calibri" w:hAnsi="Calibri" w:cs="Arial"/>
                <w:i/>
                <w:color w:val="548DD4"/>
                <w:sz w:val="18"/>
                <w:szCs w:val="20"/>
                <w:lang w:eastAsia="es-CL"/>
              </w:rPr>
            </w:pPr>
            <w:r w:rsidRPr="000913B9">
              <w:rPr>
                <w:rFonts w:ascii="Calibri" w:hAnsi="Calibri" w:cs="Arial"/>
                <w:i/>
                <w:color w:val="548DD4"/>
                <w:sz w:val="18"/>
                <w:szCs w:val="20"/>
                <w:lang w:eastAsia="es-CL"/>
              </w:rPr>
              <w:t>Construcción de BD y Backend Core</w:t>
            </w:r>
          </w:p>
        </w:tc>
        <w:tc>
          <w:tcPr>
            <w:tcW w:w="1580" w:type="dxa"/>
          </w:tcPr>
          <w:p w14:paraId="2911D1C7" w14:textId="1D03AF3A" w:rsidR="00D110EC" w:rsidRPr="00A337B2" w:rsidRDefault="00223B95" w:rsidP="00C27FB0">
            <w:pPr>
              <w:jc w:val="both"/>
              <w:rPr>
                <w:rFonts w:ascii="Calibri" w:hAnsi="Calibri" w:cs="Arial"/>
                <w:i/>
                <w:color w:val="548DD4"/>
                <w:sz w:val="18"/>
                <w:szCs w:val="20"/>
                <w:lang w:eastAsia="es-CL"/>
              </w:rPr>
            </w:pPr>
            <w:r w:rsidRPr="00223B95">
              <w:rPr>
                <w:rFonts w:ascii="Calibri" w:hAnsi="Calibri" w:cs="Arial"/>
                <w:i/>
                <w:color w:val="548DD4"/>
                <w:sz w:val="18"/>
                <w:szCs w:val="20"/>
                <w:lang w:eastAsia="es-CL"/>
              </w:rPr>
              <w:t>Crear la base de datos relacional PostgreSQL (tablas/esquema) y programar la lógica del servidor API (autenticación, gestión de usuarios, recepción de PDF).</w:t>
            </w:r>
          </w:p>
        </w:tc>
        <w:tc>
          <w:tcPr>
            <w:tcW w:w="1580" w:type="dxa"/>
          </w:tcPr>
          <w:p w14:paraId="2BA9850E" w14:textId="3E4D5E40" w:rsidR="00D110EC" w:rsidRPr="00101DEE" w:rsidRDefault="005875E0" w:rsidP="004025D5">
            <w:pPr>
              <w:jc w:val="both"/>
              <w:rPr>
                <w:rFonts w:ascii="Calibri" w:hAnsi="Calibri" w:cs="Arial"/>
                <w:i/>
                <w:color w:val="548DD4"/>
                <w:sz w:val="18"/>
                <w:szCs w:val="20"/>
                <w:lang w:val="en-US" w:eastAsia="es-CL"/>
              </w:rPr>
            </w:pPr>
            <w:r w:rsidRPr="00101DEE">
              <w:rPr>
                <w:rFonts w:ascii="Calibri" w:hAnsi="Calibri" w:cs="Arial"/>
                <w:i/>
                <w:color w:val="548DD4"/>
                <w:sz w:val="18"/>
                <w:szCs w:val="20"/>
                <w:lang w:val="en-US" w:eastAsia="es-CL"/>
              </w:rPr>
              <w:t>PostgreSQL, Python/Node.js, Docker</w:t>
            </w:r>
          </w:p>
        </w:tc>
        <w:tc>
          <w:tcPr>
            <w:tcW w:w="1580" w:type="dxa"/>
            <w:tcBorders>
              <w:right w:val="single" w:sz="4" w:space="0" w:color="FFFFFF" w:themeColor="background1"/>
            </w:tcBorders>
          </w:tcPr>
          <w:p w14:paraId="216221AF" w14:textId="2398E578" w:rsidR="00D110EC" w:rsidRPr="004E77A2" w:rsidRDefault="00101DEE" w:rsidP="004E77A2">
            <w:pPr>
              <w:jc w:val="center"/>
              <w:rPr>
                <w:rFonts w:ascii="Calibri" w:hAnsi="Calibri" w:cs="Arial"/>
                <w:i/>
                <w:color w:val="548DD4"/>
                <w:sz w:val="18"/>
                <w:szCs w:val="20"/>
                <w:lang w:val="en-US" w:eastAsia="es-CL"/>
              </w:rPr>
            </w:pPr>
            <w:r w:rsidRPr="00101DEE">
              <w:rPr>
                <w:rFonts w:ascii="Calibri" w:hAnsi="Calibri" w:cs="Arial"/>
                <w:i/>
                <w:color w:val="548DD4"/>
                <w:sz w:val="18"/>
                <w:szCs w:val="20"/>
                <w:lang w:val="en-US" w:eastAsia="es-CL"/>
              </w:rPr>
              <w:t>Semanas 4-6</w:t>
            </w:r>
          </w:p>
        </w:tc>
        <w:tc>
          <w:tcPr>
            <w:tcW w:w="1580" w:type="dxa"/>
            <w:tcBorders>
              <w:left w:val="single" w:sz="4" w:space="0" w:color="FFFFFF" w:themeColor="background1"/>
            </w:tcBorders>
            <w:shd w:val="clear" w:color="auto" w:fill="D9D9D9" w:themeFill="background1" w:themeFillShade="D9"/>
          </w:tcPr>
          <w:p w14:paraId="4CB307DF" w14:textId="48627E87" w:rsidR="00D110EC" w:rsidRPr="00A337B2" w:rsidRDefault="00A74BD1" w:rsidP="00A74BD1">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81" w:type="dxa"/>
          </w:tcPr>
          <w:p w14:paraId="0B41D2ED" w14:textId="3BF69506" w:rsidR="00D110EC" w:rsidRPr="00A337B2" w:rsidRDefault="008B0807" w:rsidP="00C27FB0">
            <w:pPr>
              <w:jc w:val="both"/>
              <w:rPr>
                <w:rFonts w:ascii="Calibri" w:hAnsi="Calibri" w:cs="Arial"/>
                <w:i/>
                <w:color w:val="548DD4"/>
                <w:sz w:val="18"/>
                <w:szCs w:val="20"/>
                <w:lang w:eastAsia="es-CL"/>
              </w:rPr>
            </w:pPr>
            <w:r w:rsidRPr="008B0807">
              <w:rPr>
                <w:rFonts w:ascii="Calibri" w:hAnsi="Calibri" w:cs="Arial"/>
                <w:i/>
                <w:color w:val="548DD4"/>
                <w:sz w:val="18"/>
                <w:szCs w:val="20"/>
                <w:lang w:eastAsia="es-CL"/>
              </w:rPr>
              <w:t>Primera mitad de la construcción del Core.</w:t>
            </w:r>
          </w:p>
        </w:tc>
      </w:tr>
      <w:tr w:rsidR="00D110EC" w:rsidRPr="00A337B2" w14:paraId="50E58212" w14:textId="77777777" w:rsidTr="00C27FB0">
        <w:trPr>
          <w:jc w:val="center"/>
        </w:trPr>
        <w:tc>
          <w:tcPr>
            <w:tcW w:w="1580" w:type="dxa"/>
          </w:tcPr>
          <w:p w14:paraId="41E1A68E" w14:textId="56A636CC" w:rsidR="00D110EC" w:rsidRPr="00481949" w:rsidRDefault="008B0807" w:rsidP="00C27FB0">
            <w:pPr>
              <w:jc w:val="both"/>
              <w:rPr>
                <w:rFonts w:ascii="Calibri" w:hAnsi="Calibri" w:cs="Arial"/>
                <w:b/>
                <w:i/>
                <w:color w:val="548DD4"/>
                <w:sz w:val="18"/>
                <w:szCs w:val="20"/>
                <w:lang w:eastAsia="es-CL"/>
              </w:rPr>
            </w:pPr>
            <w:r w:rsidRPr="008B0807">
              <w:rPr>
                <w:rFonts w:ascii="Calibri" w:hAnsi="Calibri" w:cs="Arial"/>
                <w:b/>
                <w:i/>
                <w:color w:val="548DD4"/>
                <w:sz w:val="18"/>
                <w:szCs w:val="20"/>
                <w:lang w:eastAsia="es-CL"/>
              </w:rPr>
              <w:t>Desarrollo Web / UX</w:t>
            </w:r>
          </w:p>
        </w:tc>
        <w:tc>
          <w:tcPr>
            <w:tcW w:w="1580" w:type="dxa"/>
          </w:tcPr>
          <w:p w14:paraId="08BF7353" w14:textId="18885D99" w:rsidR="00D110EC" w:rsidRPr="00A337B2" w:rsidRDefault="00E850F8" w:rsidP="00C27FB0">
            <w:pPr>
              <w:jc w:val="both"/>
              <w:rPr>
                <w:rFonts w:ascii="Calibri" w:hAnsi="Calibri" w:cs="Arial"/>
                <w:i/>
                <w:color w:val="548DD4"/>
                <w:sz w:val="18"/>
                <w:szCs w:val="20"/>
                <w:lang w:eastAsia="es-CL"/>
              </w:rPr>
            </w:pPr>
            <w:r w:rsidRPr="00E850F8">
              <w:rPr>
                <w:rFonts w:ascii="Calibri" w:hAnsi="Calibri" w:cs="Arial"/>
                <w:i/>
                <w:color w:val="548DD4"/>
                <w:sz w:val="18"/>
                <w:szCs w:val="20"/>
                <w:lang w:eastAsia="es-CL"/>
              </w:rPr>
              <w:t>Desarrollo del Frontend Web</w:t>
            </w:r>
          </w:p>
        </w:tc>
        <w:tc>
          <w:tcPr>
            <w:tcW w:w="1580" w:type="dxa"/>
          </w:tcPr>
          <w:p w14:paraId="33B7F38C" w14:textId="76135029" w:rsidR="00D110EC" w:rsidRPr="00A337B2" w:rsidRDefault="001B2960" w:rsidP="00C27FB0">
            <w:pPr>
              <w:jc w:val="both"/>
              <w:rPr>
                <w:rFonts w:ascii="Calibri" w:hAnsi="Calibri" w:cs="Arial"/>
                <w:i/>
                <w:color w:val="548DD4"/>
                <w:sz w:val="18"/>
                <w:szCs w:val="20"/>
                <w:lang w:eastAsia="es-CL"/>
              </w:rPr>
            </w:pPr>
            <w:r w:rsidRPr="001B2960">
              <w:rPr>
                <w:rFonts w:ascii="Calibri" w:hAnsi="Calibri" w:cs="Arial"/>
                <w:i/>
                <w:color w:val="548DD4"/>
                <w:sz w:val="18"/>
                <w:szCs w:val="20"/>
                <w:lang w:eastAsia="es-CL"/>
              </w:rPr>
              <w:t xml:space="preserve">Diseñar y programar las pantallas de la </w:t>
            </w:r>
            <w:r w:rsidRPr="001B2960">
              <w:rPr>
                <w:rFonts w:ascii="Calibri" w:hAnsi="Calibri" w:cs="Arial"/>
                <w:i/>
                <w:color w:val="548DD4"/>
                <w:sz w:val="18"/>
                <w:szCs w:val="20"/>
                <w:lang w:eastAsia="es-CL"/>
              </w:rPr>
              <w:lastRenderedPageBreak/>
              <w:t>interfaz gráfica (login, panel de control, módulo para subir archivos PDF y vista de estado).</w:t>
            </w:r>
          </w:p>
        </w:tc>
        <w:tc>
          <w:tcPr>
            <w:tcW w:w="1580" w:type="dxa"/>
          </w:tcPr>
          <w:p w14:paraId="330704C5" w14:textId="08C691A5" w:rsidR="00D110EC" w:rsidRPr="004320E4" w:rsidRDefault="00E55595" w:rsidP="00C27FB0">
            <w:pPr>
              <w:jc w:val="both"/>
              <w:rPr>
                <w:rFonts w:ascii="Calibri" w:hAnsi="Calibri" w:cs="Arial"/>
                <w:i/>
                <w:color w:val="548DD4"/>
                <w:sz w:val="18"/>
                <w:szCs w:val="20"/>
                <w:lang w:val="en-US" w:eastAsia="es-CL"/>
              </w:rPr>
            </w:pPr>
            <w:r w:rsidRPr="00E55595">
              <w:rPr>
                <w:rFonts w:ascii="Calibri" w:hAnsi="Calibri" w:cs="Arial"/>
                <w:i/>
                <w:color w:val="548DD4"/>
                <w:sz w:val="18"/>
                <w:szCs w:val="20"/>
                <w:lang w:val="en-US" w:eastAsia="es-CL"/>
              </w:rPr>
              <w:lastRenderedPageBreak/>
              <w:t>React, HTML/CSS, JS</w:t>
            </w:r>
          </w:p>
        </w:tc>
        <w:tc>
          <w:tcPr>
            <w:tcW w:w="1580" w:type="dxa"/>
            <w:tcBorders>
              <w:right w:val="single" w:sz="4" w:space="0" w:color="FFFFFF" w:themeColor="background1"/>
            </w:tcBorders>
          </w:tcPr>
          <w:p w14:paraId="2F4EDB46" w14:textId="72119563" w:rsidR="00D110EC" w:rsidRPr="004320E4" w:rsidRDefault="005C348A" w:rsidP="004320E4">
            <w:pPr>
              <w:jc w:val="center"/>
              <w:rPr>
                <w:rFonts w:ascii="Calibri" w:hAnsi="Calibri" w:cs="Arial"/>
                <w:i/>
                <w:color w:val="548DD4"/>
                <w:sz w:val="18"/>
                <w:szCs w:val="20"/>
                <w:lang w:val="en-US" w:eastAsia="es-CL"/>
              </w:rPr>
            </w:pPr>
            <w:r w:rsidRPr="005C348A">
              <w:rPr>
                <w:rFonts w:ascii="Calibri" w:hAnsi="Calibri" w:cs="Arial"/>
                <w:i/>
                <w:color w:val="548DD4"/>
                <w:sz w:val="18"/>
                <w:szCs w:val="20"/>
                <w:lang w:val="en-US" w:eastAsia="es-CL"/>
              </w:rPr>
              <w:t>Semanas 7-8</w:t>
            </w:r>
          </w:p>
        </w:tc>
        <w:tc>
          <w:tcPr>
            <w:tcW w:w="1580" w:type="dxa"/>
            <w:tcBorders>
              <w:left w:val="single" w:sz="4" w:space="0" w:color="FFFFFF" w:themeColor="background1"/>
            </w:tcBorders>
            <w:shd w:val="clear" w:color="auto" w:fill="D9D9D9" w:themeFill="background1" w:themeFillShade="D9"/>
          </w:tcPr>
          <w:p w14:paraId="7F3EE0DF" w14:textId="059CE4DA" w:rsidR="00D110EC" w:rsidRPr="00A337B2" w:rsidRDefault="00A74BD1" w:rsidP="00A74BD1">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81" w:type="dxa"/>
          </w:tcPr>
          <w:p w14:paraId="2A45C00D" w14:textId="7A6D9326" w:rsidR="00D110EC" w:rsidRPr="00A337B2" w:rsidRDefault="0017467A" w:rsidP="00C27FB0">
            <w:pPr>
              <w:jc w:val="both"/>
              <w:rPr>
                <w:rFonts w:ascii="Calibri" w:hAnsi="Calibri" w:cs="Arial"/>
                <w:i/>
                <w:color w:val="548DD4"/>
                <w:sz w:val="18"/>
                <w:szCs w:val="20"/>
                <w:lang w:eastAsia="es-CL"/>
              </w:rPr>
            </w:pPr>
            <w:r w:rsidRPr="0017467A">
              <w:rPr>
                <w:rFonts w:ascii="Calibri" w:hAnsi="Calibri" w:cs="Arial"/>
                <w:i/>
                <w:color w:val="548DD4"/>
                <w:sz w:val="18"/>
                <w:szCs w:val="20"/>
                <w:lang w:eastAsia="es-CL"/>
              </w:rPr>
              <w:t>Segunda mitad de la construcción del Core.</w:t>
            </w:r>
          </w:p>
        </w:tc>
      </w:tr>
      <w:tr w:rsidR="001B31F2" w:rsidRPr="00A337B2" w14:paraId="5E7A2B83" w14:textId="77777777" w:rsidTr="00C27FB0">
        <w:trPr>
          <w:jc w:val="center"/>
        </w:trPr>
        <w:tc>
          <w:tcPr>
            <w:tcW w:w="1580" w:type="dxa"/>
          </w:tcPr>
          <w:p w14:paraId="26C74D7F" w14:textId="3620BA07" w:rsidR="001B31F2" w:rsidRPr="00481949" w:rsidRDefault="005E23ED" w:rsidP="00C27FB0">
            <w:pPr>
              <w:jc w:val="both"/>
              <w:rPr>
                <w:rFonts w:ascii="Calibri" w:hAnsi="Calibri" w:cs="Arial"/>
                <w:b/>
                <w:i/>
                <w:color w:val="548DD4"/>
                <w:sz w:val="18"/>
                <w:szCs w:val="20"/>
                <w:lang w:eastAsia="es-CL"/>
              </w:rPr>
            </w:pPr>
            <w:r w:rsidRPr="005E23ED">
              <w:rPr>
                <w:rFonts w:ascii="Calibri" w:hAnsi="Calibri" w:cs="Arial"/>
                <w:b/>
                <w:i/>
                <w:color w:val="548DD4"/>
                <w:sz w:val="18"/>
                <w:szCs w:val="20"/>
                <w:lang w:eastAsia="es-CL"/>
              </w:rPr>
              <w:t>Integración / IA / Ciberseguridad</w:t>
            </w:r>
          </w:p>
        </w:tc>
        <w:tc>
          <w:tcPr>
            <w:tcW w:w="1580" w:type="dxa"/>
          </w:tcPr>
          <w:p w14:paraId="46F4BC68" w14:textId="4DFB18FF" w:rsidR="001B31F2" w:rsidRPr="00A337B2" w:rsidRDefault="005E23ED" w:rsidP="00C27FB0">
            <w:pPr>
              <w:jc w:val="both"/>
              <w:rPr>
                <w:rFonts w:ascii="Calibri" w:hAnsi="Calibri" w:cs="Arial"/>
                <w:i/>
                <w:color w:val="548DD4"/>
                <w:sz w:val="18"/>
                <w:szCs w:val="20"/>
                <w:lang w:eastAsia="es-CL"/>
              </w:rPr>
            </w:pPr>
            <w:r w:rsidRPr="005E23ED">
              <w:rPr>
                <w:rFonts w:ascii="Calibri" w:hAnsi="Calibri" w:cs="Arial"/>
                <w:i/>
                <w:color w:val="548DD4"/>
                <w:sz w:val="18"/>
                <w:szCs w:val="20"/>
                <w:lang w:eastAsia="es-CL"/>
              </w:rPr>
              <w:t>Integración Biométrica y OCR</w:t>
            </w:r>
          </w:p>
        </w:tc>
        <w:tc>
          <w:tcPr>
            <w:tcW w:w="1580" w:type="dxa"/>
          </w:tcPr>
          <w:p w14:paraId="35ECAF42" w14:textId="4926915B" w:rsidR="001B31F2" w:rsidRPr="00A337B2" w:rsidRDefault="00E130AF" w:rsidP="00C27FB0">
            <w:pPr>
              <w:jc w:val="both"/>
              <w:rPr>
                <w:rFonts w:ascii="Calibri" w:hAnsi="Calibri" w:cs="Arial"/>
                <w:i/>
                <w:color w:val="548DD4"/>
                <w:sz w:val="18"/>
                <w:szCs w:val="20"/>
                <w:lang w:eastAsia="es-CL"/>
              </w:rPr>
            </w:pPr>
            <w:r w:rsidRPr="00E130AF">
              <w:rPr>
                <w:rFonts w:ascii="Calibri" w:hAnsi="Calibri" w:cs="Arial"/>
                <w:i/>
                <w:color w:val="548DD4"/>
                <w:sz w:val="18"/>
                <w:szCs w:val="20"/>
                <w:lang w:eastAsia="es-CL"/>
              </w:rPr>
              <w:t>Conectar el módulo de procesamiento de imágenes para la lectura automatizada del carnet (OCR) y la validación facial por webcam.</w:t>
            </w:r>
          </w:p>
        </w:tc>
        <w:tc>
          <w:tcPr>
            <w:tcW w:w="1580" w:type="dxa"/>
          </w:tcPr>
          <w:p w14:paraId="540C49C5" w14:textId="5AFC2583" w:rsidR="001B31F2" w:rsidRPr="00A337B2" w:rsidRDefault="00C3076E" w:rsidP="00C27FB0">
            <w:pPr>
              <w:jc w:val="both"/>
              <w:rPr>
                <w:rFonts w:ascii="Calibri" w:hAnsi="Calibri" w:cs="Arial"/>
                <w:i/>
                <w:color w:val="548DD4"/>
                <w:sz w:val="18"/>
                <w:szCs w:val="20"/>
                <w:lang w:eastAsia="es-CL"/>
              </w:rPr>
            </w:pPr>
            <w:r w:rsidRPr="00C3076E">
              <w:rPr>
                <w:rFonts w:ascii="Calibri" w:hAnsi="Calibri" w:cs="Arial"/>
                <w:i/>
                <w:color w:val="548DD4"/>
                <w:sz w:val="18"/>
                <w:szCs w:val="20"/>
                <w:lang w:eastAsia="es-CL"/>
              </w:rPr>
              <w:t>OpenCV, Tesseract, APIs de visión</w:t>
            </w:r>
          </w:p>
        </w:tc>
        <w:tc>
          <w:tcPr>
            <w:tcW w:w="1580" w:type="dxa"/>
            <w:tcBorders>
              <w:right w:val="single" w:sz="4" w:space="0" w:color="FFFFFF" w:themeColor="background1"/>
            </w:tcBorders>
          </w:tcPr>
          <w:p w14:paraId="7676FFC0" w14:textId="5FF5963F" w:rsidR="001B31F2" w:rsidRPr="00A337B2" w:rsidRDefault="00156A85" w:rsidP="001530CD">
            <w:pPr>
              <w:jc w:val="center"/>
              <w:rPr>
                <w:rFonts w:ascii="Calibri" w:hAnsi="Calibri" w:cs="Arial"/>
                <w:i/>
                <w:color w:val="548DD4"/>
                <w:sz w:val="18"/>
                <w:szCs w:val="20"/>
                <w:lang w:eastAsia="es-CL"/>
              </w:rPr>
            </w:pPr>
            <w:r w:rsidRPr="00156A85">
              <w:rPr>
                <w:rFonts w:ascii="Calibri" w:hAnsi="Calibri" w:cs="Arial"/>
                <w:i/>
                <w:color w:val="548DD4"/>
                <w:sz w:val="18"/>
                <w:szCs w:val="20"/>
                <w:lang w:eastAsia="es-CL"/>
              </w:rPr>
              <w:t>Semanas 9-11</w:t>
            </w:r>
          </w:p>
        </w:tc>
        <w:tc>
          <w:tcPr>
            <w:tcW w:w="1580" w:type="dxa"/>
            <w:tcBorders>
              <w:left w:val="single" w:sz="4" w:space="0" w:color="FFFFFF" w:themeColor="background1"/>
            </w:tcBorders>
            <w:shd w:val="clear" w:color="auto" w:fill="D9D9D9" w:themeFill="background1" w:themeFillShade="D9"/>
          </w:tcPr>
          <w:p w14:paraId="4E3E6C40" w14:textId="6F043092" w:rsidR="001B31F2" w:rsidRPr="00A337B2" w:rsidRDefault="00A74BD1" w:rsidP="00A74BD1">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81" w:type="dxa"/>
          </w:tcPr>
          <w:p w14:paraId="4BCBA4B2" w14:textId="428A0357" w:rsidR="001B31F2" w:rsidRPr="00A337B2" w:rsidRDefault="00E86632" w:rsidP="00C27FB0">
            <w:pPr>
              <w:jc w:val="both"/>
              <w:rPr>
                <w:rFonts w:ascii="Calibri" w:hAnsi="Calibri" w:cs="Arial"/>
                <w:i/>
                <w:color w:val="548DD4"/>
                <w:sz w:val="18"/>
                <w:szCs w:val="20"/>
                <w:lang w:eastAsia="es-CL"/>
              </w:rPr>
            </w:pPr>
            <w:r w:rsidRPr="00E86632">
              <w:rPr>
                <w:rFonts w:ascii="Calibri" w:hAnsi="Calibri" w:cs="Arial"/>
                <w:i/>
                <w:color w:val="548DD4"/>
                <w:sz w:val="18"/>
                <w:szCs w:val="20"/>
                <w:lang w:eastAsia="es-CL"/>
              </w:rPr>
              <w:t>Hito crítico de innovación biométrica.</w:t>
            </w:r>
          </w:p>
        </w:tc>
      </w:tr>
      <w:tr w:rsidR="001B31F2" w:rsidRPr="00A337B2" w14:paraId="17554F29" w14:textId="77777777" w:rsidTr="00C27FB0">
        <w:trPr>
          <w:jc w:val="center"/>
        </w:trPr>
        <w:tc>
          <w:tcPr>
            <w:tcW w:w="1580" w:type="dxa"/>
          </w:tcPr>
          <w:p w14:paraId="3DB4556C" w14:textId="0BE06E6D" w:rsidR="001B31F2" w:rsidRPr="00481949" w:rsidRDefault="00B90337" w:rsidP="00C27FB0">
            <w:pPr>
              <w:jc w:val="both"/>
              <w:rPr>
                <w:rFonts w:ascii="Calibri" w:hAnsi="Calibri" w:cs="Arial"/>
                <w:b/>
                <w:i/>
                <w:color w:val="548DD4"/>
                <w:sz w:val="18"/>
                <w:szCs w:val="20"/>
                <w:lang w:eastAsia="es-CL"/>
              </w:rPr>
            </w:pPr>
            <w:r w:rsidRPr="00B90337">
              <w:rPr>
                <w:rFonts w:ascii="Calibri" w:hAnsi="Calibri" w:cs="Arial"/>
                <w:b/>
                <w:i/>
                <w:color w:val="548DD4"/>
                <w:sz w:val="18"/>
                <w:szCs w:val="20"/>
                <w:lang w:eastAsia="es-CL"/>
              </w:rPr>
              <w:t>Seguridad / Criptografía</w:t>
            </w:r>
          </w:p>
        </w:tc>
        <w:tc>
          <w:tcPr>
            <w:tcW w:w="1580" w:type="dxa"/>
          </w:tcPr>
          <w:p w14:paraId="4A3DE7AD" w14:textId="5AEDA8D6" w:rsidR="001B31F2" w:rsidRPr="00A337B2" w:rsidRDefault="00234937" w:rsidP="00C27FB0">
            <w:pPr>
              <w:jc w:val="both"/>
              <w:rPr>
                <w:rFonts w:ascii="Calibri" w:hAnsi="Calibri" w:cs="Arial"/>
                <w:i/>
                <w:color w:val="548DD4"/>
                <w:sz w:val="18"/>
                <w:szCs w:val="20"/>
                <w:lang w:eastAsia="es-CL"/>
              </w:rPr>
            </w:pPr>
            <w:r w:rsidRPr="00234937">
              <w:rPr>
                <w:rFonts w:ascii="Calibri" w:hAnsi="Calibri" w:cs="Arial"/>
                <w:i/>
                <w:color w:val="548DD4"/>
                <w:sz w:val="18"/>
                <w:szCs w:val="20"/>
                <w:lang w:eastAsia="es-CL"/>
              </w:rPr>
              <w:t>Motor de Sellado QR y Cifrado</w:t>
            </w:r>
          </w:p>
        </w:tc>
        <w:tc>
          <w:tcPr>
            <w:tcW w:w="1580" w:type="dxa"/>
          </w:tcPr>
          <w:p w14:paraId="43EDB0B6" w14:textId="7EC4C3F5" w:rsidR="001B31F2" w:rsidRPr="00A337B2" w:rsidRDefault="00C13E0E" w:rsidP="00C27FB0">
            <w:pPr>
              <w:jc w:val="both"/>
              <w:rPr>
                <w:rFonts w:ascii="Calibri" w:hAnsi="Calibri" w:cs="Arial"/>
                <w:i/>
                <w:color w:val="548DD4"/>
                <w:sz w:val="18"/>
                <w:szCs w:val="20"/>
                <w:lang w:eastAsia="es-CL"/>
              </w:rPr>
            </w:pPr>
            <w:r w:rsidRPr="00C13E0E">
              <w:rPr>
                <w:rFonts w:ascii="Calibri" w:hAnsi="Calibri" w:cs="Arial"/>
                <w:i/>
                <w:color w:val="548DD4"/>
                <w:sz w:val="18"/>
                <w:szCs w:val="20"/>
                <w:lang w:eastAsia="es-CL"/>
              </w:rPr>
              <w:t>Programar el generador de marcas de agua, hash criptográfico SHA-256 e integración del código QR inmutable en el PDF.</w:t>
            </w:r>
          </w:p>
        </w:tc>
        <w:tc>
          <w:tcPr>
            <w:tcW w:w="1580" w:type="dxa"/>
          </w:tcPr>
          <w:p w14:paraId="10A1204B" w14:textId="463C85FE" w:rsidR="001B31F2" w:rsidRPr="00A337B2" w:rsidRDefault="008F22E4" w:rsidP="00C27FB0">
            <w:pPr>
              <w:jc w:val="both"/>
              <w:rPr>
                <w:rFonts w:ascii="Calibri" w:hAnsi="Calibri" w:cs="Arial"/>
                <w:i/>
                <w:color w:val="548DD4"/>
                <w:sz w:val="18"/>
                <w:szCs w:val="20"/>
                <w:lang w:eastAsia="es-CL"/>
              </w:rPr>
            </w:pPr>
            <w:r w:rsidRPr="008F22E4">
              <w:rPr>
                <w:rFonts w:ascii="Calibri" w:hAnsi="Calibri" w:cs="Arial"/>
                <w:i/>
                <w:color w:val="548DD4"/>
                <w:sz w:val="18"/>
                <w:szCs w:val="20"/>
                <w:lang w:eastAsia="es-CL"/>
              </w:rPr>
              <w:t>PyPDF / PDFKit, QR Generator</w:t>
            </w:r>
          </w:p>
        </w:tc>
        <w:tc>
          <w:tcPr>
            <w:tcW w:w="1580" w:type="dxa"/>
            <w:tcBorders>
              <w:right w:val="single" w:sz="4" w:space="0" w:color="FFFFFF" w:themeColor="background1"/>
            </w:tcBorders>
          </w:tcPr>
          <w:p w14:paraId="10609F7C" w14:textId="6A1B8790" w:rsidR="001B31F2" w:rsidRPr="00A337B2" w:rsidRDefault="008C5EC8" w:rsidP="00F82F9C">
            <w:pPr>
              <w:jc w:val="center"/>
              <w:rPr>
                <w:rFonts w:ascii="Calibri" w:hAnsi="Calibri" w:cs="Arial"/>
                <w:i/>
                <w:color w:val="548DD4"/>
                <w:sz w:val="18"/>
                <w:szCs w:val="20"/>
                <w:lang w:eastAsia="es-CL"/>
              </w:rPr>
            </w:pPr>
            <w:r w:rsidRPr="008C5EC8">
              <w:rPr>
                <w:rFonts w:ascii="Calibri" w:hAnsi="Calibri" w:cs="Arial"/>
                <w:i/>
                <w:color w:val="548DD4"/>
                <w:sz w:val="18"/>
                <w:szCs w:val="20"/>
                <w:lang w:eastAsia="es-CL"/>
              </w:rPr>
              <w:t>Semanas 12-13</w:t>
            </w:r>
          </w:p>
        </w:tc>
        <w:tc>
          <w:tcPr>
            <w:tcW w:w="1580" w:type="dxa"/>
            <w:tcBorders>
              <w:left w:val="single" w:sz="4" w:space="0" w:color="FFFFFF" w:themeColor="background1"/>
            </w:tcBorders>
            <w:shd w:val="clear" w:color="auto" w:fill="D9D9D9" w:themeFill="background1" w:themeFillShade="D9"/>
          </w:tcPr>
          <w:p w14:paraId="65D32166" w14:textId="0EC845C8" w:rsidR="001B31F2" w:rsidRPr="00A337B2" w:rsidRDefault="00A74BD1" w:rsidP="00A74BD1">
            <w:pPr>
              <w:jc w:val="center"/>
              <w:rPr>
                <w:rFonts w:ascii="Calibri" w:hAnsi="Calibri" w:cs="Arial"/>
                <w:i/>
                <w:color w:val="548DD4"/>
                <w:sz w:val="18"/>
                <w:szCs w:val="20"/>
                <w:lang w:eastAsia="es-CL"/>
              </w:rPr>
            </w:pPr>
            <w:r>
              <w:rPr>
                <w:rFonts w:ascii="Calibri" w:hAnsi="Calibri" w:cs="Arial"/>
                <w:i/>
                <w:color w:val="548DD4"/>
                <w:sz w:val="18"/>
                <w:szCs w:val="20"/>
                <w:lang w:eastAsia="es-CL"/>
              </w:rPr>
              <w:t>Macarena Avendaño</w:t>
            </w:r>
          </w:p>
        </w:tc>
        <w:tc>
          <w:tcPr>
            <w:tcW w:w="1581" w:type="dxa"/>
          </w:tcPr>
          <w:p w14:paraId="6FB53F96" w14:textId="4348BF88" w:rsidR="001B31F2" w:rsidRPr="00A337B2" w:rsidRDefault="00F82F9C" w:rsidP="00C27FB0">
            <w:pPr>
              <w:jc w:val="both"/>
              <w:rPr>
                <w:rFonts w:ascii="Calibri" w:hAnsi="Calibri" w:cs="Arial"/>
                <w:i/>
                <w:color w:val="548DD4"/>
                <w:sz w:val="18"/>
                <w:szCs w:val="20"/>
                <w:lang w:eastAsia="es-CL"/>
              </w:rPr>
            </w:pPr>
            <w:r w:rsidRPr="00F82F9C">
              <w:rPr>
                <w:rFonts w:ascii="Calibri" w:hAnsi="Calibri" w:cs="Arial"/>
                <w:i/>
                <w:color w:val="548DD4"/>
                <w:sz w:val="18"/>
                <w:szCs w:val="20"/>
                <w:lang w:eastAsia="es-CL"/>
              </w:rPr>
              <w:t>Asegura</w:t>
            </w:r>
            <w:r w:rsidR="0034321A" w:rsidRPr="0034321A">
              <w:rPr>
                <w:rFonts w:ascii="Calibri" w:hAnsi="Calibri" w:cs="Arial"/>
                <w:i/>
                <w:color w:val="548DD4"/>
                <w:sz w:val="18"/>
                <w:szCs w:val="20"/>
                <w:lang w:eastAsia="es-CL"/>
              </w:rPr>
              <w:t xml:space="preserve"> la integridad del documento.</w:t>
            </w:r>
          </w:p>
        </w:tc>
      </w:tr>
      <w:tr w:rsidR="00FE75F1" w:rsidRPr="00A337B2" w14:paraId="663D9DBB" w14:textId="77777777" w:rsidTr="00C27FB0">
        <w:trPr>
          <w:jc w:val="center"/>
        </w:trPr>
        <w:tc>
          <w:tcPr>
            <w:tcW w:w="1580" w:type="dxa"/>
          </w:tcPr>
          <w:p w14:paraId="5A833844" w14:textId="1C02EEBF" w:rsidR="00FE75F1" w:rsidRPr="00481949" w:rsidRDefault="00F31648" w:rsidP="00C27FB0">
            <w:pPr>
              <w:jc w:val="both"/>
              <w:rPr>
                <w:rFonts w:ascii="Calibri" w:hAnsi="Calibri" w:cs="Arial"/>
                <w:b/>
                <w:i/>
                <w:color w:val="548DD4"/>
                <w:sz w:val="18"/>
                <w:szCs w:val="20"/>
                <w:lang w:eastAsia="es-CL"/>
              </w:rPr>
            </w:pPr>
            <w:r w:rsidRPr="00F31648">
              <w:rPr>
                <w:rFonts w:ascii="Calibri" w:hAnsi="Calibri" w:cs="Arial"/>
                <w:b/>
                <w:i/>
                <w:color w:val="548DD4"/>
                <w:sz w:val="18"/>
                <w:szCs w:val="20"/>
                <w:lang w:eastAsia="es-CL"/>
              </w:rPr>
              <w:t>Gestión y Calidad</w:t>
            </w:r>
          </w:p>
        </w:tc>
        <w:tc>
          <w:tcPr>
            <w:tcW w:w="1580" w:type="dxa"/>
          </w:tcPr>
          <w:p w14:paraId="771269A8" w14:textId="67CCCD5F" w:rsidR="00FE75F1" w:rsidRPr="00AB4D92" w:rsidRDefault="00F31648" w:rsidP="00C27FB0">
            <w:pPr>
              <w:jc w:val="both"/>
              <w:rPr>
                <w:rFonts w:ascii="Calibri" w:hAnsi="Calibri" w:cs="Arial"/>
                <w:i/>
                <w:color w:val="548DD4"/>
                <w:sz w:val="18"/>
                <w:szCs w:val="20"/>
                <w:lang w:eastAsia="es-CL"/>
              </w:rPr>
            </w:pPr>
            <w:r w:rsidRPr="00F31648">
              <w:rPr>
                <w:rFonts w:ascii="Calibri" w:hAnsi="Calibri" w:cs="Arial"/>
                <w:i/>
                <w:color w:val="548DD4"/>
                <w:sz w:val="18"/>
                <w:szCs w:val="20"/>
                <w:lang w:eastAsia="es-CL"/>
              </w:rPr>
              <w:t>Pruebas, Despliegue y Manuales</w:t>
            </w:r>
          </w:p>
        </w:tc>
        <w:tc>
          <w:tcPr>
            <w:tcW w:w="1580" w:type="dxa"/>
          </w:tcPr>
          <w:p w14:paraId="186C53E2" w14:textId="579E5FED" w:rsidR="00FE75F1" w:rsidRPr="00FA4923" w:rsidRDefault="005261BA" w:rsidP="00C27FB0">
            <w:pPr>
              <w:jc w:val="both"/>
              <w:rPr>
                <w:rFonts w:ascii="Calibri" w:hAnsi="Calibri" w:cs="Arial"/>
                <w:i/>
                <w:color w:val="548DD4"/>
                <w:sz w:val="18"/>
                <w:szCs w:val="20"/>
                <w:lang w:eastAsia="es-CL"/>
              </w:rPr>
            </w:pPr>
            <w:r w:rsidRPr="005261BA">
              <w:rPr>
                <w:rFonts w:ascii="Calibri" w:hAnsi="Calibri" w:cs="Arial"/>
                <w:i/>
                <w:color w:val="548DD4"/>
                <w:sz w:val="18"/>
                <w:szCs w:val="20"/>
                <w:lang w:eastAsia="es-CL"/>
              </w:rPr>
              <w:t>Ejecutar el Plan de Pruebas, empaquetar en contenedores Docker, redactar manuales y ensayar la demo para la defensa.</w:t>
            </w:r>
          </w:p>
        </w:tc>
        <w:tc>
          <w:tcPr>
            <w:tcW w:w="1580" w:type="dxa"/>
          </w:tcPr>
          <w:p w14:paraId="0EDAD6B4" w14:textId="466CD8FC" w:rsidR="00FE75F1" w:rsidRPr="00F82F9C" w:rsidRDefault="002D4D4B" w:rsidP="00C27FB0">
            <w:pPr>
              <w:jc w:val="both"/>
              <w:rPr>
                <w:rFonts w:ascii="Calibri" w:hAnsi="Calibri" w:cs="Arial"/>
                <w:i/>
                <w:color w:val="548DD4"/>
                <w:sz w:val="18"/>
                <w:szCs w:val="20"/>
                <w:lang w:eastAsia="es-CL"/>
              </w:rPr>
            </w:pPr>
            <w:r w:rsidRPr="002D4D4B">
              <w:rPr>
                <w:rFonts w:ascii="Calibri" w:hAnsi="Calibri" w:cs="Arial"/>
                <w:i/>
                <w:color w:val="548DD4"/>
                <w:sz w:val="18"/>
                <w:szCs w:val="20"/>
                <w:lang w:eastAsia="es-CL"/>
              </w:rPr>
              <w:t>Docker-Compose, entorno local</w:t>
            </w:r>
          </w:p>
        </w:tc>
        <w:tc>
          <w:tcPr>
            <w:tcW w:w="1580" w:type="dxa"/>
            <w:tcBorders>
              <w:right w:val="single" w:sz="4" w:space="0" w:color="FFFFFF" w:themeColor="background1"/>
            </w:tcBorders>
          </w:tcPr>
          <w:p w14:paraId="7C6B6372" w14:textId="78436976" w:rsidR="00FE75F1" w:rsidRPr="00F82F9C" w:rsidRDefault="002D4D4B" w:rsidP="00F82F9C">
            <w:pPr>
              <w:jc w:val="center"/>
              <w:rPr>
                <w:rFonts w:ascii="Calibri" w:hAnsi="Calibri" w:cs="Arial"/>
                <w:i/>
                <w:color w:val="548DD4"/>
                <w:sz w:val="18"/>
                <w:szCs w:val="20"/>
                <w:lang w:eastAsia="es-CL"/>
              </w:rPr>
            </w:pPr>
            <w:r w:rsidRPr="002D4D4B">
              <w:rPr>
                <w:rFonts w:ascii="Calibri" w:hAnsi="Calibri" w:cs="Arial"/>
                <w:i/>
                <w:color w:val="548DD4"/>
                <w:sz w:val="18"/>
                <w:szCs w:val="20"/>
                <w:lang w:eastAsia="es-CL"/>
              </w:rPr>
              <w:t>Semanas 14-15</w:t>
            </w:r>
          </w:p>
        </w:tc>
        <w:tc>
          <w:tcPr>
            <w:tcW w:w="1580" w:type="dxa"/>
            <w:tcBorders>
              <w:left w:val="single" w:sz="4" w:space="0" w:color="FFFFFF" w:themeColor="background1"/>
            </w:tcBorders>
            <w:shd w:val="clear" w:color="auto" w:fill="D9D9D9" w:themeFill="background1" w:themeFillShade="D9"/>
          </w:tcPr>
          <w:p w14:paraId="3ED30520" w14:textId="18C38CAA" w:rsidR="00FE75F1" w:rsidRDefault="00FE75F1" w:rsidP="00A74BD1">
            <w:pPr>
              <w:jc w:val="center"/>
              <w:rPr>
                <w:rFonts w:ascii="Calibri" w:hAnsi="Calibri" w:cs="Arial"/>
                <w:i/>
                <w:color w:val="548DD4"/>
                <w:sz w:val="18"/>
                <w:szCs w:val="20"/>
                <w:lang w:eastAsia="es-CL"/>
              </w:rPr>
            </w:pPr>
            <w:r w:rsidRPr="00FE75F1">
              <w:rPr>
                <w:rFonts w:ascii="Calibri" w:hAnsi="Calibri" w:cs="Arial"/>
                <w:i/>
                <w:color w:val="548DD4"/>
                <w:sz w:val="18"/>
                <w:szCs w:val="20"/>
                <w:lang w:eastAsia="es-CL"/>
              </w:rPr>
              <w:t>Macarena Avendaño</w:t>
            </w:r>
          </w:p>
        </w:tc>
        <w:tc>
          <w:tcPr>
            <w:tcW w:w="1581" w:type="dxa"/>
          </w:tcPr>
          <w:p w14:paraId="40786814" w14:textId="7EBDDD24" w:rsidR="00FE75F1" w:rsidRPr="00F82F9C" w:rsidRDefault="00730F65" w:rsidP="00C27FB0">
            <w:pPr>
              <w:jc w:val="both"/>
              <w:rPr>
                <w:rFonts w:ascii="Calibri" w:hAnsi="Calibri" w:cs="Arial"/>
                <w:i/>
                <w:color w:val="548DD4"/>
                <w:sz w:val="18"/>
                <w:szCs w:val="20"/>
                <w:lang w:eastAsia="es-CL"/>
              </w:rPr>
            </w:pPr>
            <w:r w:rsidRPr="00730F65">
              <w:rPr>
                <w:rFonts w:ascii="Calibri" w:hAnsi="Calibri" w:cs="Arial"/>
                <w:i/>
                <w:color w:val="548DD4"/>
                <w:sz w:val="18"/>
                <w:szCs w:val="20"/>
                <w:lang w:eastAsia="es-CL"/>
              </w:rPr>
              <w:t>Cierre y preparación de la entrega final.</w:t>
            </w:r>
          </w:p>
        </w:tc>
      </w:tr>
    </w:tbl>
    <w:p w14:paraId="0FBBD418" w14:textId="77777777" w:rsidR="00D110EC" w:rsidRDefault="00D110EC" w:rsidP="00D110EC">
      <w:pPr>
        <w:spacing w:after="0" w:line="360" w:lineRule="auto"/>
        <w:jc w:val="both"/>
        <w:rPr>
          <w:b/>
          <w:sz w:val="24"/>
          <w:szCs w:val="24"/>
        </w:rPr>
      </w:pPr>
    </w:p>
    <w:p w14:paraId="72F4E841" w14:textId="77777777" w:rsidR="00FF19EF" w:rsidRDefault="00FF19EF" w:rsidP="00D110EC">
      <w:pPr>
        <w:spacing w:after="0" w:line="360" w:lineRule="auto"/>
        <w:jc w:val="both"/>
        <w:rPr>
          <w:b/>
          <w:sz w:val="24"/>
          <w:szCs w:val="24"/>
        </w:rPr>
      </w:pPr>
    </w:p>
    <w:p w14:paraId="794334F2" w14:textId="77777777" w:rsidR="00FF19EF" w:rsidRDefault="00FF19EF" w:rsidP="00D110EC">
      <w:pPr>
        <w:spacing w:after="0" w:line="360" w:lineRule="auto"/>
        <w:jc w:val="both"/>
        <w:rPr>
          <w:b/>
          <w:sz w:val="24"/>
          <w:szCs w:val="24"/>
        </w:rPr>
      </w:pPr>
    </w:p>
    <w:p w14:paraId="6BC9721F" w14:textId="77777777" w:rsidR="00FF19EF" w:rsidRDefault="00FF19EF" w:rsidP="00D110EC">
      <w:pPr>
        <w:spacing w:after="0" w:line="360" w:lineRule="auto"/>
        <w:jc w:val="both"/>
        <w:rPr>
          <w:b/>
          <w:sz w:val="24"/>
          <w:szCs w:val="24"/>
        </w:rPr>
      </w:pPr>
    </w:p>
    <w:p w14:paraId="769F4275" w14:textId="77777777" w:rsidR="00FF19EF" w:rsidRDefault="00FF19EF" w:rsidP="00D110EC">
      <w:pPr>
        <w:spacing w:after="0" w:line="360" w:lineRule="auto"/>
        <w:jc w:val="both"/>
        <w:rPr>
          <w:b/>
          <w:sz w:val="24"/>
          <w:szCs w:val="24"/>
        </w:rPr>
      </w:pPr>
    </w:p>
    <w:p w14:paraId="6E5FF7AC" w14:textId="77777777" w:rsidR="00FF19EF" w:rsidRDefault="00FF19EF" w:rsidP="00D110EC">
      <w:pPr>
        <w:spacing w:after="0" w:line="360" w:lineRule="auto"/>
        <w:jc w:val="both"/>
        <w:rPr>
          <w:b/>
          <w:sz w:val="24"/>
          <w:szCs w:val="24"/>
        </w:rPr>
      </w:pPr>
    </w:p>
    <w:p w14:paraId="053B2FED" w14:textId="77777777" w:rsidR="00FF19EF" w:rsidRDefault="00FF19EF" w:rsidP="00D110EC">
      <w:pPr>
        <w:spacing w:after="0" w:line="360" w:lineRule="auto"/>
        <w:jc w:val="both"/>
        <w:rPr>
          <w:b/>
          <w:sz w:val="24"/>
          <w:szCs w:val="24"/>
        </w:rPr>
      </w:pPr>
    </w:p>
    <w:p w14:paraId="03D325DE" w14:textId="77777777" w:rsidR="00FF19EF" w:rsidRDefault="00FF19EF" w:rsidP="00D110EC">
      <w:pPr>
        <w:spacing w:after="0" w:line="360" w:lineRule="auto"/>
        <w:jc w:val="both"/>
        <w:rPr>
          <w:b/>
          <w:sz w:val="24"/>
          <w:szCs w:val="24"/>
        </w:rPr>
      </w:pPr>
    </w:p>
    <w:p w14:paraId="4DCFE9B9" w14:textId="77777777" w:rsidR="00FF19EF" w:rsidRDefault="00FF19EF" w:rsidP="00D110EC">
      <w:pPr>
        <w:spacing w:after="0" w:line="360" w:lineRule="auto"/>
        <w:jc w:val="both"/>
        <w:rPr>
          <w:b/>
          <w:sz w:val="24"/>
          <w:szCs w:val="24"/>
        </w:rPr>
      </w:pPr>
    </w:p>
    <w:p w14:paraId="7033CFC0" w14:textId="77777777" w:rsidR="00FF19EF" w:rsidRDefault="00FF19EF" w:rsidP="00D110EC">
      <w:pPr>
        <w:spacing w:after="0" w:line="360" w:lineRule="auto"/>
        <w:jc w:val="both"/>
        <w:rPr>
          <w:b/>
          <w:sz w:val="24"/>
          <w:szCs w:val="24"/>
        </w:rPr>
      </w:pPr>
    </w:p>
    <w:p w14:paraId="71766FED" w14:textId="77777777" w:rsidR="00FF19EF" w:rsidRDefault="00FF19EF"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F124EA">
        <w:trPr>
          <w:gridAfter w:val="1"/>
          <w:wAfter w:w="10" w:type="dxa"/>
          <w:trHeight w:val="294"/>
        </w:trPr>
        <w:tc>
          <w:tcPr>
            <w:tcW w:w="1351" w:type="dxa"/>
            <w:hideMark/>
          </w:tcPr>
          <w:p w14:paraId="5292DF6F" w14:textId="52764A53" w:rsidR="00D110EC" w:rsidRDefault="00FF4CCC" w:rsidP="00C27FB0">
            <w:pPr>
              <w:spacing w:line="360" w:lineRule="auto"/>
              <w:jc w:val="both"/>
              <w:rPr>
                <w:b/>
                <w:sz w:val="16"/>
                <w:szCs w:val="16"/>
              </w:rPr>
            </w:pPr>
            <w:r>
              <w:rPr>
                <w:rFonts w:ascii="Calibri" w:hAnsi="Calibri" w:cs="Arial"/>
                <w:i/>
                <w:color w:val="548DD4"/>
                <w:sz w:val="16"/>
                <w:szCs w:val="16"/>
                <w:lang w:eastAsia="es-CL"/>
              </w:rPr>
              <w:t>1.</w:t>
            </w:r>
            <w:r w:rsidR="00C85989">
              <w:rPr>
                <w:rFonts w:ascii="Calibri" w:hAnsi="Calibri" w:cs="Arial"/>
                <w:i/>
                <w:color w:val="548DD4"/>
                <w:sz w:val="16"/>
                <w:szCs w:val="16"/>
                <w:lang w:eastAsia="es-CL"/>
              </w:rPr>
              <w:t xml:space="preserve"> </w:t>
            </w:r>
            <w:r w:rsidR="00C85989" w:rsidRPr="00C85989">
              <w:rPr>
                <w:rFonts w:ascii="Calibri" w:hAnsi="Calibri" w:cs="Arial"/>
                <w:i/>
                <w:color w:val="548DD4"/>
                <w:sz w:val="16"/>
                <w:szCs w:val="16"/>
                <w:lang w:eastAsia="es-CL"/>
              </w:rPr>
              <w:t>Levantamiento y Requerimientos (SRS)</w:t>
            </w:r>
          </w:p>
        </w:tc>
        <w:tc>
          <w:tcPr>
            <w:tcW w:w="536" w:type="dxa"/>
            <w:shd w:val="clear" w:color="auto" w:fill="FFFF00"/>
          </w:tcPr>
          <w:p w14:paraId="6792745F" w14:textId="77777777" w:rsidR="00D110EC" w:rsidRPr="0045057B" w:rsidRDefault="00D110EC" w:rsidP="00C27FB0">
            <w:pPr>
              <w:spacing w:line="360" w:lineRule="auto"/>
              <w:jc w:val="both"/>
              <w:rPr>
                <w:b/>
                <w:sz w:val="16"/>
                <w:szCs w:val="16"/>
              </w:rPr>
            </w:pPr>
          </w:p>
        </w:tc>
        <w:tc>
          <w:tcPr>
            <w:tcW w:w="522" w:type="dxa"/>
            <w:shd w:val="clear" w:color="auto" w:fill="FFFF00"/>
          </w:tcPr>
          <w:p w14:paraId="7887528D" w14:textId="77777777" w:rsidR="00D110EC" w:rsidRPr="0045057B" w:rsidRDefault="00D110EC" w:rsidP="00C27FB0">
            <w:pPr>
              <w:spacing w:line="360" w:lineRule="auto"/>
              <w:jc w:val="both"/>
              <w:rPr>
                <w:b/>
                <w:sz w:val="16"/>
                <w:szCs w:val="16"/>
              </w:rPr>
            </w:pPr>
          </w:p>
        </w:tc>
        <w:tc>
          <w:tcPr>
            <w:tcW w:w="523" w:type="dxa"/>
            <w:shd w:val="clear" w:color="auto" w:fill="FFFF00"/>
          </w:tcPr>
          <w:p w14:paraId="7A76D697" w14:textId="77777777" w:rsidR="00D110EC" w:rsidRPr="0045057B" w:rsidRDefault="00D110EC" w:rsidP="00C27FB0">
            <w:pPr>
              <w:spacing w:line="360" w:lineRule="auto"/>
              <w:jc w:val="both"/>
              <w:rPr>
                <w:b/>
                <w:sz w:val="16"/>
                <w:szCs w:val="16"/>
              </w:rPr>
            </w:pPr>
          </w:p>
        </w:tc>
        <w:tc>
          <w:tcPr>
            <w:tcW w:w="526" w:type="dxa"/>
            <w:shd w:val="clear" w:color="auto" w:fill="FFFF00"/>
          </w:tcPr>
          <w:p w14:paraId="3C136A4C" w14:textId="77777777" w:rsidR="00D110EC" w:rsidRPr="0045057B"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351306">
        <w:trPr>
          <w:gridAfter w:val="1"/>
          <w:wAfter w:w="10" w:type="dxa"/>
          <w:trHeight w:val="303"/>
        </w:trPr>
        <w:tc>
          <w:tcPr>
            <w:tcW w:w="1351" w:type="dxa"/>
          </w:tcPr>
          <w:p w14:paraId="5F099156" w14:textId="543F836D" w:rsidR="00D110EC" w:rsidRDefault="00FF4CCC" w:rsidP="00C27FB0">
            <w:pPr>
              <w:spacing w:line="360" w:lineRule="auto"/>
              <w:jc w:val="both"/>
              <w:rPr>
                <w:b/>
                <w:sz w:val="16"/>
                <w:szCs w:val="16"/>
              </w:rPr>
            </w:pPr>
            <w:r>
              <w:rPr>
                <w:rFonts w:ascii="Calibri" w:hAnsi="Calibri" w:cs="Arial"/>
                <w:i/>
                <w:color w:val="548DD4"/>
                <w:sz w:val="16"/>
                <w:szCs w:val="16"/>
                <w:lang w:eastAsia="es-CL"/>
              </w:rPr>
              <w:t>2.</w:t>
            </w:r>
            <w:r w:rsidR="00EE4756">
              <w:rPr>
                <w:rFonts w:ascii="Calibri" w:hAnsi="Calibri" w:cs="Arial"/>
                <w:i/>
                <w:color w:val="548DD4"/>
                <w:sz w:val="16"/>
                <w:szCs w:val="16"/>
                <w:lang w:eastAsia="es-CL"/>
              </w:rPr>
              <w:t xml:space="preserve"> </w:t>
            </w:r>
            <w:r w:rsidR="00EE4756" w:rsidRPr="00EE4756">
              <w:rPr>
                <w:rFonts w:ascii="Calibri" w:hAnsi="Calibri" w:cs="Arial"/>
                <w:i/>
                <w:color w:val="548DD4"/>
                <w:sz w:val="16"/>
                <w:szCs w:val="16"/>
                <w:lang w:eastAsia="es-CL"/>
              </w:rPr>
              <w:t>Construcción de BD y Backend Core</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shd w:val="clear" w:color="auto" w:fill="FFFF00"/>
          </w:tcPr>
          <w:p w14:paraId="5DDBB602" w14:textId="77777777" w:rsidR="00D110EC" w:rsidRDefault="00D110EC" w:rsidP="00C27FB0">
            <w:pPr>
              <w:spacing w:line="360" w:lineRule="auto"/>
              <w:jc w:val="both"/>
              <w:rPr>
                <w:b/>
                <w:sz w:val="16"/>
                <w:szCs w:val="16"/>
              </w:rPr>
            </w:pPr>
          </w:p>
        </w:tc>
        <w:tc>
          <w:tcPr>
            <w:tcW w:w="523" w:type="dxa"/>
            <w:shd w:val="clear" w:color="auto" w:fill="FFFF00"/>
          </w:tcPr>
          <w:p w14:paraId="50E25CD7" w14:textId="77777777" w:rsidR="00D110EC" w:rsidRDefault="00D110EC" w:rsidP="00C27FB0">
            <w:pPr>
              <w:spacing w:line="360" w:lineRule="auto"/>
              <w:jc w:val="both"/>
              <w:rPr>
                <w:b/>
                <w:sz w:val="16"/>
                <w:szCs w:val="16"/>
              </w:rPr>
            </w:pPr>
          </w:p>
        </w:tc>
        <w:tc>
          <w:tcPr>
            <w:tcW w:w="523" w:type="dxa"/>
            <w:shd w:val="clear" w:color="auto" w:fill="FFFF00"/>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351306">
        <w:trPr>
          <w:gridAfter w:val="1"/>
          <w:wAfter w:w="10" w:type="dxa"/>
          <w:trHeight w:val="294"/>
        </w:trPr>
        <w:tc>
          <w:tcPr>
            <w:tcW w:w="1351" w:type="dxa"/>
          </w:tcPr>
          <w:p w14:paraId="2647974D" w14:textId="7B80FF79" w:rsidR="00D110EC" w:rsidRDefault="003060F6" w:rsidP="00C27FB0">
            <w:pPr>
              <w:spacing w:line="360" w:lineRule="auto"/>
              <w:jc w:val="both"/>
              <w:rPr>
                <w:b/>
                <w:sz w:val="16"/>
                <w:szCs w:val="16"/>
              </w:rPr>
            </w:pPr>
            <w:r w:rsidRPr="003060F6">
              <w:rPr>
                <w:rFonts w:ascii="Calibri" w:hAnsi="Calibri" w:cs="Arial"/>
                <w:i/>
                <w:color w:val="548DD4"/>
                <w:sz w:val="16"/>
                <w:szCs w:val="16"/>
                <w:lang w:eastAsia="es-CL"/>
              </w:rPr>
              <w:t xml:space="preserve">3. </w:t>
            </w:r>
            <w:r w:rsidR="00351306" w:rsidRPr="00351306">
              <w:rPr>
                <w:rFonts w:ascii="Calibri" w:hAnsi="Calibri" w:cs="Arial"/>
                <w:i/>
                <w:color w:val="548DD4"/>
                <w:sz w:val="16"/>
                <w:szCs w:val="16"/>
                <w:lang w:eastAsia="es-CL"/>
              </w:rPr>
              <w:t>Desarrollo del Frontend Web</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shd w:val="clear" w:color="auto" w:fill="FFFF00"/>
          </w:tcPr>
          <w:p w14:paraId="236328EA" w14:textId="77777777" w:rsidR="00D110EC" w:rsidRDefault="00D110EC" w:rsidP="00C27FB0">
            <w:pPr>
              <w:spacing w:line="360" w:lineRule="auto"/>
              <w:jc w:val="both"/>
              <w:rPr>
                <w:b/>
                <w:sz w:val="16"/>
                <w:szCs w:val="16"/>
              </w:rPr>
            </w:pPr>
          </w:p>
        </w:tc>
        <w:tc>
          <w:tcPr>
            <w:tcW w:w="523" w:type="dxa"/>
            <w:shd w:val="clear" w:color="auto" w:fill="FFFF00"/>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A7598A" w14:paraId="61C2F832" w14:textId="77777777" w:rsidTr="00612732">
        <w:trPr>
          <w:gridAfter w:val="1"/>
          <w:wAfter w:w="10" w:type="dxa"/>
          <w:trHeight w:val="294"/>
        </w:trPr>
        <w:tc>
          <w:tcPr>
            <w:tcW w:w="1351" w:type="dxa"/>
          </w:tcPr>
          <w:p w14:paraId="69D4B3C2" w14:textId="29F5F19F" w:rsidR="00A7598A" w:rsidRPr="003060F6" w:rsidRDefault="00A7598A" w:rsidP="00C27FB0">
            <w:pPr>
              <w:spacing w:line="360" w:lineRule="auto"/>
              <w:jc w:val="both"/>
              <w:rPr>
                <w:rFonts w:ascii="Calibri" w:hAnsi="Calibri" w:cs="Arial"/>
                <w:i/>
                <w:color w:val="548DD4"/>
                <w:sz w:val="16"/>
                <w:szCs w:val="16"/>
                <w:lang w:eastAsia="es-CL"/>
              </w:rPr>
            </w:pPr>
            <w:r w:rsidRPr="00A7598A">
              <w:rPr>
                <w:rFonts w:ascii="Calibri" w:hAnsi="Calibri" w:cs="Arial"/>
                <w:i/>
                <w:color w:val="548DD4"/>
                <w:sz w:val="16"/>
                <w:szCs w:val="16"/>
                <w:lang w:eastAsia="es-CL"/>
              </w:rPr>
              <w:t>4.</w:t>
            </w:r>
            <w:r w:rsidR="001C4E83">
              <w:rPr>
                <w:rFonts w:ascii="Calibri" w:hAnsi="Calibri" w:cs="Arial"/>
                <w:i/>
                <w:color w:val="548DD4"/>
                <w:sz w:val="16"/>
                <w:szCs w:val="16"/>
                <w:lang w:eastAsia="es-CL"/>
              </w:rPr>
              <w:t xml:space="preserve"> </w:t>
            </w:r>
            <w:r w:rsidR="001C4E83" w:rsidRPr="001C4E83">
              <w:rPr>
                <w:rFonts w:ascii="Calibri" w:hAnsi="Calibri" w:cs="Arial"/>
                <w:i/>
                <w:color w:val="548DD4"/>
                <w:sz w:val="16"/>
                <w:szCs w:val="16"/>
                <w:lang w:eastAsia="es-CL"/>
              </w:rPr>
              <w:t>Integración Biométrica y OCR</w:t>
            </w:r>
          </w:p>
        </w:tc>
        <w:tc>
          <w:tcPr>
            <w:tcW w:w="536" w:type="dxa"/>
          </w:tcPr>
          <w:p w14:paraId="200115EF" w14:textId="77777777" w:rsidR="00A7598A" w:rsidRDefault="00A7598A" w:rsidP="00C27FB0">
            <w:pPr>
              <w:spacing w:line="360" w:lineRule="auto"/>
              <w:jc w:val="both"/>
              <w:rPr>
                <w:b/>
                <w:sz w:val="16"/>
                <w:szCs w:val="16"/>
              </w:rPr>
            </w:pPr>
          </w:p>
        </w:tc>
        <w:tc>
          <w:tcPr>
            <w:tcW w:w="522" w:type="dxa"/>
          </w:tcPr>
          <w:p w14:paraId="64B34059" w14:textId="77777777" w:rsidR="00A7598A" w:rsidRDefault="00A7598A" w:rsidP="00C27FB0">
            <w:pPr>
              <w:spacing w:line="360" w:lineRule="auto"/>
              <w:jc w:val="both"/>
              <w:rPr>
                <w:b/>
                <w:sz w:val="16"/>
                <w:szCs w:val="16"/>
              </w:rPr>
            </w:pPr>
          </w:p>
        </w:tc>
        <w:tc>
          <w:tcPr>
            <w:tcW w:w="523" w:type="dxa"/>
          </w:tcPr>
          <w:p w14:paraId="4BB87DF5" w14:textId="77777777" w:rsidR="00A7598A" w:rsidRDefault="00A7598A" w:rsidP="00C27FB0">
            <w:pPr>
              <w:spacing w:line="360" w:lineRule="auto"/>
              <w:jc w:val="both"/>
              <w:rPr>
                <w:b/>
                <w:sz w:val="16"/>
                <w:szCs w:val="16"/>
              </w:rPr>
            </w:pPr>
          </w:p>
        </w:tc>
        <w:tc>
          <w:tcPr>
            <w:tcW w:w="526" w:type="dxa"/>
          </w:tcPr>
          <w:p w14:paraId="7FC501DB" w14:textId="77777777" w:rsidR="00A7598A" w:rsidRDefault="00A7598A" w:rsidP="00C27FB0">
            <w:pPr>
              <w:spacing w:line="360" w:lineRule="auto"/>
              <w:jc w:val="both"/>
              <w:rPr>
                <w:b/>
                <w:sz w:val="16"/>
                <w:szCs w:val="16"/>
              </w:rPr>
            </w:pPr>
          </w:p>
        </w:tc>
        <w:tc>
          <w:tcPr>
            <w:tcW w:w="523" w:type="dxa"/>
          </w:tcPr>
          <w:p w14:paraId="43E5374E" w14:textId="77777777" w:rsidR="00A7598A" w:rsidRDefault="00A7598A" w:rsidP="00C27FB0">
            <w:pPr>
              <w:spacing w:line="360" w:lineRule="auto"/>
              <w:jc w:val="both"/>
              <w:rPr>
                <w:b/>
                <w:sz w:val="16"/>
                <w:szCs w:val="16"/>
              </w:rPr>
            </w:pPr>
          </w:p>
        </w:tc>
        <w:tc>
          <w:tcPr>
            <w:tcW w:w="523" w:type="dxa"/>
          </w:tcPr>
          <w:p w14:paraId="4B8771D8" w14:textId="77777777" w:rsidR="00A7598A" w:rsidRDefault="00A7598A" w:rsidP="00C27FB0">
            <w:pPr>
              <w:spacing w:line="360" w:lineRule="auto"/>
              <w:jc w:val="both"/>
              <w:rPr>
                <w:b/>
                <w:sz w:val="16"/>
                <w:szCs w:val="16"/>
              </w:rPr>
            </w:pPr>
          </w:p>
        </w:tc>
        <w:tc>
          <w:tcPr>
            <w:tcW w:w="523" w:type="dxa"/>
          </w:tcPr>
          <w:p w14:paraId="26274263" w14:textId="77777777" w:rsidR="00A7598A" w:rsidRDefault="00A7598A" w:rsidP="00C27FB0">
            <w:pPr>
              <w:spacing w:line="360" w:lineRule="auto"/>
              <w:jc w:val="both"/>
              <w:rPr>
                <w:b/>
                <w:sz w:val="16"/>
                <w:szCs w:val="16"/>
              </w:rPr>
            </w:pPr>
          </w:p>
        </w:tc>
        <w:tc>
          <w:tcPr>
            <w:tcW w:w="523" w:type="dxa"/>
          </w:tcPr>
          <w:p w14:paraId="4B2A9E6A" w14:textId="77777777" w:rsidR="00A7598A" w:rsidRDefault="00A7598A" w:rsidP="00C27FB0">
            <w:pPr>
              <w:spacing w:line="360" w:lineRule="auto"/>
              <w:jc w:val="both"/>
              <w:rPr>
                <w:b/>
                <w:sz w:val="16"/>
                <w:szCs w:val="16"/>
              </w:rPr>
            </w:pPr>
          </w:p>
        </w:tc>
        <w:tc>
          <w:tcPr>
            <w:tcW w:w="523" w:type="dxa"/>
            <w:shd w:val="clear" w:color="auto" w:fill="FFFF00"/>
          </w:tcPr>
          <w:p w14:paraId="3D0C292A" w14:textId="77777777" w:rsidR="00A7598A" w:rsidRDefault="00A7598A" w:rsidP="00C27FB0">
            <w:pPr>
              <w:spacing w:line="360" w:lineRule="auto"/>
              <w:jc w:val="both"/>
              <w:rPr>
                <w:b/>
                <w:sz w:val="16"/>
                <w:szCs w:val="16"/>
              </w:rPr>
            </w:pPr>
          </w:p>
        </w:tc>
        <w:tc>
          <w:tcPr>
            <w:tcW w:w="523" w:type="dxa"/>
            <w:shd w:val="clear" w:color="auto" w:fill="FFFF00"/>
          </w:tcPr>
          <w:p w14:paraId="1694163D" w14:textId="77777777" w:rsidR="00A7598A" w:rsidRDefault="00A7598A" w:rsidP="00C27FB0">
            <w:pPr>
              <w:spacing w:line="360" w:lineRule="auto"/>
              <w:jc w:val="both"/>
              <w:rPr>
                <w:b/>
                <w:sz w:val="16"/>
                <w:szCs w:val="16"/>
              </w:rPr>
            </w:pPr>
          </w:p>
        </w:tc>
        <w:tc>
          <w:tcPr>
            <w:tcW w:w="523" w:type="dxa"/>
            <w:shd w:val="clear" w:color="auto" w:fill="FFFF00"/>
          </w:tcPr>
          <w:p w14:paraId="4A25DDCE" w14:textId="77777777" w:rsidR="00A7598A" w:rsidRDefault="00A7598A" w:rsidP="00C27FB0">
            <w:pPr>
              <w:spacing w:line="360" w:lineRule="auto"/>
              <w:jc w:val="both"/>
              <w:rPr>
                <w:b/>
                <w:sz w:val="16"/>
                <w:szCs w:val="16"/>
              </w:rPr>
            </w:pPr>
          </w:p>
        </w:tc>
        <w:tc>
          <w:tcPr>
            <w:tcW w:w="523" w:type="dxa"/>
          </w:tcPr>
          <w:p w14:paraId="29BAF1CB" w14:textId="77777777" w:rsidR="00A7598A" w:rsidRDefault="00A7598A" w:rsidP="00C27FB0">
            <w:pPr>
              <w:spacing w:line="360" w:lineRule="auto"/>
              <w:jc w:val="both"/>
              <w:rPr>
                <w:b/>
                <w:sz w:val="16"/>
                <w:szCs w:val="16"/>
              </w:rPr>
            </w:pPr>
          </w:p>
        </w:tc>
        <w:tc>
          <w:tcPr>
            <w:tcW w:w="525" w:type="dxa"/>
          </w:tcPr>
          <w:p w14:paraId="03DAB6F1" w14:textId="77777777" w:rsidR="00A7598A" w:rsidRDefault="00A7598A" w:rsidP="00C27FB0">
            <w:pPr>
              <w:spacing w:line="360" w:lineRule="auto"/>
              <w:jc w:val="both"/>
              <w:rPr>
                <w:b/>
                <w:sz w:val="16"/>
                <w:szCs w:val="16"/>
              </w:rPr>
            </w:pPr>
          </w:p>
        </w:tc>
        <w:tc>
          <w:tcPr>
            <w:tcW w:w="525" w:type="dxa"/>
          </w:tcPr>
          <w:p w14:paraId="78A8E5E2" w14:textId="77777777" w:rsidR="00A7598A" w:rsidRDefault="00A7598A" w:rsidP="00C27FB0">
            <w:pPr>
              <w:spacing w:line="360" w:lineRule="auto"/>
              <w:jc w:val="both"/>
              <w:rPr>
                <w:b/>
                <w:sz w:val="16"/>
                <w:szCs w:val="16"/>
              </w:rPr>
            </w:pPr>
          </w:p>
        </w:tc>
        <w:tc>
          <w:tcPr>
            <w:tcW w:w="525" w:type="dxa"/>
          </w:tcPr>
          <w:p w14:paraId="028800FF" w14:textId="77777777" w:rsidR="00A7598A" w:rsidRDefault="00A7598A" w:rsidP="00C27FB0">
            <w:pPr>
              <w:spacing w:line="360" w:lineRule="auto"/>
              <w:jc w:val="both"/>
              <w:rPr>
                <w:b/>
                <w:sz w:val="16"/>
                <w:szCs w:val="16"/>
              </w:rPr>
            </w:pPr>
          </w:p>
        </w:tc>
        <w:tc>
          <w:tcPr>
            <w:tcW w:w="525" w:type="dxa"/>
            <w:gridSpan w:val="2"/>
          </w:tcPr>
          <w:p w14:paraId="369AEDB6" w14:textId="77777777" w:rsidR="00A7598A" w:rsidRDefault="00A7598A" w:rsidP="00C27FB0">
            <w:pPr>
              <w:spacing w:line="360" w:lineRule="auto"/>
              <w:jc w:val="both"/>
              <w:rPr>
                <w:b/>
                <w:sz w:val="16"/>
                <w:szCs w:val="16"/>
              </w:rPr>
            </w:pPr>
          </w:p>
        </w:tc>
        <w:tc>
          <w:tcPr>
            <w:tcW w:w="525" w:type="dxa"/>
          </w:tcPr>
          <w:p w14:paraId="709E2600" w14:textId="77777777" w:rsidR="00A7598A" w:rsidRDefault="00A7598A" w:rsidP="00C27FB0">
            <w:pPr>
              <w:spacing w:line="360" w:lineRule="auto"/>
              <w:jc w:val="both"/>
              <w:rPr>
                <w:b/>
                <w:sz w:val="16"/>
                <w:szCs w:val="16"/>
              </w:rPr>
            </w:pPr>
          </w:p>
        </w:tc>
        <w:tc>
          <w:tcPr>
            <w:tcW w:w="525" w:type="dxa"/>
          </w:tcPr>
          <w:p w14:paraId="7E24B865" w14:textId="77777777" w:rsidR="00A7598A" w:rsidRDefault="00A7598A" w:rsidP="00C27FB0">
            <w:pPr>
              <w:spacing w:line="360" w:lineRule="auto"/>
              <w:jc w:val="both"/>
              <w:rPr>
                <w:b/>
                <w:sz w:val="16"/>
                <w:szCs w:val="16"/>
              </w:rPr>
            </w:pPr>
          </w:p>
        </w:tc>
      </w:tr>
      <w:tr w:rsidR="00A7598A" w14:paraId="3B8E7A38" w14:textId="77777777" w:rsidTr="008357FD">
        <w:trPr>
          <w:gridAfter w:val="1"/>
          <w:wAfter w:w="10" w:type="dxa"/>
          <w:trHeight w:val="294"/>
        </w:trPr>
        <w:tc>
          <w:tcPr>
            <w:tcW w:w="1351" w:type="dxa"/>
          </w:tcPr>
          <w:p w14:paraId="6AE3C789" w14:textId="7F9075E6" w:rsidR="00A7598A" w:rsidRPr="003060F6" w:rsidRDefault="00A7598A" w:rsidP="00C27FB0">
            <w:pPr>
              <w:spacing w:line="360" w:lineRule="auto"/>
              <w:jc w:val="both"/>
              <w:rPr>
                <w:rFonts w:ascii="Calibri" w:hAnsi="Calibri" w:cs="Arial"/>
                <w:i/>
                <w:color w:val="548DD4"/>
                <w:sz w:val="16"/>
                <w:szCs w:val="16"/>
                <w:lang w:eastAsia="es-CL"/>
              </w:rPr>
            </w:pPr>
            <w:r w:rsidRPr="00A7598A">
              <w:rPr>
                <w:rFonts w:ascii="Calibri" w:hAnsi="Calibri" w:cs="Arial"/>
                <w:i/>
                <w:color w:val="548DD4"/>
                <w:sz w:val="16"/>
                <w:szCs w:val="16"/>
                <w:lang w:eastAsia="es-CL"/>
              </w:rPr>
              <w:t xml:space="preserve">5. </w:t>
            </w:r>
            <w:r w:rsidR="00125483" w:rsidRPr="00125483">
              <w:rPr>
                <w:rFonts w:ascii="Calibri" w:hAnsi="Calibri" w:cs="Arial"/>
                <w:i/>
                <w:color w:val="548DD4"/>
                <w:sz w:val="16"/>
                <w:szCs w:val="16"/>
                <w:lang w:eastAsia="es-CL"/>
              </w:rPr>
              <w:t>Motor de Sellado QR y Cifrado</w:t>
            </w:r>
          </w:p>
        </w:tc>
        <w:tc>
          <w:tcPr>
            <w:tcW w:w="536" w:type="dxa"/>
          </w:tcPr>
          <w:p w14:paraId="3F6ACA21" w14:textId="77777777" w:rsidR="00A7598A" w:rsidRDefault="00A7598A" w:rsidP="00C27FB0">
            <w:pPr>
              <w:spacing w:line="360" w:lineRule="auto"/>
              <w:jc w:val="both"/>
              <w:rPr>
                <w:b/>
                <w:sz w:val="16"/>
                <w:szCs w:val="16"/>
              </w:rPr>
            </w:pPr>
          </w:p>
        </w:tc>
        <w:tc>
          <w:tcPr>
            <w:tcW w:w="522" w:type="dxa"/>
          </w:tcPr>
          <w:p w14:paraId="7ED93B76" w14:textId="77777777" w:rsidR="00A7598A" w:rsidRDefault="00A7598A" w:rsidP="00C27FB0">
            <w:pPr>
              <w:spacing w:line="360" w:lineRule="auto"/>
              <w:jc w:val="both"/>
              <w:rPr>
                <w:b/>
                <w:sz w:val="16"/>
                <w:szCs w:val="16"/>
              </w:rPr>
            </w:pPr>
          </w:p>
        </w:tc>
        <w:tc>
          <w:tcPr>
            <w:tcW w:w="523" w:type="dxa"/>
          </w:tcPr>
          <w:p w14:paraId="6ECB1826" w14:textId="77777777" w:rsidR="00A7598A" w:rsidRDefault="00A7598A" w:rsidP="00C27FB0">
            <w:pPr>
              <w:spacing w:line="360" w:lineRule="auto"/>
              <w:jc w:val="both"/>
              <w:rPr>
                <w:b/>
                <w:sz w:val="16"/>
                <w:szCs w:val="16"/>
              </w:rPr>
            </w:pPr>
          </w:p>
        </w:tc>
        <w:tc>
          <w:tcPr>
            <w:tcW w:w="526" w:type="dxa"/>
          </w:tcPr>
          <w:p w14:paraId="006A546F" w14:textId="77777777" w:rsidR="00A7598A" w:rsidRDefault="00A7598A" w:rsidP="00C27FB0">
            <w:pPr>
              <w:spacing w:line="360" w:lineRule="auto"/>
              <w:jc w:val="both"/>
              <w:rPr>
                <w:b/>
                <w:sz w:val="16"/>
                <w:szCs w:val="16"/>
              </w:rPr>
            </w:pPr>
          </w:p>
        </w:tc>
        <w:tc>
          <w:tcPr>
            <w:tcW w:w="523" w:type="dxa"/>
          </w:tcPr>
          <w:p w14:paraId="0A35C5B9" w14:textId="77777777" w:rsidR="00A7598A" w:rsidRDefault="00A7598A" w:rsidP="00C27FB0">
            <w:pPr>
              <w:spacing w:line="360" w:lineRule="auto"/>
              <w:jc w:val="both"/>
              <w:rPr>
                <w:b/>
                <w:sz w:val="16"/>
                <w:szCs w:val="16"/>
              </w:rPr>
            </w:pPr>
          </w:p>
        </w:tc>
        <w:tc>
          <w:tcPr>
            <w:tcW w:w="523" w:type="dxa"/>
          </w:tcPr>
          <w:p w14:paraId="4BEF01CE" w14:textId="77777777" w:rsidR="00A7598A" w:rsidRDefault="00A7598A" w:rsidP="00C27FB0">
            <w:pPr>
              <w:spacing w:line="360" w:lineRule="auto"/>
              <w:jc w:val="both"/>
              <w:rPr>
                <w:b/>
                <w:sz w:val="16"/>
                <w:szCs w:val="16"/>
              </w:rPr>
            </w:pPr>
          </w:p>
        </w:tc>
        <w:tc>
          <w:tcPr>
            <w:tcW w:w="523" w:type="dxa"/>
          </w:tcPr>
          <w:p w14:paraId="2B2518A3" w14:textId="77777777" w:rsidR="00A7598A" w:rsidRDefault="00A7598A" w:rsidP="00C27FB0">
            <w:pPr>
              <w:spacing w:line="360" w:lineRule="auto"/>
              <w:jc w:val="both"/>
              <w:rPr>
                <w:b/>
                <w:sz w:val="16"/>
                <w:szCs w:val="16"/>
              </w:rPr>
            </w:pPr>
          </w:p>
        </w:tc>
        <w:tc>
          <w:tcPr>
            <w:tcW w:w="523" w:type="dxa"/>
          </w:tcPr>
          <w:p w14:paraId="492EEA73" w14:textId="77777777" w:rsidR="00A7598A" w:rsidRDefault="00A7598A" w:rsidP="00C27FB0">
            <w:pPr>
              <w:spacing w:line="360" w:lineRule="auto"/>
              <w:jc w:val="both"/>
              <w:rPr>
                <w:b/>
                <w:sz w:val="16"/>
                <w:szCs w:val="16"/>
              </w:rPr>
            </w:pPr>
          </w:p>
        </w:tc>
        <w:tc>
          <w:tcPr>
            <w:tcW w:w="523" w:type="dxa"/>
          </w:tcPr>
          <w:p w14:paraId="27E51153" w14:textId="77777777" w:rsidR="00A7598A" w:rsidRDefault="00A7598A" w:rsidP="00C27FB0">
            <w:pPr>
              <w:spacing w:line="360" w:lineRule="auto"/>
              <w:jc w:val="both"/>
              <w:rPr>
                <w:b/>
                <w:sz w:val="16"/>
                <w:szCs w:val="16"/>
              </w:rPr>
            </w:pPr>
          </w:p>
        </w:tc>
        <w:tc>
          <w:tcPr>
            <w:tcW w:w="523" w:type="dxa"/>
          </w:tcPr>
          <w:p w14:paraId="19D664F0" w14:textId="77777777" w:rsidR="00A7598A" w:rsidRDefault="00A7598A" w:rsidP="00C27FB0">
            <w:pPr>
              <w:spacing w:line="360" w:lineRule="auto"/>
              <w:jc w:val="both"/>
              <w:rPr>
                <w:b/>
                <w:sz w:val="16"/>
                <w:szCs w:val="16"/>
              </w:rPr>
            </w:pPr>
          </w:p>
        </w:tc>
        <w:tc>
          <w:tcPr>
            <w:tcW w:w="523" w:type="dxa"/>
          </w:tcPr>
          <w:p w14:paraId="50EAFF1D" w14:textId="77777777" w:rsidR="00A7598A" w:rsidRDefault="00A7598A" w:rsidP="00C27FB0">
            <w:pPr>
              <w:spacing w:line="360" w:lineRule="auto"/>
              <w:jc w:val="both"/>
              <w:rPr>
                <w:b/>
                <w:sz w:val="16"/>
                <w:szCs w:val="16"/>
              </w:rPr>
            </w:pPr>
          </w:p>
        </w:tc>
        <w:tc>
          <w:tcPr>
            <w:tcW w:w="523" w:type="dxa"/>
            <w:shd w:val="clear" w:color="auto" w:fill="FFFF00"/>
          </w:tcPr>
          <w:p w14:paraId="6249D0A7" w14:textId="77777777" w:rsidR="00A7598A" w:rsidRDefault="00A7598A" w:rsidP="00C27FB0">
            <w:pPr>
              <w:spacing w:line="360" w:lineRule="auto"/>
              <w:jc w:val="both"/>
              <w:rPr>
                <w:b/>
                <w:sz w:val="16"/>
                <w:szCs w:val="16"/>
              </w:rPr>
            </w:pPr>
          </w:p>
        </w:tc>
        <w:tc>
          <w:tcPr>
            <w:tcW w:w="525" w:type="dxa"/>
            <w:shd w:val="clear" w:color="auto" w:fill="FFFF00"/>
          </w:tcPr>
          <w:p w14:paraId="44D67DB2" w14:textId="77777777" w:rsidR="00A7598A" w:rsidRPr="00B8094F" w:rsidRDefault="00A7598A" w:rsidP="00C27FB0">
            <w:pPr>
              <w:spacing w:line="360" w:lineRule="auto"/>
              <w:jc w:val="both"/>
              <w:rPr>
                <w:b/>
                <w:sz w:val="16"/>
                <w:szCs w:val="16"/>
                <w:highlight w:val="yellow"/>
              </w:rPr>
            </w:pPr>
          </w:p>
        </w:tc>
        <w:tc>
          <w:tcPr>
            <w:tcW w:w="525" w:type="dxa"/>
          </w:tcPr>
          <w:p w14:paraId="73A0E622" w14:textId="77777777" w:rsidR="00A7598A" w:rsidRPr="00B8094F" w:rsidRDefault="00A7598A" w:rsidP="00C27FB0">
            <w:pPr>
              <w:spacing w:line="360" w:lineRule="auto"/>
              <w:jc w:val="both"/>
              <w:rPr>
                <w:b/>
                <w:sz w:val="16"/>
                <w:szCs w:val="16"/>
                <w:highlight w:val="yellow"/>
              </w:rPr>
            </w:pPr>
          </w:p>
        </w:tc>
        <w:tc>
          <w:tcPr>
            <w:tcW w:w="525" w:type="dxa"/>
          </w:tcPr>
          <w:p w14:paraId="7EA9A9B3" w14:textId="77777777" w:rsidR="00A7598A" w:rsidRPr="00B8094F" w:rsidRDefault="00A7598A" w:rsidP="00C27FB0">
            <w:pPr>
              <w:spacing w:line="360" w:lineRule="auto"/>
              <w:jc w:val="both"/>
              <w:rPr>
                <w:b/>
                <w:sz w:val="16"/>
                <w:szCs w:val="16"/>
                <w:highlight w:val="yellow"/>
              </w:rPr>
            </w:pPr>
          </w:p>
        </w:tc>
        <w:tc>
          <w:tcPr>
            <w:tcW w:w="525" w:type="dxa"/>
            <w:gridSpan w:val="2"/>
          </w:tcPr>
          <w:p w14:paraId="4DE021E7" w14:textId="77777777" w:rsidR="00A7598A" w:rsidRDefault="00A7598A" w:rsidP="00C27FB0">
            <w:pPr>
              <w:spacing w:line="360" w:lineRule="auto"/>
              <w:jc w:val="both"/>
              <w:rPr>
                <w:b/>
                <w:sz w:val="16"/>
                <w:szCs w:val="16"/>
              </w:rPr>
            </w:pPr>
          </w:p>
        </w:tc>
        <w:tc>
          <w:tcPr>
            <w:tcW w:w="525" w:type="dxa"/>
          </w:tcPr>
          <w:p w14:paraId="2A8167B9" w14:textId="77777777" w:rsidR="00A7598A" w:rsidRDefault="00A7598A" w:rsidP="00C27FB0">
            <w:pPr>
              <w:spacing w:line="360" w:lineRule="auto"/>
              <w:jc w:val="both"/>
              <w:rPr>
                <w:b/>
                <w:sz w:val="16"/>
                <w:szCs w:val="16"/>
              </w:rPr>
            </w:pPr>
          </w:p>
        </w:tc>
        <w:tc>
          <w:tcPr>
            <w:tcW w:w="525" w:type="dxa"/>
          </w:tcPr>
          <w:p w14:paraId="4174DEA7" w14:textId="77777777" w:rsidR="00A7598A" w:rsidRDefault="00A7598A" w:rsidP="00C27FB0">
            <w:pPr>
              <w:spacing w:line="360" w:lineRule="auto"/>
              <w:jc w:val="both"/>
              <w:rPr>
                <w:b/>
                <w:sz w:val="16"/>
                <w:szCs w:val="16"/>
              </w:rPr>
            </w:pPr>
          </w:p>
        </w:tc>
      </w:tr>
      <w:tr w:rsidR="00A7598A" w14:paraId="5C58C279" w14:textId="77777777" w:rsidTr="00E85DE0">
        <w:trPr>
          <w:gridAfter w:val="1"/>
          <w:wAfter w:w="10" w:type="dxa"/>
          <w:trHeight w:val="294"/>
        </w:trPr>
        <w:tc>
          <w:tcPr>
            <w:tcW w:w="1351" w:type="dxa"/>
          </w:tcPr>
          <w:p w14:paraId="522040FE" w14:textId="288ECF31" w:rsidR="00A7598A" w:rsidRPr="003060F6" w:rsidRDefault="00A7598A" w:rsidP="00C27FB0">
            <w:pPr>
              <w:spacing w:line="360" w:lineRule="auto"/>
              <w:jc w:val="both"/>
              <w:rPr>
                <w:rFonts w:ascii="Calibri" w:hAnsi="Calibri" w:cs="Arial"/>
                <w:i/>
                <w:color w:val="548DD4"/>
                <w:sz w:val="16"/>
                <w:szCs w:val="16"/>
                <w:lang w:eastAsia="es-CL"/>
              </w:rPr>
            </w:pPr>
            <w:r w:rsidRPr="00A7598A">
              <w:rPr>
                <w:rFonts w:ascii="Calibri" w:hAnsi="Calibri" w:cs="Arial"/>
                <w:i/>
                <w:color w:val="548DD4"/>
                <w:sz w:val="16"/>
                <w:szCs w:val="16"/>
                <w:lang w:eastAsia="es-CL"/>
              </w:rPr>
              <w:t>6.</w:t>
            </w:r>
            <w:r w:rsidR="00215ABC">
              <w:rPr>
                <w:rFonts w:ascii="Calibri" w:hAnsi="Calibri" w:cs="Arial"/>
                <w:i/>
                <w:color w:val="548DD4"/>
                <w:sz w:val="16"/>
                <w:szCs w:val="16"/>
                <w:lang w:eastAsia="es-CL"/>
              </w:rPr>
              <w:t xml:space="preserve"> </w:t>
            </w:r>
            <w:r w:rsidR="00215ABC" w:rsidRPr="00215ABC">
              <w:rPr>
                <w:rFonts w:ascii="Calibri" w:hAnsi="Calibri" w:cs="Arial"/>
                <w:i/>
                <w:color w:val="548DD4"/>
                <w:sz w:val="16"/>
                <w:szCs w:val="16"/>
                <w:lang w:eastAsia="es-CL"/>
              </w:rPr>
              <w:t>Pruebas, Despliegue Docker y Manuales</w:t>
            </w:r>
          </w:p>
        </w:tc>
        <w:tc>
          <w:tcPr>
            <w:tcW w:w="536" w:type="dxa"/>
          </w:tcPr>
          <w:p w14:paraId="3A6A3162" w14:textId="77777777" w:rsidR="00A7598A" w:rsidRDefault="00A7598A" w:rsidP="00C27FB0">
            <w:pPr>
              <w:spacing w:line="360" w:lineRule="auto"/>
              <w:jc w:val="both"/>
              <w:rPr>
                <w:b/>
                <w:sz w:val="16"/>
                <w:szCs w:val="16"/>
              </w:rPr>
            </w:pPr>
          </w:p>
        </w:tc>
        <w:tc>
          <w:tcPr>
            <w:tcW w:w="522" w:type="dxa"/>
          </w:tcPr>
          <w:p w14:paraId="16F53FAA" w14:textId="77777777" w:rsidR="00A7598A" w:rsidRDefault="00A7598A" w:rsidP="00C27FB0">
            <w:pPr>
              <w:spacing w:line="360" w:lineRule="auto"/>
              <w:jc w:val="both"/>
              <w:rPr>
                <w:b/>
                <w:sz w:val="16"/>
                <w:szCs w:val="16"/>
              </w:rPr>
            </w:pPr>
          </w:p>
        </w:tc>
        <w:tc>
          <w:tcPr>
            <w:tcW w:w="523" w:type="dxa"/>
          </w:tcPr>
          <w:p w14:paraId="59982609" w14:textId="77777777" w:rsidR="00A7598A" w:rsidRDefault="00A7598A" w:rsidP="00C27FB0">
            <w:pPr>
              <w:spacing w:line="360" w:lineRule="auto"/>
              <w:jc w:val="both"/>
              <w:rPr>
                <w:b/>
                <w:sz w:val="16"/>
                <w:szCs w:val="16"/>
              </w:rPr>
            </w:pPr>
          </w:p>
        </w:tc>
        <w:tc>
          <w:tcPr>
            <w:tcW w:w="526" w:type="dxa"/>
          </w:tcPr>
          <w:p w14:paraId="3CF819D6" w14:textId="77777777" w:rsidR="00A7598A" w:rsidRDefault="00A7598A" w:rsidP="00C27FB0">
            <w:pPr>
              <w:spacing w:line="360" w:lineRule="auto"/>
              <w:jc w:val="both"/>
              <w:rPr>
                <w:b/>
                <w:sz w:val="16"/>
                <w:szCs w:val="16"/>
              </w:rPr>
            </w:pPr>
          </w:p>
        </w:tc>
        <w:tc>
          <w:tcPr>
            <w:tcW w:w="523" w:type="dxa"/>
          </w:tcPr>
          <w:p w14:paraId="1503F62B" w14:textId="77777777" w:rsidR="00A7598A" w:rsidRDefault="00A7598A" w:rsidP="00C27FB0">
            <w:pPr>
              <w:spacing w:line="360" w:lineRule="auto"/>
              <w:jc w:val="both"/>
              <w:rPr>
                <w:b/>
                <w:sz w:val="16"/>
                <w:szCs w:val="16"/>
              </w:rPr>
            </w:pPr>
          </w:p>
        </w:tc>
        <w:tc>
          <w:tcPr>
            <w:tcW w:w="523" w:type="dxa"/>
          </w:tcPr>
          <w:p w14:paraId="540797C7" w14:textId="77777777" w:rsidR="00A7598A" w:rsidRDefault="00A7598A" w:rsidP="00C27FB0">
            <w:pPr>
              <w:spacing w:line="360" w:lineRule="auto"/>
              <w:jc w:val="both"/>
              <w:rPr>
                <w:b/>
                <w:sz w:val="16"/>
                <w:szCs w:val="16"/>
              </w:rPr>
            </w:pPr>
          </w:p>
        </w:tc>
        <w:tc>
          <w:tcPr>
            <w:tcW w:w="523" w:type="dxa"/>
          </w:tcPr>
          <w:p w14:paraId="4256840F" w14:textId="77777777" w:rsidR="00A7598A" w:rsidRDefault="00A7598A" w:rsidP="00C27FB0">
            <w:pPr>
              <w:spacing w:line="360" w:lineRule="auto"/>
              <w:jc w:val="both"/>
              <w:rPr>
                <w:b/>
                <w:sz w:val="16"/>
                <w:szCs w:val="16"/>
              </w:rPr>
            </w:pPr>
          </w:p>
        </w:tc>
        <w:tc>
          <w:tcPr>
            <w:tcW w:w="523" w:type="dxa"/>
          </w:tcPr>
          <w:p w14:paraId="0C151A54" w14:textId="77777777" w:rsidR="00A7598A" w:rsidRDefault="00A7598A" w:rsidP="00C27FB0">
            <w:pPr>
              <w:spacing w:line="360" w:lineRule="auto"/>
              <w:jc w:val="both"/>
              <w:rPr>
                <w:b/>
                <w:sz w:val="16"/>
                <w:szCs w:val="16"/>
              </w:rPr>
            </w:pPr>
          </w:p>
        </w:tc>
        <w:tc>
          <w:tcPr>
            <w:tcW w:w="523" w:type="dxa"/>
          </w:tcPr>
          <w:p w14:paraId="209FCB0E" w14:textId="77777777" w:rsidR="00A7598A" w:rsidRDefault="00A7598A" w:rsidP="00C27FB0">
            <w:pPr>
              <w:spacing w:line="360" w:lineRule="auto"/>
              <w:jc w:val="both"/>
              <w:rPr>
                <w:b/>
                <w:sz w:val="16"/>
                <w:szCs w:val="16"/>
              </w:rPr>
            </w:pPr>
          </w:p>
        </w:tc>
        <w:tc>
          <w:tcPr>
            <w:tcW w:w="523" w:type="dxa"/>
          </w:tcPr>
          <w:p w14:paraId="2D3D96F4" w14:textId="77777777" w:rsidR="00A7598A" w:rsidRDefault="00A7598A" w:rsidP="00C27FB0">
            <w:pPr>
              <w:spacing w:line="360" w:lineRule="auto"/>
              <w:jc w:val="both"/>
              <w:rPr>
                <w:b/>
                <w:sz w:val="16"/>
                <w:szCs w:val="16"/>
              </w:rPr>
            </w:pPr>
          </w:p>
        </w:tc>
        <w:tc>
          <w:tcPr>
            <w:tcW w:w="523" w:type="dxa"/>
          </w:tcPr>
          <w:p w14:paraId="2ED4D154" w14:textId="77777777" w:rsidR="00A7598A" w:rsidRDefault="00A7598A" w:rsidP="00C27FB0">
            <w:pPr>
              <w:spacing w:line="360" w:lineRule="auto"/>
              <w:jc w:val="both"/>
              <w:rPr>
                <w:b/>
                <w:sz w:val="16"/>
                <w:szCs w:val="16"/>
              </w:rPr>
            </w:pPr>
          </w:p>
        </w:tc>
        <w:tc>
          <w:tcPr>
            <w:tcW w:w="523" w:type="dxa"/>
          </w:tcPr>
          <w:p w14:paraId="356F5051" w14:textId="77777777" w:rsidR="00A7598A" w:rsidRDefault="00A7598A" w:rsidP="00C27FB0">
            <w:pPr>
              <w:spacing w:line="360" w:lineRule="auto"/>
              <w:jc w:val="both"/>
              <w:rPr>
                <w:b/>
                <w:sz w:val="16"/>
                <w:szCs w:val="16"/>
              </w:rPr>
            </w:pPr>
          </w:p>
        </w:tc>
        <w:tc>
          <w:tcPr>
            <w:tcW w:w="525" w:type="dxa"/>
          </w:tcPr>
          <w:p w14:paraId="0A69143D" w14:textId="77777777" w:rsidR="00A7598A" w:rsidRDefault="00A7598A" w:rsidP="00C27FB0">
            <w:pPr>
              <w:spacing w:line="360" w:lineRule="auto"/>
              <w:jc w:val="both"/>
              <w:rPr>
                <w:b/>
                <w:sz w:val="16"/>
                <w:szCs w:val="16"/>
              </w:rPr>
            </w:pPr>
          </w:p>
        </w:tc>
        <w:tc>
          <w:tcPr>
            <w:tcW w:w="525" w:type="dxa"/>
            <w:shd w:val="clear" w:color="auto" w:fill="FFFF00"/>
          </w:tcPr>
          <w:p w14:paraId="7C3A0F58" w14:textId="77777777" w:rsidR="00A7598A" w:rsidRDefault="00A7598A" w:rsidP="00C27FB0">
            <w:pPr>
              <w:spacing w:line="360" w:lineRule="auto"/>
              <w:jc w:val="both"/>
              <w:rPr>
                <w:b/>
                <w:sz w:val="16"/>
                <w:szCs w:val="16"/>
              </w:rPr>
            </w:pPr>
          </w:p>
        </w:tc>
        <w:tc>
          <w:tcPr>
            <w:tcW w:w="525" w:type="dxa"/>
            <w:shd w:val="clear" w:color="auto" w:fill="FFFF00"/>
          </w:tcPr>
          <w:p w14:paraId="5A6BA318" w14:textId="77777777" w:rsidR="00A7598A" w:rsidRDefault="00A7598A" w:rsidP="00C27FB0">
            <w:pPr>
              <w:spacing w:line="360" w:lineRule="auto"/>
              <w:jc w:val="both"/>
              <w:rPr>
                <w:b/>
                <w:sz w:val="16"/>
                <w:szCs w:val="16"/>
              </w:rPr>
            </w:pPr>
          </w:p>
        </w:tc>
        <w:tc>
          <w:tcPr>
            <w:tcW w:w="525" w:type="dxa"/>
            <w:gridSpan w:val="2"/>
          </w:tcPr>
          <w:p w14:paraId="6E5CC0EF" w14:textId="77777777" w:rsidR="00A7598A" w:rsidRDefault="00A7598A" w:rsidP="00C27FB0">
            <w:pPr>
              <w:spacing w:line="360" w:lineRule="auto"/>
              <w:jc w:val="both"/>
              <w:rPr>
                <w:b/>
                <w:sz w:val="16"/>
                <w:szCs w:val="16"/>
              </w:rPr>
            </w:pPr>
          </w:p>
        </w:tc>
        <w:tc>
          <w:tcPr>
            <w:tcW w:w="525" w:type="dxa"/>
          </w:tcPr>
          <w:p w14:paraId="77627C45" w14:textId="77777777" w:rsidR="00A7598A" w:rsidRDefault="00A7598A" w:rsidP="00C27FB0">
            <w:pPr>
              <w:spacing w:line="360" w:lineRule="auto"/>
              <w:jc w:val="both"/>
              <w:rPr>
                <w:b/>
                <w:sz w:val="16"/>
                <w:szCs w:val="16"/>
              </w:rPr>
            </w:pPr>
          </w:p>
        </w:tc>
        <w:tc>
          <w:tcPr>
            <w:tcW w:w="525" w:type="dxa"/>
          </w:tcPr>
          <w:p w14:paraId="18464F31" w14:textId="77777777" w:rsidR="00A7598A" w:rsidRDefault="00A7598A" w:rsidP="00C27FB0">
            <w:pPr>
              <w:spacing w:line="360" w:lineRule="auto"/>
              <w:jc w:val="both"/>
              <w:rPr>
                <w:b/>
                <w:sz w:val="16"/>
                <w:szCs w:val="16"/>
              </w:rPr>
            </w:pPr>
          </w:p>
        </w:tc>
      </w:tr>
      <w:tr w:rsidR="00D33869" w14:paraId="6D48000E" w14:textId="77777777" w:rsidTr="00892BBC">
        <w:trPr>
          <w:gridAfter w:val="1"/>
          <w:wAfter w:w="10" w:type="dxa"/>
          <w:trHeight w:val="294"/>
        </w:trPr>
        <w:tc>
          <w:tcPr>
            <w:tcW w:w="1351" w:type="dxa"/>
          </w:tcPr>
          <w:p w14:paraId="504249BB" w14:textId="0667D671" w:rsidR="00D33869" w:rsidRPr="00A7598A" w:rsidRDefault="00D33869" w:rsidP="00C27FB0">
            <w:pPr>
              <w:spacing w:line="360" w:lineRule="auto"/>
              <w:jc w:val="both"/>
              <w:rPr>
                <w:rFonts w:ascii="Calibri" w:hAnsi="Calibri" w:cs="Arial"/>
                <w:i/>
                <w:color w:val="548DD4"/>
                <w:sz w:val="16"/>
                <w:szCs w:val="16"/>
                <w:lang w:eastAsia="es-CL"/>
              </w:rPr>
            </w:pPr>
            <w:r w:rsidRPr="00D33869">
              <w:rPr>
                <w:rFonts w:ascii="Calibri" w:hAnsi="Calibri" w:cs="Arial"/>
                <w:i/>
                <w:color w:val="548DD4"/>
                <w:sz w:val="16"/>
                <w:szCs w:val="16"/>
                <w:lang w:eastAsia="es-CL"/>
              </w:rPr>
              <w:t>7. Elaboración de Documentación Final y Presentación</w:t>
            </w:r>
          </w:p>
        </w:tc>
        <w:tc>
          <w:tcPr>
            <w:tcW w:w="536" w:type="dxa"/>
          </w:tcPr>
          <w:p w14:paraId="1A137D94" w14:textId="77777777" w:rsidR="00D33869" w:rsidRDefault="00D33869" w:rsidP="00C27FB0">
            <w:pPr>
              <w:spacing w:line="360" w:lineRule="auto"/>
              <w:jc w:val="both"/>
              <w:rPr>
                <w:b/>
                <w:sz w:val="16"/>
                <w:szCs w:val="16"/>
              </w:rPr>
            </w:pPr>
          </w:p>
        </w:tc>
        <w:tc>
          <w:tcPr>
            <w:tcW w:w="522" w:type="dxa"/>
          </w:tcPr>
          <w:p w14:paraId="78C546CB" w14:textId="77777777" w:rsidR="00D33869" w:rsidRDefault="00D33869" w:rsidP="00C27FB0">
            <w:pPr>
              <w:spacing w:line="360" w:lineRule="auto"/>
              <w:jc w:val="both"/>
              <w:rPr>
                <w:b/>
                <w:sz w:val="16"/>
                <w:szCs w:val="16"/>
              </w:rPr>
            </w:pPr>
          </w:p>
        </w:tc>
        <w:tc>
          <w:tcPr>
            <w:tcW w:w="523" w:type="dxa"/>
          </w:tcPr>
          <w:p w14:paraId="4339C425" w14:textId="77777777" w:rsidR="00D33869" w:rsidRDefault="00D33869" w:rsidP="00C27FB0">
            <w:pPr>
              <w:spacing w:line="360" w:lineRule="auto"/>
              <w:jc w:val="both"/>
              <w:rPr>
                <w:b/>
                <w:sz w:val="16"/>
                <w:szCs w:val="16"/>
              </w:rPr>
            </w:pPr>
          </w:p>
        </w:tc>
        <w:tc>
          <w:tcPr>
            <w:tcW w:w="526" w:type="dxa"/>
          </w:tcPr>
          <w:p w14:paraId="1A269696" w14:textId="77777777" w:rsidR="00D33869" w:rsidRDefault="00D33869" w:rsidP="00C27FB0">
            <w:pPr>
              <w:spacing w:line="360" w:lineRule="auto"/>
              <w:jc w:val="both"/>
              <w:rPr>
                <w:b/>
                <w:sz w:val="16"/>
                <w:szCs w:val="16"/>
              </w:rPr>
            </w:pPr>
          </w:p>
        </w:tc>
        <w:tc>
          <w:tcPr>
            <w:tcW w:w="523" w:type="dxa"/>
          </w:tcPr>
          <w:p w14:paraId="556BB57C" w14:textId="77777777" w:rsidR="00D33869" w:rsidRDefault="00D33869" w:rsidP="00C27FB0">
            <w:pPr>
              <w:spacing w:line="360" w:lineRule="auto"/>
              <w:jc w:val="both"/>
              <w:rPr>
                <w:b/>
                <w:sz w:val="16"/>
                <w:szCs w:val="16"/>
              </w:rPr>
            </w:pPr>
          </w:p>
        </w:tc>
        <w:tc>
          <w:tcPr>
            <w:tcW w:w="523" w:type="dxa"/>
          </w:tcPr>
          <w:p w14:paraId="201E2A58" w14:textId="77777777" w:rsidR="00D33869" w:rsidRDefault="00D33869" w:rsidP="00C27FB0">
            <w:pPr>
              <w:spacing w:line="360" w:lineRule="auto"/>
              <w:jc w:val="both"/>
              <w:rPr>
                <w:b/>
                <w:sz w:val="16"/>
                <w:szCs w:val="16"/>
              </w:rPr>
            </w:pPr>
          </w:p>
        </w:tc>
        <w:tc>
          <w:tcPr>
            <w:tcW w:w="523" w:type="dxa"/>
          </w:tcPr>
          <w:p w14:paraId="404B32B5" w14:textId="77777777" w:rsidR="00D33869" w:rsidRDefault="00D33869" w:rsidP="00C27FB0">
            <w:pPr>
              <w:spacing w:line="360" w:lineRule="auto"/>
              <w:jc w:val="both"/>
              <w:rPr>
                <w:b/>
                <w:sz w:val="16"/>
                <w:szCs w:val="16"/>
              </w:rPr>
            </w:pPr>
          </w:p>
        </w:tc>
        <w:tc>
          <w:tcPr>
            <w:tcW w:w="523" w:type="dxa"/>
          </w:tcPr>
          <w:p w14:paraId="1FE52133" w14:textId="77777777" w:rsidR="00D33869" w:rsidRDefault="00D33869" w:rsidP="00C27FB0">
            <w:pPr>
              <w:spacing w:line="360" w:lineRule="auto"/>
              <w:jc w:val="both"/>
              <w:rPr>
                <w:b/>
                <w:sz w:val="16"/>
                <w:szCs w:val="16"/>
              </w:rPr>
            </w:pPr>
          </w:p>
        </w:tc>
        <w:tc>
          <w:tcPr>
            <w:tcW w:w="523" w:type="dxa"/>
          </w:tcPr>
          <w:p w14:paraId="34375408" w14:textId="77777777" w:rsidR="00D33869" w:rsidRDefault="00D33869" w:rsidP="00C27FB0">
            <w:pPr>
              <w:spacing w:line="360" w:lineRule="auto"/>
              <w:jc w:val="both"/>
              <w:rPr>
                <w:b/>
                <w:sz w:val="16"/>
                <w:szCs w:val="16"/>
              </w:rPr>
            </w:pPr>
          </w:p>
        </w:tc>
        <w:tc>
          <w:tcPr>
            <w:tcW w:w="523" w:type="dxa"/>
          </w:tcPr>
          <w:p w14:paraId="499F7AB7" w14:textId="77777777" w:rsidR="00D33869" w:rsidRDefault="00D33869" w:rsidP="00C27FB0">
            <w:pPr>
              <w:spacing w:line="360" w:lineRule="auto"/>
              <w:jc w:val="both"/>
              <w:rPr>
                <w:b/>
                <w:sz w:val="16"/>
                <w:szCs w:val="16"/>
              </w:rPr>
            </w:pPr>
          </w:p>
        </w:tc>
        <w:tc>
          <w:tcPr>
            <w:tcW w:w="523" w:type="dxa"/>
          </w:tcPr>
          <w:p w14:paraId="0633A716" w14:textId="77777777" w:rsidR="00D33869" w:rsidRDefault="00D33869" w:rsidP="00C27FB0">
            <w:pPr>
              <w:spacing w:line="360" w:lineRule="auto"/>
              <w:jc w:val="both"/>
              <w:rPr>
                <w:b/>
                <w:sz w:val="16"/>
                <w:szCs w:val="16"/>
              </w:rPr>
            </w:pPr>
          </w:p>
        </w:tc>
        <w:tc>
          <w:tcPr>
            <w:tcW w:w="523" w:type="dxa"/>
          </w:tcPr>
          <w:p w14:paraId="069D99FD" w14:textId="77777777" w:rsidR="00D33869" w:rsidRDefault="00D33869" w:rsidP="00C27FB0">
            <w:pPr>
              <w:spacing w:line="360" w:lineRule="auto"/>
              <w:jc w:val="both"/>
              <w:rPr>
                <w:b/>
                <w:sz w:val="16"/>
                <w:szCs w:val="16"/>
              </w:rPr>
            </w:pPr>
          </w:p>
        </w:tc>
        <w:tc>
          <w:tcPr>
            <w:tcW w:w="525" w:type="dxa"/>
          </w:tcPr>
          <w:p w14:paraId="67292BB7" w14:textId="77777777" w:rsidR="00D33869" w:rsidRDefault="00D33869" w:rsidP="00C27FB0">
            <w:pPr>
              <w:spacing w:line="360" w:lineRule="auto"/>
              <w:jc w:val="both"/>
              <w:rPr>
                <w:b/>
                <w:sz w:val="16"/>
                <w:szCs w:val="16"/>
              </w:rPr>
            </w:pPr>
          </w:p>
        </w:tc>
        <w:tc>
          <w:tcPr>
            <w:tcW w:w="525" w:type="dxa"/>
          </w:tcPr>
          <w:p w14:paraId="317EFD26" w14:textId="77777777" w:rsidR="00D33869" w:rsidRDefault="00D33869" w:rsidP="00C27FB0">
            <w:pPr>
              <w:spacing w:line="360" w:lineRule="auto"/>
              <w:jc w:val="both"/>
              <w:rPr>
                <w:b/>
                <w:sz w:val="16"/>
                <w:szCs w:val="16"/>
              </w:rPr>
            </w:pPr>
          </w:p>
        </w:tc>
        <w:tc>
          <w:tcPr>
            <w:tcW w:w="525" w:type="dxa"/>
          </w:tcPr>
          <w:p w14:paraId="6FC26355" w14:textId="77777777" w:rsidR="00D33869" w:rsidRDefault="00D33869" w:rsidP="00C27FB0">
            <w:pPr>
              <w:spacing w:line="360" w:lineRule="auto"/>
              <w:jc w:val="both"/>
              <w:rPr>
                <w:b/>
                <w:sz w:val="16"/>
                <w:szCs w:val="16"/>
              </w:rPr>
            </w:pPr>
          </w:p>
        </w:tc>
        <w:tc>
          <w:tcPr>
            <w:tcW w:w="525" w:type="dxa"/>
            <w:gridSpan w:val="2"/>
            <w:shd w:val="clear" w:color="auto" w:fill="FFFF00"/>
          </w:tcPr>
          <w:p w14:paraId="0F69AD7E" w14:textId="77777777" w:rsidR="00D33869" w:rsidRDefault="00D33869" w:rsidP="00C27FB0">
            <w:pPr>
              <w:spacing w:line="360" w:lineRule="auto"/>
              <w:jc w:val="both"/>
              <w:rPr>
                <w:b/>
                <w:sz w:val="16"/>
                <w:szCs w:val="16"/>
              </w:rPr>
            </w:pPr>
          </w:p>
        </w:tc>
        <w:tc>
          <w:tcPr>
            <w:tcW w:w="525" w:type="dxa"/>
            <w:shd w:val="clear" w:color="auto" w:fill="FFFF00"/>
          </w:tcPr>
          <w:p w14:paraId="643166C1" w14:textId="77777777" w:rsidR="00D33869" w:rsidRDefault="00D33869" w:rsidP="00C27FB0">
            <w:pPr>
              <w:spacing w:line="360" w:lineRule="auto"/>
              <w:jc w:val="both"/>
              <w:rPr>
                <w:b/>
                <w:sz w:val="16"/>
                <w:szCs w:val="16"/>
              </w:rPr>
            </w:pPr>
          </w:p>
        </w:tc>
        <w:tc>
          <w:tcPr>
            <w:tcW w:w="525" w:type="dxa"/>
            <w:shd w:val="clear" w:color="auto" w:fill="FFFF00"/>
          </w:tcPr>
          <w:p w14:paraId="563FEBDA" w14:textId="77777777" w:rsidR="00D33869" w:rsidRDefault="00D33869" w:rsidP="00C27FB0">
            <w:pPr>
              <w:spacing w:line="360" w:lineRule="auto"/>
              <w:jc w:val="both"/>
              <w:rPr>
                <w:b/>
                <w:sz w:val="16"/>
                <w:szCs w:val="16"/>
              </w:rPr>
            </w:pPr>
          </w:p>
        </w:tc>
      </w:tr>
    </w:tbl>
    <w:p w14:paraId="18F2DC26" w14:textId="77777777" w:rsidR="00D110EC" w:rsidRDefault="00D110EC"/>
    <w:p w14:paraId="4928ECB7" w14:textId="77777777" w:rsidR="00177596" w:rsidRDefault="00177596"/>
    <w:p w14:paraId="2F1CCE38" w14:textId="77777777" w:rsidR="00177596" w:rsidRDefault="00177596"/>
    <w:p w14:paraId="6584C102" w14:textId="77777777" w:rsidR="00177596" w:rsidRDefault="00177596"/>
    <w:p w14:paraId="1E5EE8A3" w14:textId="77777777" w:rsidR="00177596" w:rsidRDefault="00177596"/>
    <w:p w14:paraId="7D72117C" w14:textId="77777777" w:rsidR="00177596" w:rsidRDefault="00177596"/>
    <w:p w14:paraId="1D140922" w14:textId="5C3F6050" w:rsidR="00177596" w:rsidRDefault="00177596" w:rsidP="00F61579">
      <w:pPr>
        <w:jc w:val="both"/>
      </w:pPr>
      <w:r w:rsidRPr="00286987">
        <w:rPr>
          <w:b/>
          <w:bCs/>
        </w:rPr>
        <w:lastRenderedPageBreak/>
        <w:t>Profesor Evaluador</w:t>
      </w:r>
      <w:r>
        <w:t>:</w:t>
      </w:r>
      <w:r w:rsidR="00286987">
        <w:t xml:space="preserve"> Karla Marilyn Roco Ramírez</w:t>
      </w:r>
    </w:p>
    <w:p w14:paraId="40105294" w14:textId="77777777" w:rsidR="00751B51" w:rsidRPr="008C763C" w:rsidRDefault="00751B51" w:rsidP="00F61579">
      <w:pPr>
        <w:pStyle w:val="Ttulo1"/>
        <w:jc w:val="both"/>
        <w:rPr>
          <w:b/>
          <w:bCs/>
          <w:color w:val="auto"/>
        </w:rPr>
      </w:pPr>
      <w:r w:rsidRPr="008C763C">
        <w:rPr>
          <w:b/>
          <w:bCs/>
          <w:color w:val="auto"/>
        </w:rPr>
        <w:t>1. ABSTRACT (Resumen Ejecutivo)</w:t>
      </w:r>
    </w:p>
    <w:p w14:paraId="4D3CDA85" w14:textId="7CAC3D72" w:rsidR="00751B51" w:rsidRPr="008C763C" w:rsidRDefault="00751B51" w:rsidP="00F61579">
      <w:pPr>
        <w:pStyle w:val="Ttulo2"/>
        <w:jc w:val="both"/>
        <w:rPr>
          <w:b/>
          <w:bCs/>
          <w:color w:val="auto"/>
        </w:rPr>
      </w:pPr>
      <w:r w:rsidRPr="008C763C">
        <w:rPr>
          <w:b/>
          <w:bCs/>
          <w:color w:val="auto"/>
        </w:rPr>
        <w:t>1.1 Resumen</w:t>
      </w:r>
      <w:r w:rsidR="00F61579">
        <w:rPr>
          <w:b/>
          <w:bCs/>
          <w:color w:val="auto"/>
        </w:rPr>
        <w:t xml:space="preserve"> (Español)</w:t>
      </w:r>
    </w:p>
    <w:p w14:paraId="2516B504" w14:textId="4BA16F8F" w:rsidR="00751B51" w:rsidRDefault="00751B51" w:rsidP="00F61579">
      <w:pPr>
        <w:jc w:val="both"/>
      </w:pPr>
      <w:r>
        <w:t xml:space="preserve">El proyecto </w:t>
      </w:r>
      <w:r w:rsidR="008C763C">
        <w:t>“</w:t>
      </w:r>
      <w:r>
        <w:t>BioTrust</w:t>
      </w:r>
      <w:r w:rsidR="008C763C">
        <w:t>”</w:t>
      </w:r>
      <w:r>
        <w:t xml:space="preserve"> consiste en el desarrollo de una plataforma web SaaS diseñada para resolver los problemas de suplantación de identidad e incertidumbre jurídica en la firma de contratos digitales para PYMES en Chile. Implementado mediante una metodología tradicional en Cascada (Waterfall), el sistema integra lectura automatizada de cédula de identidad mediante Reconocimiento Óptico de Caracteres (OCR) y validación biométrica facial en tiempo real (prueba de vida) a través de la cámara web. Como resultado del proceso de verificación, la plataforma emite documentos PDF inalterables respaldados por un hash criptográfico SHA-256, marcas de agua y un código QR de auditoría en vivo. Esta solución ofrece una alternativa segura, accesible y de bajo costo que fortalece la confianza y certeza técnica en las transacciones comerciales electrónicas</w:t>
      </w:r>
      <w:r w:rsidR="008C763C">
        <w:t>.</w:t>
      </w:r>
    </w:p>
    <w:p w14:paraId="2E253903" w14:textId="77777777" w:rsidR="009C15DF" w:rsidRDefault="009C15DF" w:rsidP="00F61579">
      <w:pPr>
        <w:jc w:val="both"/>
      </w:pPr>
    </w:p>
    <w:p w14:paraId="29B392CA" w14:textId="77777777" w:rsidR="00F61579" w:rsidRPr="00F61579" w:rsidRDefault="00F61579" w:rsidP="00F61579">
      <w:pPr>
        <w:pStyle w:val="Ttulo2"/>
        <w:jc w:val="both"/>
        <w:rPr>
          <w:lang w:val="en-US"/>
        </w:rPr>
      </w:pPr>
      <w:r w:rsidRPr="00E956AB">
        <w:rPr>
          <w:b/>
          <w:bCs/>
          <w:color w:val="auto"/>
          <w:lang w:val="en-US"/>
        </w:rPr>
        <w:t>1.2 Abstract (English)</w:t>
      </w:r>
    </w:p>
    <w:p w14:paraId="1CE6213D" w14:textId="3C405112" w:rsidR="003A5D31" w:rsidRDefault="00F61579" w:rsidP="00F61579">
      <w:pPr>
        <w:jc w:val="both"/>
        <w:rPr>
          <w:lang w:val="en-US"/>
        </w:rPr>
      </w:pPr>
      <w:r w:rsidRPr="00F61579">
        <w:rPr>
          <w:lang w:val="en-US"/>
        </w:rPr>
        <w:t xml:space="preserve">The </w:t>
      </w:r>
      <w:r w:rsidR="00295CC8">
        <w:rPr>
          <w:lang w:val="en-US"/>
        </w:rPr>
        <w:t>“</w:t>
      </w:r>
      <w:r w:rsidRPr="00F61579">
        <w:rPr>
          <w:lang w:val="en-US"/>
        </w:rPr>
        <w:t>BioTrust</w:t>
      </w:r>
      <w:r w:rsidR="00295CC8">
        <w:rPr>
          <w:lang w:val="en-US"/>
        </w:rPr>
        <w:t>”</w:t>
      </w:r>
      <w:r w:rsidRPr="00F61579">
        <w:rPr>
          <w:lang w:val="en-US"/>
        </w:rPr>
        <w:t xml:space="preserve"> project consists of the development of a SaaS web platform designed to mitigate identity fraud and legal risk in digital contract execution for SMBs in Chile. Engineered through a traditional Waterfall software engineering methodology, the system integrates automated national ID card processing via Optical Character Recognition (OCR) and real-time facial biometric verification (liveness detection) using webcams. Upon successful authentication, the platform generates tamper-proof PDF documents embedded with a SHA-256 cryptographic hash, digital watermarks, and a live verification QR code. This solution provides a secure, cost-effective, and accessible framework that reinforces trust and technical certainty in electronic business transactions.</w:t>
      </w:r>
    </w:p>
    <w:p w14:paraId="100BD8E5" w14:textId="77777777" w:rsidR="003A5D31" w:rsidRPr="003A5D31" w:rsidRDefault="003A5D31" w:rsidP="003A5D31">
      <w:pPr>
        <w:pStyle w:val="Ttulo1"/>
        <w:jc w:val="both"/>
        <w:rPr>
          <w:b/>
          <w:bCs/>
          <w:color w:val="auto"/>
        </w:rPr>
      </w:pPr>
      <w:r w:rsidRPr="003A5D31">
        <w:rPr>
          <w:b/>
          <w:bCs/>
          <w:color w:val="auto"/>
        </w:rPr>
        <w:t>2. DESARROLLO DE INGENIERÍA Y JUSTIFICACIÓN DEL PROYECTO</w:t>
      </w:r>
    </w:p>
    <w:p w14:paraId="318C752D" w14:textId="76304789" w:rsidR="003A5D31" w:rsidRPr="00D00512" w:rsidRDefault="003A5D31" w:rsidP="00D00512">
      <w:pPr>
        <w:pStyle w:val="Ttulo2"/>
        <w:jc w:val="both"/>
        <w:rPr>
          <w:b/>
          <w:bCs/>
          <w:color w:val="auto"/>
        </w:rPr>
      </w:pPr>
      <w:r w:rsidRPr="00D00512">
        <w:rPr>
          <w:b/>
          <w:bCs/>
          <w:color w:val="auto"/>
        </w:rPr>
        <w:t>2.1 Descripción del Proyecto y Relevancia Laboral</w:t>
      </w:r>
    </w:p>
    <w:p w14:paraId="1095FBA8" w14:textId="1BFF5A4B" w:rsidR="004425C0" w:rsidRDefault="004425C0" w:rsidP="004425C0">
      <w:pPr>
        <w:jc w:val="both"/>
      </w:pPr>
      <w:r>
        <w:t xml:space="preserve">El proyecto BioTrust aborda la vulnerabilidad de los acuerdos digitales simples en el segmento de las pequeñas y medianas empresas (PYMES) en Chile. Muchas organizaciones firman acuerdos </w:t>
      </w:r>
      <w:r w:rsidR="009B7071">
        <w:t>por medio de</w:t>
      </w:r>
      <w:r>
        <w:t xml:space="preserve"> correos electrónicos o imágenes estáticas adjuntas, prácticas que carecen de la robustez técnica necesaria para garantizar la autenticidad frente a disputas legales o suplantaciones de identidad </w:t>
      </w:r>
      <w:r w:rsidRPr="002F6041">
        <w:rPr>
          <w:i/>
          <w:iCs/>
        </w:rPr>
        <w:t>(Federal Information Processing Standards, 2015)</w:t>
      </w:r>
      <w:r>
        <w:t>. BioTrust democratiza el acceso a tecnología de validación de identidad de nivel empresarial mediante la integración de biometría y certificación digital accesible.</w:t>
      </w:r>
    </w:p>
    <w:p w14:paraId="60E9322A" w14:textId="64E40D1B" w:rsidR="004425C0" w:rsidRDefault="004425C0" w:rsidP="004425C0">
      <w:pPr>
        <w:jc w:val="both"/>
      </w:pPr>
      <w:r>
        <w:t>En el campo laboral de la Ingeniería en Informática, este proyecto es relevante ya que aborda tres ejes críticos de la industria tecnológica actual: Ciberseguridad (integridad documental y no repudio), Biometría e Inteligencia Artificial (procesamiento de imágenes OCR y reconociendo facial) y Sistemas de Alta Disponibilidad (arquitectura SaaS distribuida en contenedores Docker).</w:t>
      </w:r>
    </w:p>
    <w:p w14:paraId="52850E05" w14:textId="77777777" w:rsidR="006229AD" w:rsidRDefault="006229AD" w:rsidP="003A5D31">
      <w:pPr>
        <w:jc w:val="both"/>
      </w:pPr>
    </w:p>
    <w:p w14:paraId="6148D4F2" w14:textId="73987BA3" w:rsidR="00620DB6" w:rsidRPr="00620DB6" w:rsidRDefault="00620DB6" w:rsidP="00620DB6">
      <w:pPr>
        <w:pStyle w:val="Ttulo2"/>
        <w:jc w:val="both"/>
        <w:rPr>
          <w:b/>
          <w:bCs/>
          <w:color w:val="auto"/>
        </w:rPr>
      </w:pPr>
      <w:r w:rsidRPr="00620DB6">
        <w:rPr>
          <w:b/>
          <w:bCs/>
          <w:color w:val="auto"/>
        </w:rPr>
        <w:t>2.2 Relación con las Competencias del Perfil de Egreso</w:t>
      </w:r>
    </w:p>
    <w:p w14:paraId="2C68D462" w14:textId="77777777" w:rsidR="00664951" w:rsidRDefault="00664951" w:rsidP="00664951">
      <w:pPr>
        <w:jc w:val="both"/>
      </w:pPr>
      <w:r>
        <w:t>BioTrust integra directamente las competencias de la carrera:</w:t>
      </w:r>
    </w:p>
    <w:p w14:paraId="4CA87251" w14:textId="77777777" w:rsidR="00664951" w:rsidRDefault="00664951" w:rsidP="00664951">
      <w:pPr>
        <w:jc w:val="both"/>
      </w:pPr>
    </w:p>
    <w:p w14:paraId="43554B2D" w14:textId="5D33D74A" w:rsidR="00664951" w:rsidRDefault="00664951" w:rsidP="00664951">
      <w:pPr>
        <w:pStyle w:val="Prrafodelista"/>
        <w:numPr>
          <w:ilvl w:val="0"/>
          <w:numId w:val="19"/>
        </w:numPr>
        <w:jc w:val="both"/>
      </w:pPr>
      <w:r w:rsidRPr="00664951">
        <w:rPr>
          <w:b/>
          <w:bCs/>
        </w:rPr>
        <w:t>C1 - Pruebas de Certificación</w:t>
      </w:r>
      <w:r>
        <w:t>: Diseño y ejecución de un Plan de Pruebas unitarias, de integración y de rendimiento para la captura biométrica y el rendimiento del motor de hashing.</w:t>
      </w:r>
    </w:p>
    <w:p w14:paraId="260A933F" w14:textId="61FD20BD" w:rsidR="00664951" w:rsidRDefault="00664951" w:rsidP="00664951">
      <w:pPr>
        <w:pStyle w:val="Prrafodelista"/>
        <w:numPr>
          <w:ilvl w:val="0"/>
          <w:numId w:val="19"/>
        </w:numPr>
        <w:jc w:val="both"/>
      </w:pPr>
      <w:r w:rsidRPr="00664951">
        <w:rPr>
          <w:b/>
          <w:bCs/>
        </w:rPr>
        <w:t>C2 - Gestión de Proyectos Informáticos</w:t>
      </w:r>
      <w:r>
        <w:t>: Dirección del ciclo de vida del proyecto bajo la metodología Cascada, asegurando el control de hitos, entregables y riesgos en 18 semanas.</w:t>
      </w:r>
    </w:p>
    <w:p w14:paraId="1ADE4093" w14:textId="02603BE7" w:rsidR="00664951" w:rsidRDefault="00664951" w:rsidP="00664951">
      <w:pPr>
        <w:pStyle w:val="Prrafodelista"/>
        <w:numPr>
          <w:ilvl w:val="0"/>
          <w:numId w:val="19"/>
        </w:numPr>
        <w:jc w:val="both"/>
      </w:pPr>
      <w:r w:rsidRPr="00664951">
        <w:rPr>
          <w:b/>
          <w:bCs/>
        </w:rPr>
        <w:t>C3 - Modelado de Datos</w:t>
      </w:r>
      <w:r>
        <w:t>: Diseño e implementación de un modelo de datos relacional escalable en PostgreSQL para auditar transacciones, usuarios y hashes criptográficos.</w:t>
      </w:r>
    </w:p>
    <w:p w14:paraId="141AC754" w14:textId="5B5FF7E1" w:rsidR="005623BF" w:rsidRDefault="00664951" w:rsidP="00664951">
      <w:pPr>
        <w:pStyle w:val="Prrafodelista"/>
        <w:numPr>
          <w:ilvl w:val="0"/>
          <w:numId w:val="19"/>
        </w:numPr>
        <w:jc w:val="both"/>
      </w:pPr>
      <w:r w:rsidRPr="00664951">
        <w:rPr>
          <w:b/>
          <w:bCs/>
        </w:rPr>
        <w:t>C4 - Desarrollo de Soluciones de Software</w:t>
      </w:r>
      <w:r>
        <w:t>: Integración de arquitectura multicapa utilizando React para el frontend, Python/FastAPI en el backend, y librerías avanzadas como OpenCV y Tesseract.</w:t>
      </w:r>
    </w:p>
    <w:p w14:paraId="76202281" w14:textId="77777777" w:rsidR="004977AD" w:rsidRDefault="004977AD" w:rsidP="004977AD">
      <w:pPr>
        <w:pStyle w:val="Prrafodelista"/>
        <w:jc w:val="both"/>
      </w:pPr>
    </w:p>
    <w:p w14:paraId="1B7B3CB2" w14:textId="2F3609DD" w:rsidR="004977AD" w:rsidRPr="004977AD" w:rsidRDefault="004977AD" w:rsidP="004977AD">
      <w:pPr>
        <w:pStyle w:val="Ttulo2"/>
        <w:jc w:val="both"/>
        <w:rPr>
          <w:b/>
          <w:bCs/>
          <w:color w:val="auto"/>
        </w:rPr>
      </w:pPr>
      <w:r w:rsidRPr="004977AD">
        <w:rPr>
          <w:b/>
          <w:bCs/>
          <w:color w:val="auto"/>
        </w:rPr>
        <w:t>2.3 Relación con Intereses Profesionales</w:t>
      </w:r>
    </w:p>
    <w:p w14:paraId="756BB7A8" w14:textId="6E1B780E" w:rsidR="008F07CD" w:rsidRDefault="008F07CD" w:rsidP="004977AD">
      <w:pPr>
        <w:jc w:val="both"/>
      </w:pPr>
      <w:r w:rsidRPr="008F07CD">
        <w:t>El desarrollo del proyecto refleja mis intereses profesionales en la Ciberseguridad y la Arquitectura de Software. Mis certificaciones internacionales en Ciberseguridad (LCSPC™, CAPC®) e Inteligencia Artificial (CAIPC®) encuentran en BioTrust una aplicación práctica directa, permitiéndome diseñar controles de seguridad desde la concepción (Security by Design), cifrado de datos en reposo y en tránsito, y mecanismos avanzados de validación de identidad.</w:t>
      </w:r>
    </w:p>
    <w:p w14:paraId="3F79D169" w14:textId="77777777" w:rsidR="004977AD" w:rsidRDefault="004977AD" w:rsidP="004977AD">
      <w:pPr>
        <w:jc w:val="both"/>
      </w:pPr>
    </w:p>
    <w:p w14:paraId="3485E5E3" w14:textId="58AF46BB" w:rsidR="004977AD" w:rsidRDefault="004977AD" w:rsidP="004977AD">
      <w:pPr>
        <w:pStyle w:val="Ttulo2"/>
        <w:jc w:val="both"/>
        <w:rPr>
          <w:b/>
          <w:bCs/>
          <w:color w:val="auto"/>
        </w:rPr>
      </w:pPr>
      <w:r w:rsidRPr="004977AD">
        <w:rPr>
          <w:b/>
          <w:bCs/>
          <w:color w:val="auto"/>
        </w:rPr>
        <w:t>2.4 Argumentación de Factibilidad</w:t>
      </w:r>
    </w:p>
    <w:p w14:paraId="5E9FF7A9" w14:textId="715CE709" w:rsidR="002E7A94" w:rsidRDefault="002E7A94" w:rsidP="002E7A94">
      <w:pPr>
        <w:jc w:val="both"/>
      </w:pPr>
      <w:r>
        <w:t>El proyecto es 100% factible de realizarse dentro de las 18 semanas del periodo académico por las siguientes razones:</w:t>
      </w:r>
    </w:p>
    <w:p w14:paraId="51D5291D" w14:textId="14183125" w:rsidR="002E7A94" w:rsidRDefault="002E7A94" w:rsidP="002E7A94">
      <w:pPr>
        <w:pStyle w:val="Prrafodelista"/>
        <w:numPr>
          <w:ilvl w:val="0"/>
          <w:numId w:val="20"/>
        </w:numPr>
        <w:jc w:val="both"/>
      </w:pPr>
      <w:r w:rsidRPr="002E7A94">
        <w:rPr>
          <w:b/>
          <w:bCs/>
        </w:rPr>
        <w:t>Tiempos</w:t>
      </w:r>
      <w:r>
        <w:t xml:space="preserve">: Las 18 semanas se encuentran distribuidas secuencialmente, permitiendo abordar de forma ordenada las fases de análisis, diseño, desarrollo y pruebas sin sobreposición de cargas críticas </w:t>
      </w:r>
      <w:r w:rsidRPr="002E7A94">
        <w:rPr>
          <w:i/>
          <w:iCs/>
        </w:rPr>
        <w:t>(Sommerville, 2011)</w:t>
      </w:r>
      <w:r w:rsidRPr="002E7A94">
        <w:t>.</w:t>
      </w:r>
    </w:p>
    <w:p w14:paraId="34C76B48" w14:textId="7F220911" w:rsidR="002E7A94" w:rsidRDefault="002E7A94" w:rsidP="002E7A94">
      <w:pPr>
        <w:pStyle w:val="Prrafodelista"/>
        <w:numPr>
          <w:ilvl w:val="0"/>
          <w:numId w:val="20"/>
        </w:numPr>
        <w:jc w:val="both"/>
      </w:pPr>
      <w:r w:rsidRPr="002E7A94">
        <w:rPr>
          <w:b/>
          <w:bCs/>
        </w:rPr>
        <w:t>Recursos Tecnológicos</w:t>
      </w:r>
      <w:r>
        <w:t>: Se utilizan tecnologías de código abierto (Open Source) de alto rendimiento (FastAPI, React, PostgreSQL, Docker, OpenCV), lo que elimina costos de licenciamiento y asegura estabilidad.</w:t>
      </w:r>
    </w:p>
    <w:p w14:paraId="5C789EF3" w14:textId="616B6DB7" w:rsidR="002E7A94" w:rsidRPr="002E7A94" w:rsidRDefault="002E7A94" w:rsidP="002E7A94">
      <w:pPr>
        <w:pStyle w:val="Prrafodelista"/>
        <w:numPr>
          <w:ilvl w:val="0"/>
          <w:numId w:val="20"/>
        </w:numPr>
        <w:jc w:val="both"/>
      </w:pPr>
      <w:r w:rsidRPr="002E7A94">
        <w:rPr>
          <w:b/>
          <w:bCs/>
        </w:rPr>
        <w:t>Abordaje de Dificultades</w:t>
      </w:r>
      <w:r>
        <w:t xml:space="preserve">: Frente a posibles retrasos en la calibración del OCR o prueba de vida, se cuenta con librerías maduras preentrenadas (face_recognition, Tesseract-OCR) que reducen la complejidad técnica a una integración mediante API REST </w:t>
      </w:r>
      <w:r w:rsidRPr="002E7A94">
        <w:rPr>
          <w:i/>
          <w:iCs/>
        </w:rPr>
        <w:t>(Pantaleo, 2015)</w:t>
      </w:r>
      <w:r>
        <w:t>.</w:t>
      </w:r>
    </w:p>
    <w:p w14:paraId="7124A668" w14:textId="0ABB2DBF" w:rsidR="00F74F52" w:rsidRPr="00F74F52" w:rsidRDefault="00F74F52" w:rsidP="00F74F52">
      <w:pPr>
        <w:pStyle w:val="Ttulo1"/>
        <w:jc w:val="both"/>
        <w:rPr>
          <w:b/>
          <w:bCs/>
          <w:color w:val="auto"/>
        </w:rPr>
      </w:pPr>
      <w:r w:rsidRPr="00F74F52">
        <w:rPr>
          <w:b/>
          <w:bCs/>
          <w:color w:val="auto"/>
        </w:rPr>
        <w:t>3. OBJETIVOS Y METODOLOGÍA</w:t>
      </w:r>
    </w:p>
    <w:p w14:paraId="2610DDC4" w14:textId="77777777" w:rsidR="00F74F52" w:rsidRPr="0091022D" w:rsidRDefault="00F74F52" w:rsidP="0091022D">
      <w:pPr>
        <w:pStyle w:val="Ttulo2"/>
        <w:jc w:val="both"/>
        <w:rPr>
          <w:b/>
          <w:bCs/>
          <w:color w:val="auto"/>
        </w:rPr>
      </w:pPr>
      <w:r w:rsidRPr="0091022D">
        <w:rPr>
          <w:b/>
          <w:bCs/>
          <w:color w:val="auto"/>
        </w:rPr>
        <w:t>3.1 Objetivo General</w:t>
      </w:r>
    </w:p>
    <w:p w14:paraId="50F9531A" w14:textId="4AD7AC19" w:rsidR="00556F65" w:rsidRDefault="00556F65" w:rsidP="00F74F52">
      <w:pPr>
        <w:jc w:val="both"/>
      </w:pPr>
      <w:r w:rsidRPr="00556F65">
        <w:t xml:space="preserve">Desarrollar e implementar una plataforma web SaaS de validación de identidad biométrica (OCR y prueba de vida facial) y sellado criptográfico de documentos PDF </w:t>
      </w:r>
      <w:r>
        <w:t xml:space="preserve">a través de </w:t>
      </w:r>
      <w:r w:rsidRPr="00556F65">
        <w:t xml:space="preserve">hashes SHA-256 y códigos QR para </w:t>
      </w:r>
      <w:r>
        <w:t xml:space="preserve">respaldar </w:t>
      </w:r>
      <w:r w:rsidRPr="00556F65">
        <w:t>la autenticidad e integridad de los contratos digitales en PYMES durante el primer semestre de 2026.</w:t>
      </w:r>
    </w:p>
    <w:p w14:paraId="6B65ED76" w14:textId="77777777" w:rsidR="00AF566C" w:rsidRPr="00AF566C" w:rsidRDefault="00AF566C" w:rsidP="00AF566C">
      <w:pPr>
        <w:pStyle w:val="Ttulo2"/>
        <w:jc w:val="both"/>
        <w:rPr>
          <w:b/>
          <w:bCs/>
          <w:color w:val="auto"/>
        </w:rPr>
      </w:pPr>
      <w:r w:rsidRPr="00AF566C">
        <w:rPr>
          <w:b/>
          <w:bCs/>
          <w:color w:val="auto"/>
        </w:rPr>
        <w:lastRenderedPageBreak/>
        <w:t>3.2 Objetivos Específicos</w:t>
      </w:r>
    </w:p>
    <w:p w14:paraId="4CD00143" w14:textId="6D3D1EF1" w:rsidR="004207F1" w:rsidRDefault="004207F1" w:rsidP="004207F1">
      <w:pPr>
        <w:pStyle w:val="Prrafodelista"/>
        <w:numPr>
          <w:ilvl w:val="0"/>
          <w:numId w:val="14"/>
        </w:numPr>
        <w:jc w:val="both"/>
      </w:pPr>
      <w:r>
        <w:t>Diseñar el modelo de datos relacional en PostgreSQL y la arquitectura backend orientada a microservicios REST/HTTPS.</w:t>
      </w:r>
    </w:p>
    <w:p w14:paraId="76F41742" w14:textId="5BA43277" w:rsidR="004207F1" w:rsidRDefault="004207F1" w:rsidP="004207F1">
      <w:pPr>
        <w:pStyle w:val="Prrafodelista"/>
        <w:numPr>
          <w:ilvl w:val="0"/>
          <w:numId w:val="14"/>
        </w:numPr>
        <w:jc w:val="both"/>
      </w:pPr>
      <w:r>
        <w:t>Construir una interfaz de usuario fluida y responsiva en React.js para el flujo de captura de documentos y validación biométrica vía webcam.</w:t>
      </w:r>
    </w:p>
    <w:p w14:paraId="1D140B7E" w14:textId="0C14A841" w:rsidR="004207F1" w:rsidRDefault="004207F1" w:rsidP="004207F1">
      <w:pPr>
        <w:pStyle w:val="Prrafodelista"/>
        <w:numPr>
          <w:ilvl w:val="0"/>
          <w:numId w:val="14"/>
        </w:numPr>
        <w:jc w:val="both"/>
      </w:pPr>
      <w:r>
        <w:t>Integrar los módulos de reconocimiento óptico de caracteres (OCR) y comparación facial en tiempo real para la verificación de identidad.</w:t>
      </w:r>
    </w:p>
    <w:p w14:paraId="7ECDA749" w14:textId="62D29319" w:rsidR="004207F1" w:rsidRDefault="004207F1" w:rsidP="004207F1">
      <w:pPr>
        <w:pStyle w:val="Prrafodelista"/>
        <w:numPr>
          <w:ilvl w:val="0"/>
          <w:numId w:val="14"/>
        </w:numPr>
        <w:jc w:val="both"/>
      </w:pPr>
      <w:r>
        <w:t>Implementar el motor criptográfico para la estampación de hash SHA-256, marcas de agua e inyección del código QR de verificación sobre los archivos PDF.</w:t>
      </w:r>
    </w:p>
    <w:p w14:paraId="0CE76EFB" w14:textId="3297914F" w:rsidR="004207F1" w:rsidRDefault="004207F1" w:rsidP="004207F1">
      <w:pPr>
        <w:pStyle w:val="Prrafodelista"/>
        <w:numPr>
          <w:ilvl w:val="0"/>
          <w:numId w:val="14"/>
        </w:numPr>
        <w:jc w:val="both"/>
      </w:pPr>
      <w:r>
        <w:t>Empaquetar y desplegar la solución utilizando Docker y Docker-Compose para asegurar su operatividad y portabilidad.</w:t>
      </w:r>
    </w:p>
    <w:p w14:paraId="299F77F0" w14:textId="77777777" w:rsidR="00AF566C" w:rsidRPr="003A5D31" w:rsidRDefault="00AF566C" w:rsidP="00AF566C">
      <w:pPr>
        <w:jc w:val="both"/>
      </w:pPr>
    </w:p>
    <w:p w14:paraId="51C34A50" w14:textId="77777777" w:rsidR="00AF566C" w:rsidRPr="00AF566C" w:rsidRDefault="00AF566C" w:rsidP="00AF566C">
      <w:pPr>
        <w:pStyle w:val="Ttulo2"/>
        <w:jc w:val="both"/>
        <w:rPr>
          <w:b/>
          <w:bCs/>
          <w:color w:val="auto"/>
        </w:rPr>
      </w:pPr>
      <w:r w:rsidRPr="00AF566C">
        <w:rPr>
          <w:b/>
          <w:bCs/>
          <w:color w:val="auto"/>
        </w:rPr>
        <w:t>3.3 Metodología de Trabajo</w:t>
      </w:r>
    </w:p>
    <w:p w14:paraId="3C228408" w14:textId="07312996" w:rsidR="007F5409" w:rsidRDefault="007F5409" w:rsidP="00BF603D">
      <w:pPr>
        <w:jc w:val="both"/>
      </w:pPr>
      <w:r w:rsidRPr="007F5409">
        <w:t xml:space="preserve">Se utiliza la metodología tradicional Cascada (Waterfall). Este enfoque secuencial </w:t>
      </w:r>
      <w:r w:rsidR="002E2997">
        <w:t xml:space="preserve">asegura </w:t>
      </w:r>
      <w:r w:rsidRPr="007F5409">
        <w:t xml:space="preserve">que los requisitos y el diseño arquitectónico queden formalmente especificados antes de iniciar la construcción del código </w:t>
      </w:r>
      <w:r w:rsidRPr="007F5409">
        <w:rPr>
          <w:i/>
          <w:iCs/>
        </w:rPr>
        <w:t>(Sommerville, 2011)</w:t>
      </w:r>
      <w:r w:rsidRPr="007F5409">
        <w:t xml:space="preserve">. Esta estructura rígida pero clara minimiza el reprocesamiento en proyectos de desarrollo individual y facilita la trazabilidad documental en cada hito entregable </w:t>
      </w:r>
      <w:r w:rsidRPr="007F5409">
        <w:rPr>
          <w:i/>
          <w:iCs/>
        </w:rPr>
        <w:t>(Pantaleo, 2015)</w:t>
      </w:r>
      <w:r w:rsidRPr="007F5409">
        <w:t>.</w:t>
      </w:r>
    </w:p>
    <w:p w14:paraId="2FE9E4E9" w14:textId="10A83170" w:rsidR="003924F8" w:rsidRPr="003924F8" w:rsidRDefault="003924F8" w:rsidP="003924F8">
      <w:pPr>
        <w:pStyle w:val="Ttulo1"/>
        <w:jc w:val="both"/>
        <w:rPr>
          <w:b/>
          <w:bCs/>
          <w:color w:val="auto"/>
        </w:rPr>
      </w:pPr>
      <w:r w:rsidRPr="003924F8">
        <w:rPr>
          <w:b/>
          <w:bCs/>
          <w:color w:val="auto"/>
        </w:rPr>
        <w:t>4. PLAN DE TRABAJO, RECURSOS Y EVIDENCIAS</w:t>
      </w:r>
    </w:p>
    <w:p w14:paraId="7DDF7653" w14:textId="3AFF7FD5" w:rsidR="00AF566C" w:rsidRDefault="003924F8" w:rsidP="003924F8">
      <w:pPr>
        <w:pStyle w:val="Ttulo2"/>
        <w:jc w:val="both"/>
        <w:rPr>
          <w:b/>
          <w:bCs/>
          <w:color w:val="auto"/>
        </w:rPr>
      </w:pPr>
      <w:r w:rsidRPr="003924F8">
        <w:rPr>
          <w:b/>
          <w:bCs/>
          <w:color w:val="auto"/>
        </w:rPr>
        <w:t>4.1 Cronograma y Plan de Actividades (18 Semanas)</w:t>
      </w:r>
    </w:p>
    <w:p w14:paraId="6E23910D" w14:textId="14B354FB" w:rsidR="00CD1150" w:rsidRDefault="00CD1150" w:rsidP="00CD1150">
      <w:pPr>
        <w:jc w:val="both"/>
      </w:pPr>
      <w:r w:rsidRPr="00CD1150">
        <w:t xml:space="preserve">La estructuración de las etapas y el control del cronograma de trabajo se encuentran alineados con las buenas prácticas de gestión de proyectos tecnológicas definidas por el </w:t>
      </w:r>
      <w:r w:rsidRPr="009E21A7">
        <w:rPr>
          <w:b/>
          <w:bCs/>
        </w:rPr>
        <w:t>Project Management Institute (2017)</w:t>
      </w:r>
      <w:r w:rsidRPr="00CD1150">
        <w:t>.</w:t>
      </w:r>
    </w:p>
    <w:tbl>
      <w:tblPr>
        <w:tblStyle w:val="Tablaconcuadrcula"/>
        <w:tblW w:w="0" w:type="auto"/>
        <w:tblLook w:val="04A0" w:firstRow="1" w:lastRow="0" w:firstColumn="1" w:lastColumn="0" w:noHBand="0" w:noVBand="1"/>
      </w:tblPr>
      <w:tblGrid>
        <w:gridCol w:w="2123"/>
        <w:gridCol w:w="2123"/>
        <w:gridCol w:w="2124"/>
        <w:gridCol w:w="2124"/>
      </w:tblGrid>
      <w:tr w:rsidR="00C57232" w14:paraId="75B05770" w14:textId="77777777" w:rsidTr="009612F4">
        <w:tc>
          <w:tcPr>
            <w:tcW w:w="2123" w:type="dxa"/>
            <w:shd w:val="clear" w:color="auto" w:fill="B4C6E7" w:themeFill="accent1" w:themeFillTint="66"/>
          </w:tcPr>
          <w:p w14:paraId="03361BA1" w14:textId="1E85BCC5" w:rsidR="00C57232" w:rsidRPr="00DE39A2" w:rsidRDefault="00DE39A2" w:rsidP="00DE39A2">
            <w:pPr>
              <w:jc w:val="center"/>
              <w:rPr>
                <w:b/>
                <w:bCs/>
              </w:rPr>
            </w:pPr>
            <w:r w:rsidRPr="00DE39A2">
              <w:rPr>
                <w:b/>
                <w:bCs/>
              </w:rPr>
              <w:t>Actividad</w:t>
            </w:r>
          </w:p>
        </w:tc>
        <w:tc>
          <w:tcPr>
            <w:tcW w:w="2123" w:type="dxa"/>
            <w:shd w:val="clear" w:color="auto" w:fill="B4C6E7" w:themeFill="accent1" w:themeFillTint="66"/>
          </w:tcPr>
          <w:p w14:paraId="4DCE95ED" w14:textId="6ED53C29" w:rsidR="00C57232" w:rsidRDefault="00DE39A2" w:rsidP="00DE39A2">
            <w:pPr>
              <w:jc w:val="center"/>
            </w:pPr>
            <w:r w:rsidRPr="00DE39A2">
              <w:rPr>
                <w:b/>
                <w:bCs/>
              </w:rPr>
              <w:t>Descripción</w:t>
            </w:r>
          </w:p>
        </w:tc>
        <w:tc>
          <w:tcPr>
            <w:tcW w:w="2124" w:type="dxa"/>
            <w:shd w:val="clear" w:color="auto" w:fill="B4C6E7" w:themeFill="accent1" w:themeFillTint="66"/>
          </w:tcPr>
          <w:p w14:paraId="095A85E9" w14:textId="694C9C7B" w:rsidR="00C57232" w:rsidRDefault="00486408" w:rsidP="00486408">
            <w:pPr>
              <w:jc w:val="center"/>
            </w:pPr>
            <w:r w:rsidRPr="00486408">
              <w:rPr>
                <w:b/>
                <w:bCs/>
              </w:rPr>
              <w:t>Semanas</w:t>
            </w:r>
          </w:p>
        </w:tc>
        <w:tc>
          <w:tcPr>
            <w:tcW w:w="2124" w:type="dxa"/>
            <w:shd w:val="clear" w:color="auto" w:fill="B4C6E7" w:themeFill="accent1" w:themeFillTint="66"/>
          </w:tcPr>
          <w:p w14:paraId="70CFF9D5" w14:textId="042CC8E7" w:rsidR="00C57232" w:rsidRDefault="00444138" w:rsidP="00444138">
            <w:pPr>
              <w:jc w:val="center"/>
            </w:pPr>
            <w:r w:rsidRPr="00444138">
              <w:rPr>
                <w:b/>
                <w:bCs/>
              </w:rPr>
              <w:t>Entregables / Evidencias</w:t>
            </w:r>
          </w:p>
        </w:tc>
      </w:tr>
      <w:tr w:rsidR="00C57232" w14:paraId="5C0A0FEE" w14:textId="77777777" w:rsidTr="00C57232">
        <w:tc>
          <w:tcPr>
            <w:tcW w:w="2123" w:type="dxa"/>
          </w:tcPr>
          <w:p w14:paraId="091755A8" w14:textId="4A0555C7" w:rsidR="00C57232" w:rsidRPr="00D922AE" w:rsidRDefault="00E21B89" w:rsidP="00E21B89">
            <w:pPr>
              <w:rPr>
                <w:b/>
                <w:bCs/>
              </w:rPr>
            </w:pPr>
            <w:r w:rsidRPr="00D922AE">
              <w:rPr>
                <w:b/>
                <w:bCs/>
              </w:rPr>
              <w:t>Act. 1: Requerimientos</w:t>
            </w:r>
          </w:p>
        </w:tc>
        <w:tc>
          <w:tcPr>
            <w:tcW w:w="2123" w:type="dxa"/>
          </w:tcPr>
          <w:p w14:paraId="5F3DCC25" w14:textId="61D171B7" w:rsidR="00C57232" w:rsidRDefault="00E13D2B" w:rsidP="00CD1150">
            <w:pPr>
              <w:jc w:val="both"/>
            </w:pPr>
            <w:r w:rsidRPr="00E13D2B">
              <w:t>Levantamiento de especificación SRS, casos de uso y diagramas UML.</w:t>
            </w:r>
          </w:p>
        </w:tc>
        <w:tc>
          <w:tcPr>
            <w:tcW w:w="2124" w:type="dxa"/>
          </w:tcPr>
          <w:p w14:paraId="60CD9788" w14:textId="378D7CE3" w:rsidR="00C57232" w:rsidRDefault="005C6D0A" w:rsidP="005C6D0A">
            <w:pPr>
              <w:jc w:val="center"/>
            </w:pPr>
            <w:r w:rsidRPr="005C6D0A">
              <w:t xml:space="preserve">S1 </w:t>
            </w:r>
            <w:r w:rsidR="006B784F">
              <w:t>-</w:t>
            </w:r>
            <w:r w:rsidRPr="005C6D0A">
              <w:t xml:space="preserve"> S</w:t>
            </w:r>
            <w:r>
              <w:t>4</w:t>
            </w:r>
          </w:p>
        </w:tc>
        <w:tc>
          <w:tcPr>
            <w:tcW w:w="2124" w:type="dxa"/>
          </w:tcPr>
          <w:p w14:paraId="4A3B326B" w14:textId="1972D101" w:rsidR="00C57232" w:rsidRDefault="00B13553" w:rsidP="00CD1150">
            <w:pPr>
              <w:jc w:val="both"/>
            </w:pPr>
            <w:r w:rsidRPr="00B13553">
              <w:t>Documento SRS simplificado y diagramas de casos de uso.</w:t>
            </w:r>
          </w:p>
        </w:tc>
      </w:tr>
      <w:tr w:rsidR="00C57232" w14:paraId="76E09E79" w14:textId="77777777" w:rsidTr="00C57232">
        <w:tc>
          <w:tcPr>
            <w:tcW w:w="2123" w:type="dxa"/>
          </w:tcPr>
          <w:p w14:paraId="09120E3B" w14:textId="66DDB8C9" w:rsidR="00C57232" w:rsidRPr="00D922AE" w:rsidRDefault="00D922AE" w:rsidP="00D922AE">
            <w:pPr>
              <w:rPr>
                <w:b/>
                <w:bCs/>
              </w:rPr>
            </w:pPr>
            <w:r w:rsidRPr="00D922AE">
              <w:rPr>
                <w:b/>
                <w:bCs/>
              </w:rPr>
              <w:t>Act. 2: BD y Backend</w:t>
            </w:r>
          </w:p>
        </w:tc>
        <w:tc>
          <w:tcPr>
            <w:tcW w:w="2123" w:type="dxa"/>
          </w:tcPr>
          <w:p w14:paraId="14B8AF13" w14:textId="7F19F97F" w:rsidR="00C57232" w:rsidRDefault="00E13D2B" w:rsidP="00CD1150">
            <w:pPr>
              <w:jc w:val="both"/>
            </w:pPr>
            <w:r w:rsidRPr="00E13D2B">
              <w:t>Diseño de modelo ER PostgreSQL y construcción de API REST base.</w:t>
            </w:r>
          </w:p>
        </w:tc>
        <w:tc>
          <w:tcPr>
            <w:tcW w:w="2124" w:type="dxa"/>
          </w:tcPr>
          <w:p w14:paraId="0C2123E1" w14:textId="3CA5E3B1" w:rsidR="00C57232" w:rsidRDefault="00752D16" w:rsidP="00752D16">
            <w:pPr>
              <w:jc w:val="center"/>
            </w:pPr>
            <w:r w:rsidRPr="00752D16">
              <w:t>S4 - S6</w:t>
            </w:r>
          </w:p>
        </w:tc>
        <w:tc>
          <w:tcPr>
            <w:tcW w:w="2124" w:type="dxa"/>
          </w:tcPr>
          <w:p w14:paraId="6E6A1626" w14:textId="2A31EE37" w:rsidR="00C57232" w:rsidRDefault="00B13553" w:rsidP="00CD1150">
            <w:pPr>
              <w:jc w:val="both"/>
            </w:pPr>
            <w:r w:rsidRPr="00B13553">
              <w:t>Script SQL/DDL, endpoints de autenticación y Swagger API Docs.</w:t>
            </w:r>
          </w:p>
        </w:tc>
      </w:tr>
      <w:tr w:rsidR="00C57232" w14:paraId="6C705E52" w14:textId="77777777" w:rsidTr="00C57232">
        <w:tc>
          <w:tcPr>
            <w:tcW w:w="2123" w:type="dxa"/>
          </w:tcPr>
          <w:p w14:paraId="222C6CBD" w14:textId="55D3350C" w:rsidR="00C57232" w:rsidRPr="00D922AE" w:rsidRDefault="00D922AE" w:rsidP="00D922AE">
            <w:pPr>
              <w:rPr>
                <w:b/>
                <w:bCs/>
              </w:rPr>
            </w:pPr>
            <w:r w:rsidRPr="00D922AE">
              <w:rPr>
                <w:b/>
                <w:bCs/>
              </w:rPr>
              <w:t>Act. 3: Frontend Web</w:t>
            </w:r>
          </w:p>
        </w:tc>
        <w:tc>
          <w:tcPr>
            <w:tcW w:w="2123" w:type="dxa"/>
          </w:tcPr>
          <w:p w14:paraId="1D544DFA" w14:textId="7225FF8B" w:rsidR="00C57232" w:rsidRDefault="00D77499" w:rsidP="00CD1150">
            <w:pPr>
              <w:jc w:val="both"/>
            </w:pPr>
            <w:r w:rsidRPr="00D77499">
              <w:t>Maquetación UI/UX en React y comunicación con APIs.</w:t>
            </w:r>
          </w:p>
        </w:tc>
        <w:tc>
          <w:tcPr>
            <w:tcW w:w="2124" w:type="dxa"/>
          </w:tcPr>
          <w:p w14:paraId="464035F4" w14:textId="149FAED6" w:rsidR="00C57232" w:rsidRDefault="006E1034" w:rsidP="006E1034">
            <w:pPr>
              <w:jc w:val="center"/>
            </w:pPr>
            <w:r w:rsidRPr="006E1034">
              <w:t>S7 - S8</w:t>
            </w:r>
          </w:p>
        </w:tc>
        <w:tc>
          <w:tcPr>
            <w:tcW w:w="2124" w:type="dxa"/>
          </w:tcPr>
          <w:p w14:paraId="2862AC15" w14:textId="7B4692A3" w:rsidR="00C57232" w:rsidRDefault="00B13553" w:rsidP="00CD1150">
            <w:pPr>
              <w:jc w:val="both"/>
            </w:pPr>
            <w:r w:rsidRPr="00B13553">
              <w:t>Código fuente del Frontend y flujo de navegación funcional.</w:t>
            </w:r>
          </w:p>
        </w:tc>
      </w:tr>
      <w:tr w:rsidR="00C57232" w14:paraId="3FA308B2" w14:textId="77777777" w:rsidTr="00C57232">
        <w:tc>
          <w:tcPr>
            <w:tcW w:w="2123" w:type="dxa"/>
          </w:tcPr>
          <w:p w14:paraId="2DDF4E93" w14:textId="5472AF82" w:rsidR="00C57232" w:rsidRPr="00D922AE" w:rsidRDefault="00D922AE" w:rsidP="00D922AE">
            <w:pPr>
              <w:rPr>
                <w:b/>
                <w:bCs/>
              </w:rPr>
            </w:pPr>
            <w:r w:rsidRPr="00D922AE">
              <w:rPr>
                <w:b/>
                <w:bCs/>
              </w:rPr>
              <w:t>Act. 4: Módulo Biométrico</w:t>
            </w:r>
          </w:p>
        </w:tc>
        <w:tc>
          <w:tcPr>
            <w:tcW w:w="2123" w:type="dxa"/>
          </w:tcPr>
          <w:p w14:paraId="6AD62EB2" w14:textId="5866242A" w:rsidR="00C57232" w:rsidRDefault="00B32F8B" w:rsidP="00CD1150">
            <w:pPr>
              <w:jc w:val="both"/>
            </w:pPr>
            <w:r w:rsidRPr="00B32F8B">
              <w:t xml:space="preserve">Integración de OpenCV, Tesseract </w:t>
            </w:r>
            <w:r w:rsidRPr="00B32F8B">
              <w:lastRenderedPageBreak/>
              <w:t>OCR y API de prueba de vida facial.</w:t>
            </w:r>
          </w:p>
        </w:tc>
        <w:tc>
          <w:tcPr>
            <w:tcW w:w="2124" w:type="dxa"/>
          </w:tcPr>
          <w:p w14:paraId="35CA65F0" w14:textId="218F30FB" w:rsidR="00C57232" w:rsidRDefault="006A43D7" w:rsidP="006A43D7">
            <w:pPr>
              <w:jc w:val="center"/>
            </w:pPr>
            <w:r w:rsidRPr="006A43D7">
              <w:lastRenderedPageBreak/>
              <w:t>S9 - S11</w:t>
            </w:r>
          </w:p>
        </w:tc>
        <w:tc>
          <w:tcPr>
            <w:tcW w:w="2124" w:type="dxa"/>
          </w:tcPr>
          <w:p w14:paraId="30B58B05" w14:textId="0A1CAD48" w:rsidR="00C57232" w:rsidRDefault="00E41E84" w:rsidP="00CD1150">
            <w:pPr>
              <w:jc w:val="both"/>
            </w:pPr>
            <w:r w:rsidRPr="00E41E84">
              <w:t xml:space="preserve">Módulo funcional de extracción de texto </w:t>
            </w:r>
            <w:r w:rsidRPr="00E41E84">
              <w:lastRenderedPageBreak/>
              <w:t>de cédula y match facial.</w:t>
            </w:r>
          </w:p>
        </w:tc>
      </w:tr>
      <w:tr w:rsidR="00C57232" w14:paraId="3A8F7D9D" w14:textId="77777777" w:rsidTr="00C57232">
        <w:tc>
          <w:tcPr>
            <w:tcW w:w="2123" w:type="dxa"/>
          </w:tcPr>
          <w:p w14:paraId="6C91723F" w14:textId="59AA5EDA" w:rsidR="00C57232" w:rsidRPr="00D922AE" w:rsidRDefault="00D922AE" w:rsidP="00D922AE">
            <w:pPr>
              <w:rPr>
                <w:b/>
                <w:bCs/>
              </w:rPr>
            </w:pPr>
            <w:r w:rsidRPr="00D922AE">
              <w:rPr>
                <w:b/>
                <w:bCs/>
              </w:rPr>
              <w:lastRenderedPageBreak/>
              <w:t>Act. 5: Motor Criptográfico</w:t>
            </w:r>
          </w:p>
        </w:tc>
        <w:tc>
          <w:tcPr>
            <w:tcW w:w="2123" w:type="dxa"/>
          </w:tcPr>
          <w:p w14:paraId="22D8D612" w14:textId="4C87201D" w:rsidR="00C57232" w:rsidRDefault="00305E84" w:rsidP="00CD1150">
            <w:pPr>
              <w:jc w:val="both"/>
            </w:pPr>
            <w:r w:rsidRPr="00305E84">
              <w:t>Programación de generación de Hash SHA-256 y renderizado de QR en PDF.</w:t>
            </w:r>
          </w:p>
        </w:tc>
        <w:tc>
          <w:tcPr>
            <w:tcW w:w="2124" w:type="dxa"/>
          </w:tcPr>
          <w:p w14:paraId="73993BB0" w14:textId="2582508C" w:rsidR="00C57232" w:rsidRDefault="00F45578" w:rsidP="00F45578">
            <w:pPr>
              <w:jc w:val="center"/>
            </w:pPr>
            <w:r w:rsidRPr="00F45578">
              <w:t>S12 - S13</w:t>
            </w:r>
          </w:p>
        </w:tc>
        <w:tc>
          <w:tcPr>
            <w:tcW w:w="2124" w:type="dxa"/>
          </w:tcPr>
          <w:p w14:paraId="5893D642" w14:textId="7E181EB3" w:rsidR="00C57232" w:rsidRDefault="0029388E" w:rsidP="00CD1150">
            <w:pPr>
              <w:jc w:val="both"/>
            </w:pPr>
            <w:r w:rsidRPr="0029388E">
              <w:t>Función de firma PDF y validador de integridad vía lectura QR.</w:t>
            </w:r>
          </w:p>
        </w:tc>
      </w:tr>
      <w:tr w:rsidR="00C57232" w14:paraId="0CFAB04E" w14:textId="77777777" w:rsidTr="00C57232">
        <w:tc>
          <w:tcPr>
            <w:tcW w:w="2123" w:type="dxa"/>
          </w:tcPr>
          <w:p w14:paraId="6F79D11A" w14:textId="325618A8" w:rsidR="00C57232" w:rsidRPr="00D922AE" w:rsidRDefault="00E21B89" w:rsidP="00CD1150">
            <w:pPr>
              <w:jc w:val="both"/>
              <w:rPr>
                <w:b/>
                <w:bCs/>
              </w:rPr>
            </w:pPr>
            <w:r w:rsidRPr="00D922AE">
              <w:rPr>
                <w:b/>
                <w:bCs/>
              </w:rPr>
              <w:t>Act. 6: Pruebas y Docker</w:t>
            </w:r>
          </w:p>
        </w:tc>
        <w:tc>
          <w:tcPr>
            <w:tcW w:w="2123" w:type="dxa"/>
          </w:tcPr>
          <w:p w14:paraId="2F57D1C0" w14:textId="42C415C8" w:rsidR="00C57232" w:rsidRDefault="00167292" w:rsidP="00CD1150">
            <w:pPr>
              <w:jc w:val="both"/>
            </w:pPr>
            <w:r w:rsidRPr="00167292">
              <w:t xml:space="preserve">Pruebas integrales, creación de </w:t>
            </w:r>
            <w:r w:rsidR="009968E5">
              <w:t>‘</w:t>
            </w:r>
            <w:r w:rsidRPr="00167292">
              <w:t>Dockerfile</w:t>
            </w:r>
            <w:r w:rsidR="009968E5">
              <w:t xml:space="preserve">’ </w:t>
            </w:r>
            <w:r w:rsidRPr="00167292">
              <w:t>/</w:t>
            </w:r>
            <w:r w:rsidR="009968E5">
              <w:t xml:space="preserve"> ‘</w:t>
            </w:r>
            <w:r w:rsidRPr="00167292">
              <w:t>docker-compose</w:t>
            </w:r>
            <w:r w:rsidR="009968E5">
              <w:t>’</w:t>
            </w:r>
            <w:r w:rsidRPr="00167292">
              <w:t xml:space="preserve"> y manuales.</w:t>
            </w:r>
          </w:p>
        </w:tc>
        <w:tc>
          <w:tcPr>
            <w:tcW w:w="2124" w:type="dxa"/>
          </w:tcPr>
          <w:p w14:paraId="57167D9A" w14:textId="3D3A5797" w:rsidR="00C57232" w:rsidRDefault="006C1219" w:rsidP="006C1219">
            <w:pPr>
              <w:jc w:val="center"/>
            </w:pPr>
            <w:r w:rsidRPr="006C1219">
              <w:t>S14 - S15</w:t>
            </w:r>
          </w:p>
        </w:tc>
        <w:tc>
          <w:tcPr>
            <w:tcW w:w="2124" w:type="dxa"/>
          </w:tcPr>
          <w:p w14:paraId="14DD6865" w14:textId="443915C0" w:rsidR="00C57232" w:rsidRDefault="009968E5" w:rsidP="00CD1150">
            <w:pPr>
              <w:jc w:val="both"/>
            </w:pPr>
            <w:r w:rsidRPr="009968E5">
              <w:t>Contenedores ejecutándose, Informe de pruebas y Manual Técnico.</w:t>
            </w:r>
          </w:p>
        </w:tc>
      </w:tr>
      <w:tr w:rsidR="00C57232" w14:paraId="374762B9" w14:textId="77777777" w:rsidTr="00C57232">
        <w:tc>
          <w:tcPr>
            <w:tcW w:w="2123" w:type="dxa"/>
          </w:tcPr>
          <w:p w14:paraId="4A6D362C" w14:textId="021F77C4" w:rsidR="00C57232" w:rsidRPr="00D922AE" w:rsidRDefault="00E21B89" w:rsidP="00E21B89">
            <w:pPr>
              <w:rPr>
                <w:b/>
                <w:bCs/>
              </w:rPr>
            </w:pPr>
            <w:r w:rsidRPr="00D922AE">
              <w:rPr>
                <w:b/>
                <w:bCs/>
              </w:rPr>
              <w:t>Cierre y Defensa</w:t>
            </w:r>
          </w:p>
        </w:tc>
        <w:tc>
          <w:tcPr>
            <w:tcW w:w="2123" w:type="dxa"/>
          </w:tcPr>
          <w:p w14:paraId="5AC40FD2" w14:textId="55D0FE96" w:rsidR="00C57232" w:rsidRDefault="00816DCF" w:rsidP="00CD1150">
            <w:pPr>
              <w:jc w:val="both"/>
            </w:pPr>
            <w:r w:rsidRPr="00816DCF">
              <w:t>Consolidación de documentación y ensayo de presentación oral.</w:t>
            </w:r>
          </w:p>
        </w:tc>
        <w:tc>
          <w:tcPr>
            <w:tcW w:w="2124" w:type="dxa"/>
          </w:tcPr>
          <w:p w14:paraId="2E9FE353" w14:textId="6ED6A002" w:rsidR="00C57232" w:rsidRDefault="0097538E" w:rsidP="0097538E">
            <w:pPr>
              <w:jc w:val="center"/>
            </w:pPr>
            <w:r w:rsidRPr="0097538E">
              <w:t>S16 - S18</w:t>
            </w:r>
          </w:p>
        </w:tc>
        <w:tc>
          <w:tcPr>
            <w:tcW w:w="2124" w:type="dxa"/>
          </w:tcPr>
          <w:p w14:paraId="46E0C08B" w14:textId="4D14261D" w:rsidR="00C57232" w:rsidRDefault="009968E5" w:rsidP="00CD1150">
            <w:pPr>
              <w:jc w:val="both"/>
            </w:pPr>
            <w:r w:rsidRPr="009968E5">
              <w:t>Repositorio GitHub finalizado y Diapositivas de defensa.</w:t>
            </w:r>
          </w:p>
        </w:tc>
      </w:tr>
    </w:tbl>
    <w:p w14:paraId="52350AF3" w14:textId="77777777" w:rsidR="00C57232" w:rsidRPr="00CD1150" w:rsidRDefault="00C57232" w:rsidP="00CD1150">
      <w:pPr>
        <w:jc w:val="both"/>
      </w:pPr>
    </w:p>
    <w:p w14:paraId="221831C1" w14:textId="3AE20054" w:rsidR="003924F8" w:rsidRDefault="0086468A" w:rsidP="003924F8">
      <w:pPr>
        <w:jc w:val="both"/>
      </w:pPr>
      <w:r w:rsidRPr="00EA5224">
        <w:rPr>
          <w:i/>
          <w:iCs/>
        </w:rPr>
        <w:t>Nota</w:t>
      </w:r>
      <w:r w:rsidRPr="0086468A">
        <w:t xml:space="preserve">. Elaboración propia basada en la estructura de desglose del trabajo y ciclo de vida en cascada </w:t>
      </w:r>
      <w:r w:rsidRPr="00507844">
        <w:rPr>
          <w:i/>
          <w:iCs/>
        </w:rPr>
        <w:t>(Project Management Institute, 2017; Sommerville, 2011)</w:t>
      </w:r>
      <w:r w:rsidRPr="0086468A">
        <w:t>.</w:t>
      </w:r>
    </w:p>
    <w:p w14:paraId="4F6744DC" w14:textId="77777777" w:rsidR="0086468A" w:rsidRDefault="0086468A" w:rsidP="003924F8">
      <w:pPr>
        <w:jc w:val="both"/>
      </w:pPr>
    </w:p>
    <w:p w14:paraId="296D555C" w14:textId="77777777" w:rsidR="000430C8" w:rsidRPr="000430C8" w:rsidRDefault="000430C8" w:rsidP="000430C8">
      <w:pPr>
        <w:pStyle w:val="Ttulo2"/>
        <w:jc w:val="both"/>
        <w:rPr>
          <w:b/>
          <w:bCs/>
          <w:color w:val="auto"/>
        </w:rPr>
      </w:pPr>
      <w:r w:rsidRPr="000430C8">
        <w:rPr>
          <w:b/>
          <w:bCs/>
          <w:color w:val="auto"/>
        </w:rPr>
        <w:t>4.2 Recursos, Facilitadores y Obstaculizadores</w:t>
      </w:r>
    </w:p>
    <w:p w14:paraId="2E930DA6" w14:textId="77777777" w:rsidR="000430C8" w:rsidRDefault="000430C8" w:rsidP="000430C8">
      <w:pPr>
        <w:pStyle w:val="Prrafodelista"/>
        <w:numPr>
          <w:ilvl w:val="0"/>
          <w:numId w:val="15"/>
        </w:numPr>
        <w:jc w:val="both"/>
      </w:pPr>
      <w:r w:rsidRPr="000430C8">
        <w:rPr>
          <w:b/>
          <w:bCs/>
        </w:rPr>
        <w:t>Recursos</w:t>
      </w:r>
      <w:r>
        <w:t>:</w:t>
      </w:r>
    </w:p>
    <w:p w14:paraId="4918B5B9" w14:textId="77777777" w:rsidR="000430C8" w:rsidRDefault="000430C8" w:rsidP="000430C8">
      <w:pPr>
        <w:pStyle w:val="Prrafodelista"/>
        <w:numPr>
          <w:ilvl w:val="1"/>
          <w:numId w:val="15"/>
        </w:numPr>
        <w:jc w:val="both"/>
      </w:pPr>
      <w:r w:rsidRPr="000430C8">
        <w:rPr>
          <w:i/>
          <w:iCs/>
        </w:rPr>
        <w:t>Hardware</w:t>
      </w:r>
      <w:r>
        <w:t>: Computador portátil con capacidad de virtualización (16GB RAM, procesador multi-núcleo) y webcam integrables.</w:t>
      </w:r>
    </w:p>
    <w:p w14:paraId="704DBB9B" w14:textId="5B0AD19F" w:rsidR="000430C8" w:rsidRDefault="000430C8" w:rsidP="000430C8">
      <w:pPr>
        <w:pStyle w:val="Prrafodelista"/>
        <w:numPr>
          <w:ilvl w:val="1"/>
          <w:numId w:val="15"/>
        </w:numPr>
        <w:jc w:val="both"/>
      </w:pPr>
      <w:r w:rsidRPr="000430C8">
        <w:rPr>
          <w:i/>
          <w:iCs/>
        </w:rPr>
        <w:t>Software</w:t>
      </w:r>
      <w:r>
        <w:t>: Visual Studio Code, Docker Desktop, PostgreSQL Server, Git/GitHub, herramientas de desarrollo React y Python 3.11.</w:t>
      </w:r>
    </w:p>
    <w:p w14:paraId="465BB196" w14:textId="547E116E" w:rsidR="00382E24" w:rsidRDefault="00382E24" w:rsidP="00382E24">
      <w:pPr>
        <w:pStyle w:val="Prrafodelista"/>
        <w:numPr>
          <w:ilvl w:val="0"/>
          <w:numId w:val="16"/>
        </w:numPr>
        <w:jc w:val="both"/>
      </w:pPr>
      <w:r w:rsidRPr="00382E24">
        <w:rPr>
          <w:b/>
          <w:bCs/>
        </w:rPr>
        <w:t>Facilitadores</w:t>
      </w:r>
      <w:r w:rsidRPr="00382E24">
        <w:t>: Experiencia previa en certificaciones de seguridad, disponibilidad de repositorios y documentación oficial de código abierto (Tesseract, FastAPI, Docker).</w:t>
      </w:r>
    </w:p>
    <w:p w14:paraId="7C93086A" w14:textId="1A6E6FFA" w:rsidR="00382E24" w:rsidRDefault="00382E24" w:rsidP="00382E24">
      <w:pPr>
        <w:pStyle w:val="Prrafodelista"/>
        <w:numPr>
          <w:ilvl w:val="0"/>
          <w:numId w:val="16"/>
        </w:numPr>
        <w:jc w:val="both"/>
      </w:pPr>
      <w:r w:rsidRPr="00382E24">
        <w:rPr>
          <w:b/>
          <w:bCs/>
        </w:rPr>
        <w:t>Obstaculizadores y Mitigación</w:t>
      </w:r>
      <w:r>
        <w:t>:</w:t>
      </w:r>
    </w:p>
    <w:p w14:paraId="121B5ED6" w14:textId="7A76C3BB" w:rsidR="00382E24" w:rsidRDefault="00382E24" w:rsidP="00660A4F">
      <w:pPr>
        <w:pStyle w:val="Prrafodelista"/>
        <w:numPr>
          <w:ilvl w:val="1"/>
          <w:numId w:val="16"/>
        </w:numPr>
        <w:jc w:val="both"/>
      </w:pPr>
      <w:r w:rsidRPr="00982336">
        <w:rPr>
          <w:i/>
          <w:iCs/>
        </w:rPr>
        <w:t>Variaciones en la iluminación de la webcam al validar rostro</w:t>
      </w:r>
      <w:r>
        <w:t>: Se mitigará aplicando filtros de procesamiento de imagen con OpenCV previo al análisis biométrico.</w:t>
      </w:r>
    </w:p>
    <w:p w14:paraId="3D44FB1B" w14:textId="12CB801C" w:rsidR="00540F22" w:rsidRDefault="00382E24" w:rsidP="00540F22">
      <w:pPr>
        <w:pStyle w:val="Prrafodelista"/>
        <w:numPr>
          <w:ilvl w:val="1"/>
          <w:numId w:val="16"/>
        </w:numPr>
        <w:jc w:val="both"/>
      </w:pPr>
      <w:r w:rsidRPr="00982336">
        <w:rPr>
          <w:i/>
          <w:iCs/>
        </w:rPr>
        <w:t>Calibración del OCR en fuentes de cédulas desgastadas</w:t>
      </w:r>
      <w:r>
        <w:t xml:space="preserve">: Se </w:t>
      </w:r>
      <w:r w:rsidR="00982336">
        <w:t xml:space="preserve">empleará </w:t>
      </w:r>
      <w:r>
        <w:t>binarización de imagen (umbralización de Otsu) para elevar la precisión de extracción de texto.</w:t>
      </w:r>
    </w:p>
    <w:p w14:paraId="593905A6" w14:textId="77777777" w:rsidR="00151096" w:rsidRPr="00151096" w:rsidRDefault="00151096" w:rsidP="00151096">
      <w:pPr>
        <w:pStyle w:val="Ttulo1"/>
        <w:jc w:val="both"/>
        <w:rPr>
          <w:b/>
          <w:bCs/>
          <w:color w:val="auto"/>
        </w:rPr>
      </w:pPr>
      <w:r w:rsidRPr="00151096">
        <w:rPr>
          <w:b/>
          <w:bCs/>
          <w:color w:val="auto"/>
        </w:rPr>
        <w:t>5. CONCLUSIONES INDIVIDUALES (Individual Conclusions)</w:t>
      </w:r>
    </w:p>
    <w:p w14:paraId="2D0B7945" w14:textId="7B9A8466" w:rsidR="00151096" w:rsidRPr="0080788F" w:rsidRDefault="00151096" w:rsidP="0080788F">
      <w:pPr>
        <w:pStyle w:val="Prrafodelista"/>
        <w:numPr>
          <w:ilvl w:val="0"/>
          <w:numId w:val="17"/>
        </w:numPr>
        <w:jc w:val="both"/>
        <w:rPr>
          <w:lang w:val="en-US"/>
        </w:rPr>
      </w:pPr>
      <w:r w:rsidRPr="0080788F">
        <w:rPr>
          <w:b/>
          <w:bCs/>
          <w:lang w:val="en-US"/>
        </w:rPr>
        <w:t>Technical Feasibility and Security Architecture</w:t>
      </w:r>
      <w:r w:rsidRPr="0080788F">
        <w:rPr>
          <w:lang w:val="en-US"/>
        </w:rPr>
        <w:t>: The definition phase confirmed that combining OCR and facial liveness verification within a web-based architecture delivers a robust defense against digital identity theft. Integrating cryptographic primitives such as SHA-256 hashing and dynamic QR codes guarantees end-to-end data integrity without introducing prohibitive operational costs for small businesses.</w:t>
      </w:r>
    </w:p>
    <w:p w14:paraId="2D93FBFE" w14:textId="55561FE3" w:rsidR="007E4D2E" w:rsidRPr="0080788F" w:rsidRDefault="007E4D2E" w:rsidP="0080788F">
      <w:pPr>
        <w:pStyle w:val="Prrafodelista"/>
        <w:numPr>
          <w:ilvl w:val="0"/>
          <w:numId w:val="17"/>
        </w:numPr>
        <w:jc w:val="both"/>
        <w:rPr>
          <w:lang w:val="en-US"/>
        </w:rPr>
      </w:pPr>
      <w:r w:rsidRPr="0080788F">
        <w:rPr>
          <w:b/>
          <w:bCs/>
          <w:lang w:val="en-US"/>
        </w:rPr>
        <w:lastRenderedPageBreak/>
        <w:t>Methodological Alignment</w:t>
      </w:r>
      <w:r w:rsidRPr="0080788F">
        <w:rPr>
          <w:lang w:val="en-US"/>
        </w:rPr>
        <w:t>: Adopting a structured Waterfall lifecycle provides the necessary discipline to manage single-developer scope, enabling clear sequential milestones across system modeling, backend/frontend engineering, biometric integration, and containerized Docker deployment over the 18-week timeframe.</w:t>
      </w:r>
    </w:p>
    <w:p w14:paraId="25E526E6" w14:textId="7E52A45D" w:rsidR="007E4D2E" w:rsidRDefault="007E4D2E" w:rsidP="0080788F">
      <w:pPr>
        <w:pStyle w:val="Prrafodelista"/>
        <w:numPr>
          <w:ilvl w:val="0"/>
          <w:numId w:val="17"/>
        </w:numPr>
        <w:jc w:val="both"/>
        <w:rPr>
          <w:lang w:val="en-US"/>
        </w:rPr>
      </w:pPr>
      <w:r w:rsidRPr="0080788F">
        <w:rPr>
          <w:b/>
          <w:bCs/>
          <w:lang w:val="en-US"/>
        </w:rPr>
        <w:t>Professional Competence Application</w:t>
      </w:r>
      <w:r w:rsidRPr="0080788F">
        <w:rPr>
          <w:lang w:val="en-US"/>
        </w:rPr>
        <w:t>: The design of BioTrust directly operationalizes key domain competencies in Cybersecurity, Database Management, and Systems Integration, establishing a direct link between formal academic training and real-world engineering problem-solving.</w:t>
      </w:r>
    </w:p>
    <w:p w14:paraId="390F8248" w14:textId="77777777" w:rsidR="00924A0B" w:rsidRPr="00E956AB" w:rsidRDefault="00924A0B" w:rsidP="00924A0B">
      <w:pPr>
        <w:jc w:val="both"/>
        <w:rPr>
          <w:rFonts w:asciiTheme="majorHAnsi" w:eastAsiaTheme="majorEastAsia" w:hAnsiTheme="majorHAnsi" w:cstheme="majorBidi"/>
          <w:b/>
          <w:bCs/>
          <w:sz w:val="32"/>
          <w:szCs w:val="32"/>
          <w:lang w:val="en-US"/>
        </w:rPr>
      </w:pPr>
      <w:r w:rsidRPr="00E956AB">
        <w:rPr>
          <w:rFonts w:asciiTheme="majorHAnsi" w:eastAsiaTheme="majorEastAsia" w:hAnsiTheme="majorHAnsi" w:cstheme="majorBidi"/>
          <w:b/>
          <w:bCs/>
          <w:sz w:val="32"/>
          <w:szCs w:val="32"/>
          <w:lang w:val="en-US"/>
        </w:rPr>
        <w:t>6. REFLEXIÓN INDIVIDUAL (Personal Reflection)</w:t>
      </w:r>
    </w:p>
    <w:p w14:paraId="5E409825" w14:textId="1C500B61" w:rsidR="00415458" w:rsidRDefault="00924A0B" w:rsidP="00924A0B">
      <w:pPr>
        <w:jc w:val="both"/>
        <w:rPr>
          <w:lang w:val="en-US"/>
        </w:rPr>
      </w:pPr>
      <w:r w:rsidRPr="00924A0B">
        <w:rPr>
          <w:lang w:val="en-US"/>
        </w:rPr>
        <w:t>Developing the definition phase for the BioTrust Capstone project has been a highly enriching experience that bridged my technical specialization in cybersecurity with practical software engineering. Transitioning from theoretical concepts to architecting a complete biometrics-driven SaaS platform required rigorous planning, risk assessment, and alignment with industry standards.</w:t>
      </w:r>
    </w:p>
    <w:p w14:paraId="08FAB57D" w14:textId="38AAB4E1" w:rsidR="00415458" w:rsidRDefault="00415458" w:rsidP="00924A0B">
      <w:pPr>
        <w:jc w:val="both"/>
        <w:rPr>
          <w:lang w:val="en-US"/>
        </w:rPr>
      </w:pPr>
      <w:r w:rsidRPr="00415458">
        <w:rPr>
          <w:lang w:val="en-US"/>
        </w:rPr>
        <w:t>My professional background and international certifications</w:t>
      </w:r>
      <w:r>
        <w:rPr>
          <w:lang w:val="en-US"/>
        </w:rPr>
        <w:t xml:space="preserve"> (</w:t>
      </w:r>
      <w:r w:rsidRPr="00415458">
        <w:rPr>
          <w:lang w:val="en-US"/>
        </w:rPr>
        <w:t>including CertiProf’s Lead Cybersecurity Professional (LCSPC™), Cybersecurity Awareness (CAPC), Artificial Intelligence (CAIPC®), and Scrum Foundation (SFPC™)</w:t>
      </w:r>
      <w:r>
        <w:rPr>
          <w:lang w:val="en-US"/>
        </w:rPr>
        <w:t xml:space="preserve">) </w:t>
      </w:r>
      <w:r w:rsidRPr="00415458">
        <w:rPr>
          <w:lang w:val="en-US"/>
        </w:rPr>
        <w:t>proved fundamental in designing a solution that prioritizes data privacy, cryptographic immutability, and system reliability. Working individually under a structured Waterfall methodology has strengthened my self-management, architectural decision-making, and engineering discipline, preparing me to execute the upcoming development phase successfully and deliver a high-impact solution for SMBs.</w:t>
      </w:r>
    </w:p>
    <w:p w14:paraId="77042F40" w14:textId="77777777" w:rsidR="004850F0" w:rsidRPr="004850F0" w:rsidRDefault="004850F0" w:rsidP="00924A0B">
      <w:pPr>
        <w:jc w:val="both"/>
        <w:rPr>
          <w:rFonts w:asciiTheme="majorHAnsi" w:eastAsiaTheme="majorEastAsia" w:hAnsiTheme="majorHAnsi" w:cstheme="majorBidi"/>
          <w:b/>
          <w:bCs/>
          <w:sz w:val="32"/>
          <w:szCs w:val="32"/>
        </w:rPr>
      </w:pPr>
      <w:r w:rsidRPr="004850F0">
        <w:rPr>
          <w:rFonts w:asciiTheme="majorHAnsi" w:eastAsiaTheme="majorEastAsia" w:hAnsiTheme="majorHAnsi" w:cstheme="majorBidi"/>
          <w:b/>
          <w:bCs/>
          <w:sz w:val="32"/>
          <w:szCs w:val="32"/>
        </w:rPr>
        <w:t>7. REFERENCIAS Y FUENTES DE INFORMACIÓN</w:t>
      </w:r>
    </w:p>
    <w:p w14:paraId="76311FB4" w14:textId="45E92A9F" w:rsidR="00F77606" w:rsidRPr="00A45DDD" w:rsidRDefault="00F77606" w:rsidP="0037574E">
      <w:pPr>
        <w:pStyle w:val="Prrafodelista"/>
        <w:numPr>
          <w:ilvl w:val="0"/>
          <w:numId w:val="18"/>
        </w:numPr>
        <w:jc w:val="both"/>
        <w:rPr>
          <w:lang w:val="en-US"/>
        </w:rPr>
      </w:pPr>
      <w:r w:rsidRPr="00F77606">
        <w:rPr>
          <w:lang w:val="en-US"/>
        </w:rPr>
        <w:t xml:space="preserve">Federal Information Processing Standards. (2015). </w:t>
      </w:r>
      <w:r w:rsidRPr="00F77606">
        <w:rPr>
          <w:i/>
          <w:iCs/>
          <w:lang w:val="en-US"/>
        </w:rPr>
        <w:t>Secure Hash Standard (SHS)</w:t>
      </w:r>
      <w:r w:rsidRPr="00F77606">
        <w:rPr>
          <w:lang w:val="en-US"/>
        </w:rPr>
        <w:t xml:space="preserve"> (FIPS PUB 180-4). National Institute of Standards and Technology. </w:t>
      </w:r>
      <w:hyperlink r:id="rId10" w:history="1">
        <w:r w:rsidRPr="00A45DDD">
          <w:rPr>
            <w:rStyle w:val="Hipervnculo"/>
            <w:color w:val="auto"/>
            <w:u w:val="none"/>
            <w:lang w:val="en-US"/>
          </w:rPr>
          <w:t>https://nvlpubs.nist.gov/nistpubs/FIPS/NIST.FIPS.180-4.pdf</w:t>
        </w:r>
      </w:hyperlink>
    </w:p>
    <w:p w14:paraId="123D362E" w14:textId="2A67C438" w:rsidR="00533DAB" w:rsidRDefault="00FD5BE5" w:rsidP="0037574E">
      <w:pPr>
        <w:pStyle w:val="Prrafodelista"/>
        <w:numPr>
          <w:ilvl w:val="0"/>
          <w:numId w:val="18"/>
        </w:numPr>
        <w:jc w:val="both"/>
      </w:pPr>
      <w:r w:rsidRPr="00FD5BE5">
        <w:t xml:space="preserve">Pantaleo, G. (2015). </w:t>
      </w:r>
      <w:r w:rsidRPr="00FD5BE5">
        <w:rPr>
          <w:i/>
          <w:iCs/>
        </w:rPr>
        <w:t>Ingeniería de software</w:t>
      </w:r>
      <w:r w:rsidRPr="00FD5BE5">
        <w:t>. Alfaomega.</w:t>
      </w:r>
    </w:p>
    <w:p w14:paraId="386F11D0" w14:textId="35F2AAF3" w:rsidR="00FD5BE5" w:rsidRDefault="00FD5BE5" w:rsidP="0037574E">
      <w:pPr>
        <w:pStyle w:val="Prrafodelista"/>
        <w:numPr>
          <w:ilvl w:val="0"/>
          <w:numId w:val="18"/>
        </w:numPr>
        <w:jc w:val="both"/>
      </w:pPr>
      <w:r w:rsidRPr="00FD5BE5">
        <w:t xml:space="preserve">Project Management Institute. (2017). </w:t>
      </w:r>
      <w:r w:rsidRPr="00FD5BE5">
        <w:rPr>
          <w:i/>
          <w:iCs/>
        </w:rPr>
        <w:t>Guía de los fundamentos para la dirección de proyectos: (guía del PMBOK)</w:t>
      </w:r>
      <w:r w:rsidRPr="00FD5BE5">
        <w:t xml:space="preserve"> (6.ª ed.). Project Management Institute.</w:t>
      </w:r>
    </w:p>
    <w:p w14:paraId="24FE9FBC" w14:textId="26D711E6" w:rsidR="00FD5BE5" w:rsidRPr="0037574E" w:rsidRDefault="00FD5BE5" w:rsidP="0037574E">
      <w:pPr>
        <w:pStyle w:val="Prrafodelista"/>
        <w:numPr>
          <w:ilvl w:val="0"/>
          <w:numId w:val="18"/>
        </w:numPr>
        <w:jc w:val="both"/>
      </w:pPr>
      <w:r w:rsidRPr="00FD5BE5">
        <w:t xml:space="preserve">Sommerville, I. (2011). </w:t>
      </w:r>
      <w:r w:rsidRPr="00FD5BE5">
        <w:rPr>
          <w:i/>
          <w:iCs/>
        </w:rPr>
        <w:t>Ingeniería de Software</w:t>
      </w:r>
      <w:r w:rsidRPr="00FD5BE5">
        <w:t xml:space="preserve"> (9.ª ed.). Pearson Education.</w:t>
      </w:r>
    </w:p>
    <w:sectPr w:rsidR="00FD5BE5" w:rsidRPr="0037574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AF1BF" w14:textId="77777777" w:rsidR="00B970B6" w:rsidRDefault="00B970B6" w:rsidP="00D110EC">
      <w:pPr>
        <w:spacing w:after="0" w:line="240" w:lineRule="auto"/>
      </w:pPr>
      <w:r>
        <w:separator/>
      </w:r>
    </w:p>
  </w:endnote>
  <w:endnote w:type="continuationSeparator" w:id="0">
    <w:p w14:paraId="11D0A031" w14:textId="77777777" w:rsidR="00B970B6" w:rsidRDefault="00B970B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E886E" w14:textId="77777777" w:rsidR="00B970B6" w:rsidRDefault="00B970B6" w:rsidP="00D110EC">
      <w:pPr>
        <w:spacing w:after="0" w:line="240" w:lineRule="auto"/>
      </w:pPr>
      <w:r>
        <w:separator/>
      </w:r>
    </w:p>
  </w:footnote>
  <w:footnote w:type="continuationSeparator" w:id="0">
    <w:p w14:paraId="1E26A31C" w14:textId="77777777" w:rsidR="00B970B6" w:rsidRDefault="00B970B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val="en-US"/>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38B6AFC"/>
    <w:multiLevelType w:val="hybridMultilevel"/>
    <w:tmpl w:val="0DC24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B7E39"/>
    <w:multiLevelType w:val="hybridMultilevel"/>
    <w:tmpl w:val="1DF463FC"/>
    <w:lvl w:ilvl="0" w:tplc="2BCCA8A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E073C"/>
    <w:multiLevelType w:val="hybridMultilevel"/>
    <w:tmpl w:val="4ED014EA"/>
    <w:lvl w:ilvl="0" w:tplc="2BCCA8AC">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C581EDA"/>
    <w:multiLevelType w:val="hybridMultilevel"/>
    <w:tmpl w:val="812635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D9D54A7"/>
    <w:multiLevelType w:val="hybridMultilevel"/>
    <w:tmpl w:val="939E7E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2F97036"/>
    <w:multiLevelType w:val="hybridMultilevel"/>
    <w:tmpl w:val="4CDAA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E00B81"/>
    <w:multiLevelType w:val="hybridMultilevel"/>
    <w:tmpl w:val="30489E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CFE531A"/>
    <w:multiLevelType w:val="hybridMultilevel"/>
    <w:tmpl w:val="B1BE38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243712F"/>
    <w:multiLevelType w:val="hybridMultilevel"/>
    <w:tmpl w:val="C694D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D01932"/>
    <w:multiLevelType w:val="hybridMultilevel"/>
    <w:tmpl w:val="877AD738"/>
    <w:lvl w:ilvl="0" w:tplc="2E84DE78">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9237BC0"/>
    <w:multiLevelType w:val="hybridMultilevel"/>
    <w:tmpl w:val="7D8E3C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3733730"/>
    <w:multiLevelType w:val="hybridMultilevel"/>
    <w:tmpl w:val="FB9E74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8A54B67"/>
    <w:multiLevelType w:val="hybridMultilevel"/>
    <w:tmpl w:val="EB000E6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E0B6C77"/>
    <w:multiLevelType w:val="hybridMultilevel"/>
    <w:tmpl w:val="DD56E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EB464C"/>
    <w:multiLevelType w:val="hybridMultilevel"/>
    <w:tmpl w:val="137CB9D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AF60449"/>
    <w:multiLevelType w:val="hybridMultilevel"/>
    <w:tmpl w:val="2ED04484"/>
    <w:lvl w:ilvl="0" w:tplc="1590B50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9436693">
    <w:abstractNumId w:val="15"/>
  </w:num>
  <w:num w:numId="2" w16cid:durableId="2063744409">
    <w:abstractNumId w:val="17"/>
  </w:num>
  <w:num w:numId="3" w16cid:durableId="1889560988">
    <w:abstractNumId w:val="0"/>
  </w:num>
  <w:num w:numId="4" w16cid:durableId="387606086">
    <w:abstractNumId w:val="9"/>
  </w:num>
  <w:num w:numId="5" w16cid:durableId="1850826477">
    <w:abstractNumId w:val="16"/>
  </w:num>
  <w:num w:numId="6" w16cid:durableId="185874722">
    <w:abstractNumId w:val="19"/>
  </w:num>
  <w:num w:numId="7" w16cid:durableId="838153520">
    <w:abstractNumId w:val="6"/>
  </w:num>
  <w:num w:numId="8" w16cid:durableId="1615479302">
    <w:abstractNumId w:val="2"/>
  </w:num>
  <w:num w:numId="9" w16cid:durableId="1379695647">
    <w:abstractNumId w:val="1"/>
  </w:num>
  <w:num w:numId="10" w16cid:durableId="492911215">
    <w:abstractNumId w:val="10"/>
  </w:num>
  <w:num w:numId="11" w16cid:durableId="151408638">
    <w:abstractNumId w:val="3"/>
  </w:num>
  <w:num w:numId="12" w16cid:durableId="53938166">
    <w:abstractNumId w:val="7"/>
  </w:num>
  <w:num w:numId="13" w16cid:durableId="760376894">
    <w:abstractNumId w:val="5"/>
  </w:num>
  <w:num w:numId="14" w16cid:durableId="276790972">
    <w:abstractNumId w:val="12"/>
  </w:num>
  <w:num w:numId="15" w16cid:durableId="450176475">
    <w:abstractNumId w:val="18"/>
  </w:num>
  <w:num w:numId="16" w16cid:durableId="1320691580">
    <w:abstractNumId w:val="14"/>
  </w:num>
  <w:num w:numId="17" w16cid:durableId="1630866173">
    <w:abstractNumId w:val="11"/>
  </w:num>
  <w:num w:numId="18" w16cid:durableId="1787575563">
    <w:abstractNumId w:val="4"/>
  </w:num>
  <w:num w:numId="19" w16cid:durableId="2072846522">
    <w:abstractNumId w:val="8"/>
  </w:num>
  <w:num w:numId="20" w16cid:durableId="1923513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3ECE"/>
    <w:rsid w:val="00014A7A"/>
    <w:rsid w:val="000430C8"/>
    <w:rsid w:val="000533A4"/>
    <w:rsid w:val="00060E5B"/>
    <w:rsid w:val="00064EBF"/>
    <w:rsid w:val="00071597"/>
    <w:rsid w:val="000913B9"/>
    <w:rsid w:val="000A006B"/>
    <w:rsid w:val="000B7BBC"/>
    <w:rsid w:val="000C1ABC"/>
    <w:rsid w:val="00101DEE"/>
    <w:rsid w:val="00124D46"/>
    <w:rsid w:val="00125483"/>
    <w:rsid w:val="00147ADF"/>
    <w:rsid w:val="00151096"/>
    <w:rsid w:val="001530CD"/>
    <w:rsid w:val="00156A85"/>
    <w:rsid w:val="00167292"/>
    <w:rsid w:val="0017053A"/>
    <w:rsid w:val="0017467A"/>
    <w:rsid w:val="00177596"/>
    <w:rsid w:val="001B2960"/>
    <w:rsid w:val="001B31F2"/>
    <w:rsid w:val="001B6E9E"/>
    <w:rsid w:val="001C4E83"/>
    <w:rsid w:val="001E0609"/>
    <w:rsid w:val="001E291A"/>
    <w:rsid w:val="00206DF3"/>
    <w:rsid w:val="00206EE5"/>
    <w:rsid w:val="00211D57"/>
    <w:rsid w:val="00215ABC"/>
    <w:rsid w:val="00223B95"/>
    <w:rsid w:val="00234937"/>
    <w:rsid w:val="00243A3D"/>
    <w:rsid w:val="00255B14"/>
    <w:rsid w:val="00286987"/>
    <w:rsid w:val="0029388E"/>
    <w:rsid w:val="00294EF1"/>
    <w:rsid w:val="00295CC8"/>
    <w:rsid w:val="002B0FFB"/>
    <w:rsid w:val="002B2A38"/>
    <w:rsid w:val="002D3378"/>
    <w:rsid w:val="002D4D4B"/>
    <w:rsid w:val="002D7D99"/>
    <w:rsid w:val="002E2997"/>
    <w:rsid w:val="002E7A94"/>
    <w:rsid w:val="002F6041"/>
    <w:rsid w:val="00305E84"/>
    <w:rsid w:val="003060F6"/>
    <w:rsid w:val="0034321A"/>
    <w:rsid w:val="00343C68"/>
    <w:rsid w:val="00351306"/>
    <w:rsid w:val="0037574E"/>
    <w:rsid w:val="00382E24"/>
    <w:rsid w:val="003924F8"/>
    <w:rsid w:val="00393B9B"/>
    <w:rsid w:val="003A1C5E"/>
    <w:rsid w:val="003A2F6C"/>
    <w:rsid w:val="003A5D31"/>
    <w:rsid w:val="003B229B"/>
    <w:rsid w:val="003D7D71"/>
    <w:rsid w:val="003F4A6F"/>
    <w:rsid w:val="004025D5"/>
    <w:rsid w:val="00406EDA"/>
    <w:rsid w:val="00413D58"/>
    <w:rsid w:val="00415458"/>
    <w:rsid w:val="00416B89"/>
    <w:rsid w:val="004207F1"/>
    <w:rsid w:val="004320E4"/>
    <w:rsid w:val="004425C0"/>
    <w:rsid w:val="00444138"/>
    <w:rsid w:val="0045057B"/>
    <w:rsid w:val="004509E0"/>
    <w:rsid w:val="004627BB"/>
    <w:rsid w:val="00481949"/>
    <w:rsid w:val="00481E0D"/>
    <w:rsid w:val="00484E1E"/>
    <w:rsid w:val="004850F0"/>
    <w:rsid w:val="00486408"/>
    <w:rsid w:val="004977AD"/>
    <w:rsid w:val="004B7A1B"/>
    <w:rsid w:val="004C1B4D"/>
    <w:rsid w:val="004E77A2"/>
    <w:rsid w:val="00503337"/>
    <w:rsid w:val="00507844"/>
    <w:rsid w:val="005261BA"/>
    <w:rsid w:val="00531782"/>
    <w:rsid w:val="00533DAB"/>
    <w:rsid w:val="00540F22"/>
    <w:rsid w:val="00556F65"/>
    <w:rsid w:val="005623BF"/>
    <w:rsid w:val="00565AE6"/>
    <w:rsid w:val="005673ED"/>
    <w:rsid w:val="00574894"/>
    <w:rsid w:val="005824F4"/>
    <w:rsid w:val="00582596"/>
    <w:rsid w:val="005875E0"/>
    <w:rsid w:val="005A51D7"/>
    <w:rsid w:val="005B4D4A"/>
    <w:rsid w:val="005C348A"/>
    <w:rsid w:val="005C6D0A"/>
    <w:rsid w:val="005D4B99"/>
    <w:rsid w:val="005E23ED"/>
    <w:rsid w:val="00606F40"/>
    <w:rsid w:val="00612732"/>
    <w:rsid w:val="00620DB6"/>
    <w:rsid w:val="006229AD"/>
    <w:rsid w:val="00623B20"/>
    <w:rsid w:val="00625E4A"/>
    <w:rsid w:val="00660A4F"/>
    <w:rsid w:val="00664951"/>
    <w:rsid w:val="00675035"/>
    <w:rsid w:val="00693FA7"/>
    <w:rsid w:val="006A43D7"/>
    <w:rsid w:val="006B784F"/>
    <w:rsid w:val="006C1219"/>
    <w:rsid w:val="006D1B99"/>
    <w:rsid w:val="006E1034"/>
    <w:rsid w:val="006E69B4"/>
    <w:rsid w:val="00707913"/>
    <w:rsid w:val="00730F65"/>
    <w:rsid w:val="007335A0"/>
    <w:rsid w:val="00751B51"/>
    <w:rsid w:val="00752D16"/>
    <w:rsid w:val="00756A26"/>
    <w:rsid w:val="007B6657"/>
    <w:rsid w:val="007C0284"/>
    <w:rsid w:val="007D3554"/>
    <w:rsid w:val="007D4081"/>
    <w:rsid w:val="007E4D2E"/>
    <w:rsid w:val="007E7568"/>
    <w:rsid w:val="007F5409"/>
    <w:rsid w:val="008018E6"/>
    <w:rsid w:val="008069D0"/>
    <w:rsid w:val="0080788F"/>
    <w:rsid w:val="00816DCF"/>
    <w:rsid w:val="00834A98"/>
    <w:rsid w:val="008357FD"/>
    <w:rsid w:val="00857C81"/>
    <w:rsid w:val="00861324"/>
    <w:rsid w:val="0086468A"/>
    <w:rsid w:val="00886E87"/>
    <w:rsid w:val="00892BBC"/>
    <w:rsid w:val="008B0807"/>
    <w:rsid w:val="008C5EC8"/>
    <w:rsid w:val="008C763C"/>
    <w:rsid w:val="008D7780"/>
    <w:rsid w:val="008E0387"/>
    <w:rsid w:val="008E54E1"/>
    <w:rsid w:val="008F07CD"/>
    <w:rsid w:val="008F22E4"/>
    <w:rsid w:val="0091022D"/>
    <w:rsid w:val="00922974"/>
    <w:rsid w:val="00924A0B"/>
    <w:rsid w:val="00936D73"/>
    <w:rsid w:val="00937347"/>
    <w:rsid w:val="009378F7"/>
    <w:rsid w:val="009516D5"/>
    <w:rsid w:val="009612F4"/>
    <w:rsid w:val="0096655A"/>
    <w:rsid w:val="0097538E"/>
    <w:rsid w:val="00982336"/>
    <w:rsid w:val="00994FFC"/>
    <w:rsid w:val="009968E5"/>
    <w:rsid w:val="00996BB6"/>
    <w:rsid w:val="009B7071"/>
    <w:rsid w:val="009B74E2"/>
    <w:rsid w:val="009C15DF"/>
    <w:rsid w:val="009D04DC"/>
    <w:rsid w:val="009E21A7"/>
    <w:rsid w:val="009E27C5"/>
    <w:rsid w:val="00A06D2A"/>
    <w:rsid w:val="00A13EEE"/>
    <w:rsid w:val="00A45DDD"/>
    <w:rsid w:val="00A74BD1"/>
    <w:rsid w:val="00A7598A"/>
    <w:rsid w:val="00A86700"/>
    <w:rsid w:val="00A8774B"/>
    <w:rsid w:val="00AB3382"/>
    <w:rsid w:val="00AB4D92"/>
    <w:rsid w:val="00AC5B3D"/>
    <w:rsid w:val="00AE2241"/>
    <w:rsid w:val="00AE4746"/>
    <w:rsid w:val="00AE48EB"/>
    <w:rsid w:val="00AF566C"/>
    <w:rsid w:val="00B13553"/>
    <w:rsid w:val="00B2167F"/>
    <w:rsid w:val="00B2472E"/>
    <w:rsid w:val="00B32F8B"/>
    <w:rsid w:val="00B73AD5"/>
    <w:rsid w:val="00B8094F"/>
    <w:rsid w:val="00B846A3"/>
    <w:rsid w:val="00B90337"/>
    <w:rsid w:val="00B970B6"/>
    <w:rsid w:val="00BD0B46"/>
    <w:rsid w:val="00BD1F45"/>
    <w:rsid w:val="00BF603D"/>
    <w:rsid w:val="00C124AB"/>
    <w:rsid w:val="00C13E0E"/>
    <w:rsid w:val="00C3076E"/>
    <w:rsid w:val="00C33C69"/>
    <w:rsid w:val="00C57232"/>
    <w:rsid w:val="00C85989"/>
    <w:rsid w:val="00C96B22"/>
    <w:rsid w:val="00CA2536"/>
    <w:rsid w:val="00CD1150"/>
    <w:rsid w:val="00D00512"/>
    <w:rsid w:val="00D110EC"/>
    <w:rsid w:val="00D12495"/>
    <w:rsid w:val="00D33869"/>
    <w:rsid w:val="00D5676D"/>
    <w:rsid w:val="00D67975"/>
    <w:rsid w:val="00D74320"/>
    <w:rsid w:val="00D77499"/>
    <w:rsid w:val="00D922AE"/>
    <w:rsid w:val="00DA2081"/>
    <w:rsid w:val="00DA34C7"/>
    <w:rsid w:val="00DA5CB1"/>
    <w:rsid w:val="00DC7A34"/>
    <w:rsid w:val="00DE39A2"/>
    <w:rsid w:val="00E1278D"/>
    <w:rsid w:val="00E130AF"/>
    <w:rsid w:val="00E13D2B"/>
    <w:rsid w:val="00E20DFE"/>
    <w:rsid w:val="00E21B89"/>
    <w:rsid w:val="00E25CB1"/>
    <w:rsid w:val="00E30839"/>
    <w:rsid w:val="00E41E84"/>
    <w:rsid w:val="00E55156"/>
    <w:rsid w:val="00E55595"/>
    <w:rsid w:val="00E65208"/>
    <w:rsid w:val="00E75D70"/>
    <w:rsid w:val="00E850F8"/>
    <w:rsid w:val="00E85DE0"/>
    <w:rsid w:val="00E86632"/>
    <w:rsid w:val="00E956AB"/>
    <w:rsid w:val="00EA08F2"/>
    <w:rsid w:val="00EA5224"/>
    <w:rsid w:val="00EC3220"/>
    <w:rsid w:val="00EC3697"/>
    <w:rsid w:val="00EE0037"/>
    <w:rsid w:val="00EE4756"/>
    <w:rsid w:val="00F124EA"/>
    <w:rsid w:val="00F31648"/>
    <w:rsid w:val="00F45578"/>
    <w:rsid w:val="00F61579"/>
    <w:rsid w:val="00F74F52"/>
    <w:rsid w:val="00F77606"/>
    <w:rsid w:val="00F801BD"/>
    <w:rsid w:val="00F82F9C"/>
    <w:rsid w:val="00FA4923"/>
    <w:rsid w:val="00FD5BE5"/>
    <w:rsid w:val="00FE75F1"/>
    <w:rsid w:val="00FE7A1B"/>
    <w:rsid w:val="00FF19EF"/>
    <w:rsid w:val="00FF4CCC"/>
    <w:rsid w:val="00FF6167"/>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1">
    <w:name w:val="heading 1"/>
    <w:basedOn w:val="Normal"/>
    <w:next w:val="Normal"/>
    <w:link w:val="Ttulo1Car"/>
    <w:uiPriority w:val="9"/>
    <w:qFormat/>
    <w:rsid w:val="008C76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C76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1Car">
    <w:name w:val="Título 1 Car"/>
    <w:basedOn w:val="Fuentedeprrafopredeter"/>
    <w:link w:val="Ttulo1"/>
    <w:uiPriority w:val="9"/>
    <w:rsid w:val="008C763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C763C"/>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F77606"/>
    <w:rPr>
      <w:color w:val="0563C1" w:themeColor="hyperlink"/>
      <w:u w:val="single"/>
    </w:rPr>
  </w:style>
  <w:style w:type="character" w:styleId="Mencinsinresolver">
    <w:name w:val="Unresolved Mention"/>
    <w:basedOn w:val="Fuentedeprrafopredeter"/>
    <w:uiPriority w:val="99"/>
    <w:semiHidden/>
    <w:unhideWhenUsed/>
    <w:rsid w:val="00F77606"/>
    <w:rPr>
      <w:color w:val="605E5C"/>
      <w:shd w:val="clear" w:color="auto" w:fill="E1DFDD"/>
    </w:rPr>
  </w:style>
  <w:style w:type="character" w:styleId="Hipervnculovisitado">
    <w:name w:val="FollowedHyperlink"/>
    <w:basedOn w:val="Fuentedeprrafopredeter"/>
    <w:uiPriority w:val="99"/>
    <w:semiHidden/>
    <w:unhideWhenUsed/>
    <w:rsid w:val="00060E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nvlpubs.nist.gov/nistpubs/FIPS/NIST.FIPS.180-4.pdf"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12</Pages>
  <Words>3739</Words>
  <Characters>20569</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Macarena A. C.</cp:lastModifiedBy>
  <cp:revision>147</cp:revision>
  <dcterms:created xsi:type="dcterms:W3CDTF">2026-09-01T01:14:00Z</dcterms:created>
  <dcterms:modified xsi:type="dcterms:W3CDTF">2026-09-02T23:33:00Z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