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6249E7AE" w14:textId="77777777" w:rsidR="002A6212" w:rsidRDefault="002A6212" w:rsidP="0003309E">
      <w:pPr>
        <w:rPr>
          <w:rFonts w:cs="Calibri Light"/>
          <w:color w:val="595959" w:themeColor="text1" w:themeTint="A6"/>
          <w:sz w:val="24"/>
          <w:szCs w:val="24"/>
          <w:lang w:val="es-ES"/>
        </w:rPr>
      </w:pPr>
    </w:p>
    <w:p w14:paraId="0D18C3B3" w14:textId="109D4A43" w:rsidR="002A6212" w:rsidRPr="002A6212" w:rsidRDefault="002A6212" w:rsidP="002A6212">
      <w:pPr>
        <w:pStyle w:val="Ttulo1"/>
        <w:jc w:val="both"/>
        <w:rPr>
          <w:b/>
          <w:bCs/>
          <w:color w:val="auto"/>
          <w:lang w:val="es-ES"/>
        </w:rPr>
      </w:pPr>
      <w:r w:rsidRPr="002A6212">
        <w:rPr>
          <w:b/>
          <w:bCs/>
          <w:color w:val="auto"/>
          <w:lang w:val="es-ES"/>
        </w:rPr>
        <w:t>RESUMEN EJECUTIVO - ABSTRACT</w:t>
      </w:r>
    </w:p>
    <w:p w14:paraId="0A185B69" w14:textId="7333A07C" w:rsidR="002A6212" w:rsidRPr="002A6212" w:rsidRDefault="002A6212" w:rsidP="002A6212">
      <w:pPr>
        <w:pStyle w:val="Ttulo2"/>
        <w:jc w:val="both"/>
        <w:rPr>
          <w:b/>
          <w:bCs/>
          <w:color w:val="auto"/>
          <w:lang w:val="es-ES"/>
        </w:rPr>
      </w:pPr>
      <w:r w:rsidRPr="002A6212">
        <w:rPr>
          <w:b/>
          <w:bCs/>
          <w:color w:val="auto"/>
          <w:lang w:val="es-ES"/>
        </w:rPr>
        <w:t>Resumen Ejecutivo</w:t>
      </w:r>
    </w:p>
    <w:p w14:paraId="78899F38" w14:textId="537AA607" w:rsidR="002A6212" w:rsidRPr="002A6212" w:rsidRDefault="002A6212" w:rsidP="002A6212">
      <w:pPr>
        <w:jc w:val="both"/>
        <w:rPr>
          <w:rFonts w:cs="Calibri Light"/>
          <w:sz w:val="24"/>
          <w:szCs w:val="24"/>
          <w:lang w:val="es-ES"/>
        </w:rPr>
      </w:pPr>
      <w:r w:rsidRPr="002A6212">
        <w:rPr>
          <w:rFonts w:cs="Calibri Light"/>
          <w:sz w:val="24"/>
          <w:szCs w:val="24"/>
          <w:lang w:val="es-ES"/>
        </w:rPr>
        <w:t xml:space="preserve">El proyecto </w:t>
      </w:r>
      <w:proofErr w:type="spellStart"/>
      <w:r w:rsidRPr="002A6212">
        <w:rPr>
          <w:rFonts w:cs="Calibri Light"/>
          <w:sz w:val="24"/>
          <w:szCs w:val="24"/>
          <w:lang w:val="es-ES"/>
        </w:rPr>
        <w:t>BioTrust</w:t>
      </w:r>
      <w:proofErr w:type="spellEnd"/>
      <w:r w:rsidRPr="002A6212">
        <w:rPr>
          <w:rFonts w:cs="Calibri Light"/>
          <w:sz w:val="24"/>
          <w:szCs w:val="24"/>
          <w:lang w:val="es-ES"/>
        </w:rPr>
        <w:t xml:space="preserve"> consiste en el desarrollo e implementación de una plataforma web SaaS de validación de identidad biométrica y sellado criptográfico de documentos PDF. Diseñada para mitigar la suplantación de identidad en acuerdos comerciales de PYMES en Chile bajo la Ley </w:t>
      </w:r>
      <w:proofErr w:type="spellStart"/>
      <w:r w:rsidRPr="002A6212">
        <w:rPr>
          <w:rFonts w:cs="Calibri Light"/>
          <w:sz w:val="24"/>
          <w:szCs w:val="24"/>
          <w:lang w:val="es-ES"/>
        </w:rPr>
        <w:t>N°</w:t>
      </w:r>
      <w:proofErr w:type="spellEnd"/>
      <w:r w:rsidRPr="002A6212">
        <w:rPr>
          <w:rFonts w:cs="Calibri Light"/>
          <w:sz w:val="24"/>
          <w:szCs w:val="24"/>
          <w:lang w:val="es-ES"/>
        </w:rPr>
        <w:t xml:space="preserve"> 19.799 y la Ley </w:t>
      </w:r>
      <w:proofErr w:type="spellStart"/>
      <w:r w:rsidRPr="002A6212">
        <w:rPr>
          <w:rFonts w:cs="Calibri Light"/>
          <w:sz w:val="24"/>
          <w:szCs w:val="24"/>
          <w:lang w:val="es-ES"/>
        </w:rPr>
        <w:t>N°</w:t>
      </w:r>
      <w:proofErr w:type="spellEnd"/>
      <w:r w:rsidRPr="002A6212">
        <w:rPr>
          <w:rFonts w:cs="Calibri Light"/>
          <w:sz w:val="24"/>
          <w:szCs w:val="24"/>
          <w:lang w:val="es-ES"/>
        </w:rPr>
        <w:t xml:space="preserve"> 21.663 de Ciberseguridad, la solución integra verificación en dos pasos (2FA), prueba de vida biométrica (</w:t>
      </w:r>
      <w:proofErr w:type="spellStart"/>
      <w:r w:rsidRPr="002A6212">
        <w:rPr>
          <w:rFonts w:cs="Calibri Light"/>
          <w:sz w:val="24"/>
          <w:szCs w:val="24"/>
          <w:lang w:val="es-ES"/>
        </w:rPr>
        <w:t>Liveness</w:t>
      </w:r>
      <w:proofErr w:type="spellEnd"/>
      <w:r w:rsidRPr="002A6212">
        <w:rPr>
          <w:rFonts w:cs="Calibri Light"/>
          <w:sz w:val="24"/>
          <w:szCs w:val="24"/>
          <w:lang w:val="es-ES"/>
        </w:rPr>
        <w:t xml:space="preserve"> activo mediante reconocimiento de gestos), sellado con hash SHA-256, códigos QR de auditoría en vivo y despacho de eventos vía </w:t>
      </w:r>
      <w:proofErr w:type="spellStart"/>
      <w:r w:rsidRPr="002A6212">
        <w:rPr>
          <w:rFonts w:cs="Calibri Light"/>
          <w:sz w:val="24"/>
          <w:szCs w:val="24"/>
          <w:lang w:val="es-ES"/>
        </w:rPr>
        <w:t>Webhooks</w:t>
      </w:r>
      <w:proofErr w:type="spellEnd"/>
      <w:r w:rsidRPr="002A6212">
        <w:rPr>
          <w:rFonts w:cs="Calibri Light"/>
          <w:sz w:val="24"/>
          <w:szCs w:val="24"/>
          <w:lang w:val="es-ES"/>
        </w:rPr>
        <w:t xml:space="preserve">. Durante este hito de avance (Semana 9 de la Fase 2), se ha completado el 85% del desarrollo del software, destacando la construcción de la base de datos PostgreSQL, la API REST en </w:t>
      </w:r>
      <w:proofErr w:type="spellStart"/>
      <w:r w:rsidRPr="002A6212">
        <w:rPr>
          <w:rFonts w:cs="Calibri Light"/>
          <w:sz w:val="24"/>
          <w:szCs w:val="24"/>
          <w:lang w:val="es-ES"/>
        </w:rPr>
        <w:t>FastAPI</w:t>
      </w:r>
      <w:proofErr w:type="spellEnd"/>
      <w:r w:rsidRPr="002A6212">
        <w:rPr>
          <w:rFonts w:cs="Calibri Light"/>
          <w:sz w:val="24"/>
          <w:szCs w:val="24"/>
          <w:lang w:val="es-ES"/>
        </w:rPr>
        <w:t xml:space="preserve">, la interfaz web en </w:t>
      </w:r>
      <w:proofErr w:type="spellStart"/>
      <w:r w:rsidRPr="002A6212">
        <w:rPr>
          <w:rFonts w:cs="Calibri Light"/>
          <w:sz w:val="24"/>
          <w:szCs w:val="24"/>
          <w:lang w:val="es-ES"/>
        </w:rPr>
        <w:t>React</w:t>
      </w:r>
      <w:proofErr w:type="spellEnd"/>
      <w:r w:rsidRPr="002A6212">
        <w:rPr>
          <w:rFonts w:cs="Calibri Light"/>
          <w:sz w:val="24"/>
          <w:szCs w:val="24"/>
          <w:lang w:val="es-ES"/>
        </w:rPr>
        <w:t xml:space="preserve"> y la optimización de los modelos de visión artificial en cliente.</w:t>
      </w:r>
    </w:p>
    <w:p w14:paraId="52AE1171" w14:textId="25B51518" w:rsidR="002A6212" w:rsidRPr="002A6212" w:rsidRDefault="002A6212" w:rsidP="002A6212">
      <w:pPr>
        <w:pStyle w:val="Ttulo2"/>
        <w:jc w:val="both"/>
        <w:rPr>
          <w:b/>
          <w:bCs/>
          <w:color w:val="auto"/>
          <w:lang w:val="en-US"/>
        </w:rPr>
      </w:pPr>
      <w:r w:rsidRPr="002A6212">
        <w:rPr>
          <w:b/>
          <w:bCs/>
          <w:color w:val="auto"/>
          <w:lang w:val="en-US"/>
        </w:rPr>
        <w:t>Abstract</w:t>
      </w:r>
    </w:p>
    <w:p w14:paraId="55F4C53F" w14:textId="7ADFFDAE" w:rsidR="002A6212" w:rsidRPr="002A6212" w:rsidRDefault="002A6212" w:rsidP="002A6212">
      <w:pPr>
        <w:jc w:val="both"/>
        <w:rPr>
          <w:rFonts w:cs="Calibri Light"/>
          <w:sz w:val="24"/>
          <w:szCs w:val="24"/>
          <w:lang w:val="en-US"/>
        </w:rPr>
      </w:pPr>
      <w:r w:rsidRPr="002A6212">
        <w:rPr>
          <w:rFonts w:cs="Calibri Light"/>
          <w:sz w:val="24"/>
          <w:szCs w:val="24"/>
          <w:lang w:val="en-US"/>
        </w:rPr>
        <w:t xml:space="preserve">The </w:t>
      </w:r>
      <w:proofErr w:type="spellStart"/>
      <w:r w:rsidRPr="002A6212">
        <w:rPr>
          <w:rFonts w:cs="Calibri Light"/>
          <w:sz w:val="24"/>
          <w:szCs w:val="24"/>
          <w:lang w:val="en-US"/>
        </w:rPr>
        <w:t>BioTrust</w:t>
      </w:r>
      <w:proofErr w:type="spellEnd"/>
      <w:r w:rsidRPr="002A6212">
        <w:rPr>
          <w:rFonts w:cs="Calibri Light"/>
          <w:sz w:val="24"/>
          <w:szCs w:val="24"/>
          <w:lang w:val="en-US"/>
        </w:rPr>
        <w:t xml:space="preserve"> project encompasses the engineering and deployment of a SaaS web platform for biometric identity validation and cryptographic PDF document stamping. Designed to mitigate identity fraud in commercial agreements for Chilean SMBs under Law No. 19.799 and Cybersecurity Law No. 21.663, the solution incorporates two-factor authentication (2FA), biometric active Liveness detection (gesture recognition), SHA-256 cryptographic stamping, live verification QR codes, and event dispatching via Webhooks. In this progress milestone (Week 9 of Phase 2), 85% of the core software implementation has been completed, highlighting the PostgreSQL database construction, </w:t>
      </w:r>
      <w:proofErr w:type="spellStart"/>
      <w:r w:rsidRPr="002A6212">
        <w:rPr>
          <w:rFonts w:cs="Calibri Light"/>
          <w:sz w:val="24"/>
          <w:szCs w:val="24"/>
          <w:lang w:val="en-US"/>
        </w:rPr>
        <w:t>FastAPI</w:t>
      </w:r>
      <w:proofErr w:type="spellEnd"/>
      <w:r w:rsidRPr="002A6212">
        <w:rPr>
          <w:rFonts w:cs="Calibri Light"/>
          <w:sz w:val="24"/>
          <w:szCs w:val="24"/>
          <w:lang w:val="en-US"/>
        </w:rPr>
        <w:t xml:space="preserve"> REST API, React frontend interface, and client-side computer vision model optimization.</w:t>
      </w:r>
    </w:p>
    <w:p w14:paraId="099E646F" w14:textId="77777777" w:rsidR="0003309E" w:rsidRPr="002A6212" w:rsidRDefault="0003309E" w:rsidP="0003309E">
      <w:pPr>
        <w:rPr>
          <w:rFonts w:cs="Calibri Light"/>
          <w:color w:val="595959" w:themeColor="text1" w:themeTint="A6"/>
          <w:sz w:val="24"/>
          <w:szCs w:val="24"/>
          <w:lang w:val="en-U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5316A73B" w14:textId="43665DD2" w:rsidR="0003309E" w:rsidRDefault="00DD1C1F" w:rsidP="00585A13">
            <w:pPr>
              <w:jc w:val="both"/>
              <w:rPr>
                <w:rFonts w:ascii="Calibri" w:hAnsi="Calibri" w:cs="Arial"/>
                <w:i/>
                <w:color w:val="548DD4"/>
                <w:sz w:val="20"/>
                <w:szCs w:val="20"/>
                <w:lang w:eastAsia="es-CL"/>
              </w:rPr>
            </w:pPr>
            <w:r w:rsidRPr="00DD1C1F">
              <w:rPr>
                <w:rFonts w:ascii="Calibri" w:hAnsi="Calibri" w:cs="Arial"/>
                <w:i/>
                <w:color w:val="548DD4"/>
                <w:sz w:val="20"/>
                <w:szCs w:val="20"/>
                <w:lang w:eastAsia="es-CL"/>
              </w:rPr>
              <w:t xml:space="preserve">A la fecha (Semana 9 del semestre académico), el desarrollo de la plataforma </w:t>
            </w:r>
            <w:r w:rsidR="00C02776">
              <w:rPr>
                <w:rFonts w:ascii="Calibri" w:hAnsi="Calibri" w:cs="Arial"/>
                <w:i/>
                <w:color w:val="548DD4"/>
                <w:sz w:val="20"/>
                <w:szCs w:val="20"/>
                <w:lang w:eastAsia="es-CL"/>
              </w:rPr>
              <w:t>“</w:t>
            </w:r>
            <w:proofErr w:type="spellStart"/>
            <w:r w:rsidRPr="00DD1C1F">
              <w:rPr>
                <w:rFonts w:ascii="Calibri" w:hAnsi="Calibri" w:cs="Arial"/>
                <w:i/>
                <w:color w:val="548DD4"/>
                <w:sz w:val="20"/>
                <w:szCs w:val="20"/>
                <w:lang w:eastAsia="es-CL"/>
              </w:rPr>
              <w:t>BioTrust</w:t>
            </w:r>
            <w:proofErr w:type="spellEnd"/>
            <w:r w:rsidR="00C02776">
              <w:rPr>
                <w:rFonts w:ascii="Calibri" w:hAnsi="Calibri" w:cs="Arial"/>
                <w:i/>
                <w:color w:val="548DD4"/>
                <w:sz w:val="20"/>
                <w:szCs w:val="20"/>
                <w:lang w:eastAsia="es-CL"/>
              </w:rPr>
              <w:t>”</w:t>
            </w:r>
            <w:r w:rsidRPr="00DD1C1F">
              <w:rPr>
                <w:rFonts w:ascii="Calibri" w:hAnsi="Calibri" w:cs="Arial"/>
                <w:i/>
                <w:color w:val="548DD4"/>
                <w:sz w:val="20"/>
                <w:szCs w:val="20"/>
                <w:lang w:eastAsia="es-CL"/>
              </w:rPr>
              <w:t xml:space="preserve"> registra un avance físico y funcional del 85% de la Fase de Desarrollo, cumpliendo estrictamente con la secuencia planificada bajo la Metodología en Cascada. Las actividades ejecutadas y los objetivos específicos alcanzados hasta el momento se detallan a continuación:</w:t>
            </w:r>
          </w:p>
          <w:p w14:paraId="7575C26C" w14:textId="77777777" w:rsidR="00DD1C1F" w:rsidRDefault="009E4B04" w:rsidP="009E4B04">
            <w:pPr>
              <w:pStyle w:val="Prrafodelista"/>
              <w:numPr>
                <w:ilvl w:val="0"/>
                <w:numId w:val="2"/>
              </w:numPr>
              <w:jc w:val="both"/>
              <w:rPr>
                <w:rFonts w:ascii="Calibri" w:hAnsi="Calibri" w:cs="Arial"/>
                <w:i/>
                <w:color w:val="548DD4"/>
                <w:sz w:val="20"/>
                <w:szCs w:val="20"/>
                <w:lang w:eastAsia="es-CL"/>
              </w:rPr>
            </w:pPr>
            <w:r w:rsidRPr="009E4B04">
              <w:rPr>
                <w:rFonts w:ascii="Calibri" w:hAnsi="Calibri" w:cs="Arial"/>
                <w:b/>
                <w:bCs/>
                <w:i/>
                <w:color w:val="548DD4"/>
                <w:sz w:val="20"/>
                <w:szCs w:val="20"/>
                <w:lang w:eastAsia="es-CL"/>
              </w:rPr>
              <w:t>Cumplimiento del Objetivo Específico 1 (Arquitectura y Base de Datos)</w:t>
            </w:r>
            <w:r w:rsidRPr="009E4B04">
              <w:rPr>
                <w:rFonts w:ascii="Calibri" w:hAnsi="Calibri" w:cs="Arial"/>
                <w:i/>
                <w:color w:val="548DD4"/>
                <w:sz w:val="20"/>
                <w:szCs w:val="20"/>
                <w:lang w:eastAsia="es-CL"/>
              </w:rPr>
              <w:t xml:space="preserve">: Se diseñó e implementó el modelo de datos relacional en PostgreSQL. El esquema incluye las tablas para la auditoría de transacciones, folios, trazabilidad de logs, firmas y hashes criptográficos SHA-256, </w:t>
            </w:r>
            <w:r>
              <w:rPr>
                <w:rFonts w:ascii="Calibri" w:hAnsi="Calibri" w:cs="Arial"/>
                <w:i/>
                <w:color w:val="548DD4"/>
                <w:sz w:val="20"/>
                <w:szCs w:val="20"/>
                <w:lang w:eastAsia="es-CL"/>
              </w:rPr>
              <w:t xml:space="preserve">asegurando </w:t>
            </w:r>
            <w:r w:rsidRPr="009E4B04">
              <w:rPr>
                <w:rFonts w:ascii="Calibri" w:hAnsi="Calibri" w:cs="Arial"/>
                <w:i/>
                <w:color w:val="548DD4"/>
                <w:sz w:val="20"/>
                <w:szCs w:val="20"/>
                <w:lang w:eastAsia="es-CL"/>
              </w:rPr>
              <w:t>la inalterabilidad y el no repudio de los registros.</w:t>
            </w:r>
          </w:p>
          <w:p w14:paraId="11B17EFD" w14:textId="77777777" w:rsidR="00582CB7" w:rsidRDefault="004764BA" w:rsidP="009E4B04">
            <w:pPr>
              <w:pStyle w:val="Prrafodelista"/>
              <w:numPr>
                <w:ilvl w:val="0"/>
                <w:numId w:val="2"/>
              </w:numPr>
              <w:jc w:val="both"/>
              <w:rPr>
                <w:rFonts w:ascii="Calibri" w:hAnsi="Calibri" w:cs="Arial"/>
                <w:i/>
                <w:color w:val="548DD4"/>
                <w:sz w:val="20"/>
                <w:szCs w:val="20"/>
                <w:lang w:eastAsia="es-CL"/>
              </w:rPr>
            </w:pPr>
            <w:r w:rsidRPr="004764BA">
              <w:rPr>
                <w:rFonts w:ascii="Calibri" w:hAnsi="Calibri" w:cs="Arial"/>
                <w:b/>
                <w:bCs/>
                <w:i/>
                <w:color w:val="548DD4"/>
                <w:sz w:val="20"/>
                <w:szCs w:val="20"/>
                <w:lang w:eastAsia="es-CL"/>
              </w:rPr>
              <w:t>Cumplimiento del Objetivo Específico 2 (</w:t>
            </w:r>
            <w:proofErr w:type="spellStart"/>
            <w:r w:rsidRPr="004764BA">
              <w:rPr>
                <w:rFonts w:ascii="Calibri" w:hAnsi="Calibri" w:cs="Arial"/>
                <w:b/>
                <w:bCs/>
                <w:i/>
                <w:color w:val="548DD4"/>
                <w:sz w:val="20"/>
                <w:szCs w:val="20"/>
                <w:lang w:eastAsia="es-CL"/>
              </w:rPr>
              <w:t>Backend</w:t>
            </w:r>
            <w:proofErr w:type="spellEnd"/>
            <w:r w:rsidRPr="004764BA">
              <w:rPr>
                <w:rFonts w:ascii="Calibri" w:hAnsi="Calibri" w:cs="Arial"/>
                <w:b/>
                <w:bCs/>
                <w:i/>
                <w:color w:val="548DD4"/>
                <w:sz w:val="20"/>
                <w:szCs w:val="20"/>
                <w:lang w:eastAsia="es-CL"/>
              </w:rPr>
              <w:t xml:space="preserve"> Core </w:t>
            </w:r>
            <w:r>
              <w:rPr>
                <w:rFonts w:ascii="Calibri" w:hAnsi="Calibri" w:cs="Arial"/>
                <w:b/>
                <w:bCs/>
                <w:i/>
                <w:color w:val="548DD4"/>
                <w:sz w:val="20"/>
                <w:szCs w:val="20"/>
                <w:lang w:eastAsia="es-CL"/>
              </w:rPr>
              <w:t>y</w:t>
            </w:r>
            <w:r w:rsidRPr="004764BA">
              <w:rPr>
                <w:rFonts w:ascii="Calibri" w:hAnsi="Calibri" w:cs="Arial"/>
                <w:b/>
                <w:bCs/>
                <w:i/>
                <w:color w:val="548DD4"/>
                <w:sz w:val="20"/>
                <w:szCs w:val="20"/>
                <w:lang w:eastAsia="es-CL"/>
              </w:rPr>
              <w:t xml:space="preserve"> API REST)</w:t>
            </w:r>
            <w:r w:rsidRPr="004764BA">
              <w:rPr>
                <w:rFonts w:ascii="Calibri" w:hAnsi="Calibri" w:cs="Arial"/>
                <w:i/>
                <w:color w:val="548DD4"/>
                <w:sz w:val="20"/>
                <w:szCs w:val="20"/>
                <w:lang w:eastAsia="es-CL"/>
              </w:rPr>
              <w:t xml:space="preserve">: Se construyeron e integraron los </w:t>
            </w:r>
            <w:proofErr w:type="spellStart"/>
            <w:r w:rsidRPr="004764BA">
              <w:rPr>
                <w:rFonts w:ascii="Calibri" w:hAnsi="Calibri" w:cs="Arial"/>
                <w:i/>
                <w:color w:val="548DD4"/>
                <w:sz w:val="20"/>
                <w:szCs w:val="20"/>
                <w:lang w:eastAsia="es-CL"/>
              </w:rPr>
              <w:t>endpoints</w:t>
            </w:r>
            <w:proofErr w:type="spellEnd"/>
            <w:r w:rsidRPr="004764BA">
              <w:rPr>
                <w:rFonts w:ascii="Calibri" w:hAnsi="Calibri" w:cs="Arial"/>
                <w:i/>
                <w:color w:val="548DD4"/>
                <w:sz w:val="20"/>
                <w:szCs w:val="20"/>
                <w:lang w:eastAsia="es-CL"/>
              </w:rPr>
              <w:t xml:space="preserve"> de la API REST utilizando </w:t>
            </w:r>
            <w:proofErr w:type="spellStart"/>
            <w:r w:rsidRPr="004764BA">
              <w:rPr>
                <w:rFonts w:ascii="Calibri" w:hAnsi="Calibri" w:cs="Arial"/>
                <w:i/>
                <w:color w:val="548DD4"/>
                <w:sz w:val="20"/>
                <w:szCs w:val="20"/>
                <w:lang w:eastAsia="es-CL"/>
              </w:rPr>
              <w:t>FastAPI</w:t>
            </w:r>
            <w:proofErr w:type="spellEnd"/>
            <w:r w:rsidRPr="004764BA">
              <w:rPr>
                <w:rFonts w:ascii="Calibri" w:hAnsi="Calibri" w:cs="Arial"/>
                <w:i/>
                <w:color w:val="548DD4"/>
                <w:sz w:val="20"/>
                <w:szCs w:val="20"/>
                <w:lang w:eastAsia="es-CL"/>
              </w:rPr>
              <w:t xml:space="preserve"> (Python). Se implementaron los controladores para la gestión de usuarios, recepción de documentos PDF, generación de códigos OTP para autenticación de doble factor (2FA) y el despacho asíncrono de eventos vía </w:t>
            </w:r>
            <w:proofErr w:type="spellStart"/>
            <w:r w:rsidRPr="004764BA">
              <w:rPr>
                <w:rFonts w:ascii="Calibri" w:hAnsi="Calibri" w:cs="Arial"/>
                <w:i/>
                <w:color w:val="548DD4"/>
                <w:sz w:val="20"/>
                <w:szCs w:val="20"/>
                <w:lang w:eastAsia="es-CL"/>
              </w:rPr>
              <w:t>Webhooks</w:t>
            </w:r>
            <w:proofErr w:type="spellEnd"/>
            <w:r w:rsidRPr="004764BA">
              <w:rPr>
                <w:rFonts w:ascii="Calibri" w:hAnsi="Calibri" w:cs="Arial"/>
                <w:i/>
                <w:color w:val="548DD4"/>
                <w:sz w:val="20"/>
                <w:szCs w:val="20"/>
                <w:lang w:eastAsia="es-CL"/>
              </w:rPr>
              <w:t xml:space="preserve"> (</w:t>
            </w:r>
            <w:r w:rsidR="00757978">
              <w:rPr>
                <w:rFonts w:ascii="Calibri" w:hAnsi="Calibri" w:cs="Arial"/>
                <w:i/>
                <w:color w:val="548DD4"/>
                <w:sz w:val="20"/>
                <w:szCs w:val="20"/>
                <w:lang w:eastAsia="es-CL"/>
              </w:rPr>
              <w:t>‘</w:t>
            </w:r>
            <w:proofErr w:type="spellStart"/>
            <w:proofErr w:type="gramStart"/>
            <w:r w:rsidRPr="004764BA">
              <w:rPr>
                <w:rFonts w:ascii="Calibri" w:hAnsi="Calibri" w:cs="Arial"/>
                <w:i/>
                <w:color w:val="548DD4"/>
                <w:sz w:val="20"/>
                <w:szCs w:val="20"/>
                <w:lang w:eastAsia="es-CL"/>
              </w:rPr>
              <w:t>document.signed</w:t>
            </w:r>
            <w:proofErr w:type="spellEnd"/>
            <w:proofErr w:type="gramEnd"/>
            <w:r w:rsidR="00757978">
              <w:rPr>
                <w:rFonts w:ascii="Calibri" w:hAnsi="Calibri" w:cs="Arial"/>
                <w:i/>
                <w:color w:val="548DD4"/>
                <w:sz w:val="20"/>
                <w:szCs w:val="20"/>
                <w:lang w:eastAsia="es-CL"/>
              </w:rPr>
              <w:t>’</w:t>
            </w:r>
            <w:r w:rsidRPr="004764BA">
              <w:rPr>
                <w:rFonts w:ascii="Calibri" w:hAnsi="Calibri" w:cs="Arial"/>
                <w:i/>
                <w:color w:val="548DD4"/>
                <w:sz w:val="20"/>
                <w:szCs w:val="20"/>
                <w:lang w:eastAsia="es-CL"/>
              </w:rPr>
              <w:t xml:space="preserve">, </w:t>
            </w:r>
            <w:r w:rsidR="00757978">
              <w:rPr>
                <w:rFonts w:ascii="Calibri" w:hAnsi="Calibri" w:cs="Arial"/>
                <w:i/>
                <w:color w:val="548DD4"/>
                <w:sz w:val="20"/>
                <w:szCs w:val="20"/>
                <w:lang w:eastAsia="es-CL"/>
              </w:rPr>
              <w:t>‘</w:t>
            </w:r>
            <w:proofErr w:type="spellStart"/>
            <w:proofErr w:type="gramStart"/>
            <w:r w:rsidRPr="004764BA">
              <w:rPr>
                <w:rFonts w:ascii="Calibri" w:hAnsi="Calibri" w:cs="Arial"/>
                <w:i/>
                <w:color w:val="548DD4"/>
                <w:sz w:val="20"/>
                <w:szCs w:val="20"/>
                <w:lang w:eastAsia="es-CL"/>
              </w:rPr>
              <w:t>biometrics.liveness</w:t>
            </w:r>
            <w:proofErr w:type="gramEnd"/>
            <w:r w:rsidRPr="004764BA">
              <w:rPr>
                <w:rFonts w:ascii="Calibri" w:hAnsi="Calibri" w:cs="Arial"/>
                <w:i/>
                <w:color w:val="548DD4"/>
                <w:sz w:val="20"/>
                <w:szCs w:val="20"/>
                <w:lang w:eastAsia="es-CL"/>
              </w:rPr>
              <w:t>_passed</w:t>
            </w:r>
            <w:proofErr w:type="spellEnd"/>
            <w:r w:rsidR="00757978">
              <w:rPr>
                <w:rFonts w:ascii="Calibri" w:hAnsi="Calibri" w:cs="Arial"/>
                <w:i/>
                <w:color w:val="548DD4"/>
                <w:sz w:val="20"/>
                <w:szCs w:val="20"/>
                <w:lang w:eastAsia="es-CL"/>
              </w:rPr>
              <w:t>’</w:t>
            </w:r>
            <w:r w:rsidRPr="004764BA">
              <w:rPr>
                <w:rFonts w:ascii="Calibri" w:hAnsi="Calibri" w:cs="Arial"/>
                <w:i/>
                <w:color w:val="548DD4"/>
                <w:sz w:val="20"/>
                <w:szCs w:val="20"/>
                <w:lang w:eastAsia="es-CL"/>
              </w:rPr>
              <w:t>).</w:t>
            </w:r>
          </w:p>
          <w:p w14:paraId="6EC5B79B" w14:textId="77777777" w:rsidR="00757978" w:rsidRDefault="007727DF" w:rsidP="009E4B04">
            <w:pPr>
              <w:pStyle w:val="Prrafodelista"/>
              <w:numPr>
                <w:ilvl w:val="0"/>
                <w:numId w:val="2"/>
              </w:numPr>
              <w:jc w:val="both"/>
              <w:rPr>
                <w:rFonts w:ascii="Calibri" w:hAnsi="Calibri" w:cs="Arial"/>
                <w:i/>
                <w:color w:val="548DD4"/>
                <w:sz w:val="20"/>
                <w:szCs w:val="20"/>
                <w:lang w:eastAsia="es-CL"/>
              </w:rPr>
            </w:pPr>
            <w:r w:rsidRPr="007727DF">
              <w:rPr>
                <w:rFonts w:ascii="Calibri" w:hAnsi="Calibri" w:cs="Arial"/>
                <w:b/>
                <w:bCs/>
                <w:i/>
                <w:color w:val="548DD4"/>
                <w:sz w:val="20"/>
                <w:szCs w:val="20"/>
                <w:lang w:eastAsia="es-CL"/>
              </w:rPr>
              <w:t xml:space="preserve">Cumplimiento del Objetivo Específico 3 (Interfaz </w:t>
            </w:r>
            <w:proofErr w:type="spellStart"/>
            <w:r w:rsidRPr="007727DF">
              <w:rPr>
                <w:rFonts w:ascii="Calibri" w:hAnsi="Calibri" w:cs="Arial"/>
                <w:b/>
                <w:bCs/>
                <w:i/>
                <w:color w:val="548DD4"/>
                <w:sz w:val="20"/>
                <w:szCs w:val="20"/>
                <w:lang w:eastAsia="es-CL"/>
              </w:rPr>
              <w:t>Frontend</w:t>
            </w:r>
            <w:proofErr w:type="spellEnd"/>
            <w:r w:rsidRPr="007727DF">
              <w:rPr>
                <w:rFonts w:ascii="Calibri" w:hAnsi="Calibri" w:cs="Arial"/>
                <w:b/>
                <w:bCs/>
                <w:i/>
                <w:color w:val="548DD4"/>
                <w:sz w:val="20"/>
                <w:szCs w:val="20"/>
                <w:lang w:eastAsia="es-CL"/>
              </w:rPr>
              <w:t xml:space="preserve"> y Flujo de Usuario)</w:t>
            </w:r>
            <w:r w:rsidRPr="007727DF">
              <w:rPr>
                <w:rFonts w:ascii="Calibri" w:hAnsi="Calibri" w:cs="Arial"/>
                <w:i/>
                <w:color w:val="548DD4"/>
                <w:sz w:val="20"/>
                <w:szCs w:val="20"/>
                <w:lang w:eastAsia="es-CL"/>
              </w:rPr>
              <w:t>: Se desarrolló la interfaz gráfica en React.js, ofreciendo un diseño responsivo que guía al usuario durante la subida del documento PDF, la verificación de la cédula y la autenticación biométrica. Se incorporó un módulo público de verificación (</w:t>
            </w:r>
            <w:r>
              <w:rPr>
                <w:rFonts w:ascii="Calibri" w:hAnsi="Calibri" w:cs="Arial"/>
                <w:i/>
                <w:color w:val="548DD4"/>
                <w:sz w:val="20"/>
                <w:szCs w:val="20"/>
                <w:lang w:eastAsia="es-CL"/>
              </w:rPr>
              <w:t>‘</w:t>
            </w:r>
            <w:r w:rsidRPr="007727DF">
              <w:rPr>
                <w:rFonts w:ascii="Calibri" w:hAnsi="Calibri" w:cs="Arial"/>
                <w:i/>
                <w:color w:val="548DD4"/>
                <w:sz w:val="20"/>
                <w:szCs w:val="20"/>
                <w:lang w:eastAsia="es-CL"/>
              </w:rPr>
              <w:t>/verificar</w:t>
            </w:r>
            <w:r>
              <w:rPr>
                <w:rFonts w:ascii="Calibri" w:hAnsi="Calibri" w:cs="Arial"/>
                <w:i/>
                <w:color w:val="548DD4"/>
                <w:sz w:val="20"/>
                <w:szCs w:val="20"/>
                <w:lang w:eastAsia="es-CL"/>
              </w:rPr>
              <w:t>’</w:t>
            </w:r>
            <w:r w:rsidRPr="007727DF">
              <w:rPr>
                <w:rFonts w:ascii="Calibri" w:hAnsi="Calibri" w:cs="Arial"/>
                <w:i/>
                <w:color w:val="548DD4"/>
                <w:sz w:val="20"/>
                <w:szCs w:val="20"/>
                <w:lang w:eastAsia="es-CL"/>
              </w:rPr>
              <w:t xml:space="preserve">) que permite a terceros comprobar la autenticidad de cualquier documento </w:t>
            </w:r>
            <w:r>
              <w:rPr>
                <w:rFonts w:ascii="Calibri" w:hAnsi="Calibri" w:cs="Arial"/>
                <w:i/>
                <w:color w:val="548DD4"/>
                <w:sz w:val="20"/>
                <w:szCs w:val="20"/>
                <w:lang w:eastAsia="es-CL"/>
              </w:rPr>
              <w:t>a través</w:t>
            </w:r>
            <w:r w:rsidRPr="007727DF">
              <w:rPr>
                <w:rFonts w:ascii="Calibri" w:hAnsi="Calibri" w:cs="Arial"/>
                <w:i/>
                <w:color w:val="548DD4"/>
                <w:sz w:val="20"/>
                <w:szCs w:val="20"/>
                <w:lang w:eastAsia="es-CL"/>
              </w:rPr>
              <w:t xml:space="preserve"> </w:t>
            </w:r>
            <w:r>
              <w:rPr>
                <w:rFonts w:ascii="Calibri" w:hAnsi="Calibri" w:cs="Arial"/>
                <w:i/>
                <w:color w:val="548DD4"/>
                <w:sz w:val="20"/>
                <w:szCs w:val="20"/>
                <w:lang w:eastAsia="es-CL"/>
              </w:rPr>
              <w:t>d</w:t>
            </w:r>
            <w:r w:rsidRPr="007727DF">
              <w:rPr>
                <w:rFonts w:ascii="Calibri" w:hAnsi="Calibri" w:cs="Arial"/>
                <w:i/>
                <w:color w:val="548DD4"/>
                <w:sz w:val="20"/>
                <w:szCs w:val="20"/>
                <w:lang w:eastAsia="es-CL"/>
              </w:rPr>
              <w:t xml:space="preserve">el código QR o arrastre de archivo (drag &amp; </w:t>
            </w:r>
            <w:proofErr w:type="spellStart"/>
            <w:r w:rsidRPr="007727DF">
              <w:rPr>
                <w:rFonts w:ascii="Calibri" w:hAnsi="Calibri" w:cs="Arial"/>
                <w:i/>
                <w:color w:val="548DD4"/>
                <w:sz w:val="20"/>
                <w:szCs w:val="20"/>
                <w:lang w:eastAsia="es-CL"/>
              </w:rPr>
              <w:t>drop</w:t>
            </w:r>
            <w:proofErr w:type="spellEnd"/>
            <w:r w:rsidRPr="007727DF">
              <w:rPr>
                <w:rFonts w:ascii="Calibri" w:hAnsi="Calibri" w:cs="Arial"/>
                <w:i/>
                <w:color w:val="548DD4"/>
                <w:sz w:val="20"/>
                <w:szCs w:val="20"/>
                <w:lang w:eastAsia="es-CL"/>
              </w:rPr>
              <w:t>).</w:t>
            </w:r>
          </w:p>
          <w:p w14:paraId="6C70E0C9" w14:textId="0813E540" w:rsidR="007727DF" w:rsidRPr="009E4B04" w:rsidRDefault="00C64180" w:rsidP="009E4B04">
            <w:pPr>
              <w:pStyle w:val="Prrafodelista"/>
              <w:numPr>
                <w:ilvl w:val="0"/>
                <w:numId w:val="2"/>
              </w:numPr>
              <w:jc w:val="both"/>
              <w:rPr>
                <w:rFonts w:ascii="Calibri" w:hAnsi="Calibri" w:cs="Arial"/>
                <w:i/>
                <w:color w:val="548DD4"/>
                <w:sz w:val="20"/>
                <w:szCs w:val="20"/>
                <w:lang w:eastAsia="es-CL"/>
              </w:rPr>
            </w:pPr>
            <w:r w:rsidRPr="00C64180">
              <w:rPr>
                <w:rFonts w:ascii="Calibri" w:hAnsi="Calibri" w:cs="Arial"/>
                <w:b/>
                <w:bCs/>
                <w:i/>
                <w:color w:val="548DD4"/>
                <w:sz w:val="20"/>
                <w:szCs w:val="20"/>
                <w:lang w:eastAsia="es-CL"/>
              </w:rPr>
              <w:t>Avance en el Módulo Biométrico y OCR (En Curso - Hito S9)</w:t>
            </w:r>
            <w:r w:rsidRPr="00C64180">
              <w:rPr>
                <w:rFonts w:ascii="Calibri" w:hAnsi="Calibri" w:cs="Arial"/>
                <w:i/>
                <w:color w:val="548DD4"/>
                <w:sz w:val="20"/>
                <w:szCs w:val="20"/>
                <w:lang w:eastAsia="es-CL"/>
              </w:rPr>
              <w:t>: Se integraron las bibliotecas de visión por computadora (</w:t>
            </w:r>
            <w:proofErr w:type="spellStart"/>
            <w:r w:rsidRPr="00C64180">
              <w:rPr>
                <w:rFonts w:ascii="Calibri" w:hAnsi="Calibri" w:cs="Arial"/>
                <w:i/>
                <w:color w:val="548DD4"/>
                <w:sz w:val="20"/>
                <w:szCs w:val="20"/>
                <w:lang w:eastAsia="es-CL"/>
              </w:rPr>
              <w:t>MediaPipe</w:t>
            </w:r>
            <w:proofErr w:type="spellEnd"/>
            <w:r w:rsidRPr="00C64180">
              <w:rPr>
                <w:rFonts w:ascii="Calibri" w:hAnsi="Calibri" w:cs="Arial"/>
                <w:i/>
                <w:color w:val="548DD4"/>
                <w:sz w:val="20"/>
                <w:szCs w:val="20"/>
                <w:lang w:eastAsia="es-CL"/>
              </w:rPr>
              <w:t xml:space="preserve"> </w:t>
            </w:r>
            <w:proofErr w:type="spellStart"/>
            <w:r w:rsidRPr="00C64180">
              <w:rPr>
                <w:rFonts w:ascii="Calibri" w:hAnsi="Calibri" w:cs="Arial"/>
                <w:i/>
                <w:color w:val="548DD4"/>
                <w:sz w:val="20"/>
                <w:szCs w:val="20"/>
                <w:lang w:eastAsia="es-CL"/>
              </w:rPr>
              <w:t>FaceMesh</w:t>
            </w:r>
            <w:proofErr w:type="spellEnd"/>
            <w:r w:rsidRPr="00C64180">
              <w:rPr>
                <w:rFonts w:ascii="Calibri" w:hAnsi="Calibri" w:cs="Arial"/>
                <w:i/>
                <w:color w:val="548DD4"/>
                <w:sz w:val="20"/>
                <w:szCs w:val="20"/>
                <w:lang w:eastAsia="es-CL"/>
              </w:rPr>
              <w:t xml:space="preserve">, </w:t>
            </w:r>
            <w:proofErr w:type="spellStart"/>
            <w:r w:rsidRPr="00C64180">
              <w:rPr>
                <w:rFonts w:ascii="Calibri" w:hAnsi="Calibri" w:cs="Arial"/>
                <w:i/>
                <w:color w:val="548DD4"/>
                <w:sz w:val="20"/>
                <w:szCs w:val="20"/>
                <w:lang w:eastAsia="es-CL"/>
              </w:rPr>
              <w:t>OpenCV</w:t>
            </w:r>
            <w:proofErr w:type="spellEnd"/>
            <w:r w:rsidRPr="00C64180">
              <w:rPr>
                <w:rFonts w:ascii="Calibri" w:hAnsi="Calibri" w:cs="Arial"/>
                <w:i/>
                <w:color w:val="548DD4"/>
                <w:sz w:val="20"/>
                <w:szCs w:val="20"/>
                <w:lang w:eastAsia="es-CL"/>
              </w:rPr>
              <w:t xml:space="preserve"> y </w:t>
            </w:r>
            <w:proofErr w:type="spellStart"/>
            <w:r w:rsidRPr="00C64180">
              <w:rPr>
                <w:rFonts w:ascii="Calibri" w:hAnsi="Calibri" w:cs="Arial"/>
                <w:i/>
                <w:color w:val="548DD4"/>
                <w:sz w:val="20"/>
                <w:szCs w:val="20"/>
                <w:lang w:eastAsia="es-CL"/>
              </w:rPr>
              <w:t>Tesseract</w:t>
            </w:r>
            <w:proofErr w:type="spellEnd"/>
            <w:r w:rsidRPr="00C64180">
              <w:rPr>
                <w:rFonts w:ascii="Calibri" w:hAnsi="Calibri" w:cs="Arial"/>
                <w:i/>
                <w:color w:val="548DD4"/>
                <w:sz w:val="20"/>
                <w:szCs w:val="20"/>
                <w:lang w:eastAsia="es-CL"/>
              </w:rPr>
              <w:t xml:space="preserve"> OCR). Para resolver problemas de latencia detectados en Docker, se optimizó el pipeline de inferencia biométrica ejecutándolo en cliente, permitiendo la validación en tiempo real de pruebas de vida (</w:t>
            </w:r>
            <w:proofErr w:type="spellStart"/>
            <w:r w:rsidRPr="00C64180">
              <w:rPr>
                <w:rFonts w:ascii="Calibri" w:hAnsi="Calibri" w:cs="Arial"/>
                <w:i/>
                <w:color w:val="548DD4"/>
                <w:sz w:val="20"/>
                <w:szCs w:val="20"/>
                <w:lang w:eastAsia="es-CL"/>
              </w:rPr>
              <w:t>Liveness</w:t>
            </w:r>
            <w:proofErr w:type="spellEnd"/>
            <w:r w:rsidRPr="00C64180">
              <w:rPr>
                <w:rFonts w:ascii="Calibri" w:hAnsi="Calibri" w:cs="Arial"/>
                <w:i/>
                <w:color w:val="548DD4"/>
                <w:sz w:val="20"/>
                <w:szCs w:val="20"/>
                <w:lang w:eastAsia="es-CL"/>
              </w:rPr>
              <w:t>) mediante la detección activa de sonrisa y doble parpadeo.</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6FFCCD3A" w14:textId="77777777" w:rsidR="0003309E" w:rsidRDefault="00C02776" w:rsidP="00585A13">
            <w:pPr>
              <w:jc w:val="both"/>
              <w:rPr>
                <w:rFonts w:ascii="Calibri" w:hAnsi="Calibri" w:cs="Arial"/>
                <w:bCs/>
                <w:i/>
                <w:color w:val="548DD4"/>
                <w:sz w:val="20"/>
                <w:szCs w:val="20"/>
                <w:lang w:eastAsia="es-CL"/>
              </w:rPr>
            </w:pPr>
            <w:r w:rsidRPr="00C02776">
              <w:rPr>
                <w:rFonts w:ascii="Calibri" w:hAnsi="Calibri" w:cs="Arial"/>
                <w:bCs/>
                <w:i/>
                <w:color w:val="548DD4"/>
                <w:sz w:val="20"/>
                <w:szCs w:val="20"/>
                <w:lang w:eastAsia="es-CL"/>
              </w:rPr>
              <w:t>Los objetivos generales y específicos definidos en la Fase 1 se mantienen 100% vigentes y coherentes con el alcance del proyecto. No se requirieron ajustes estructurales a los objetivos, únicamente refinamientos técnicos en la implementación:</w:t>
            </w:r>
          </w:p>
          <w:p w14:paraId="0DD025FA" w14:textId="508F333B" w:rsidR="00C02776" w:rsidRPr="00C02776" w:rsidRDefault="00C02776" w:rsidP="00C02776">
            <w:pPr>
              <w:pStyle w:val="Prrafodelista"/>
              <w:numPr>
                <w:ilvl w:val="0"/>
                <w:numId w:val="3"/>
              </w:numPr>
              <w:jc w:val="both"/>
              <w:rPr>
                <w:rFonts w:ascii="Calibri" w:hAnsi="Calibri" w:cs="Arial"/>
                <w:bCs/>
                <w:i/>
                <w:color w:val="548DD4"/>
                <w:sz w:val="20"/>
                <w:szCs w:val="20"/>
                <w:lang w:eastAsia="es-CL"/>
              </w:rPr>
            </w:pPr>
            <w:r w:rsidRPr="00C02776">
              <w:rPr>
                <w:rFonts w:ascii="Calibri" w:hAnsi="Calibri" w:cs="Arial"/>
                <w:b/>
                <w:i/>
                <w:color w:val="548DD4"/>
                <w:sz w:val="20"/>
                <w:szCs w:val="20"/>
                <w:lang w:eastAsia="es-CL"/>
              </w:rPr>
              <w:t>Objetivo General</w:t>
            </w:r>
            <w:r w:rsidRPr="00C02776">
              <w:rPr>
                <w:rFonts w:ascii="Calibri" w:hAnsi="Calibri" w:cs="Arial"/>
                <w:bCs/>
                <w:i/>
                <w:color w:val="548DD4"/>
                <w:sz w:val="20"/>
                <w:szCs w:val="20"/>
                <w:lang w:eastAsia="es-CL"/>
              </w:rPr>
              <w:t xml:space="preserve">: Desarrollar e implementar una plataforma web SaaS de validación de identidad biométrica (OCR y prueba de vida facial) y sellado criptográfico de documentos PDF mediante hashes SHA-256 y códigos QR para garantizar la autenticidad e integridad de los contratos digitales en PYMES durante el </w:t>
            </w:r>
            <w:r w:rsidR="00565728">
              <w:rPr>
                <w:rFonts w:ascii="Calibri" w:hAnsi="Calibri" w:cs="Arial"/>
                <w:bCs/>
                <w:i/>
                <w:color w:val="548DD4"/>
                <w:sz w:val="20"/>
                <w:szCs w:val="20"/>
                <w:lang w:eastAsia="es-CL"/>
              </w:rPr>
              <w:t>segundo</w:t>
            </w:r>
            <w:r w:rsidRPr="00C02776">
              <w:rPr>
                <w:rFonts w:ascii="Calibri" w:hAnsi="Calibri" w:cs="Arial"/>
                <w:bCs/>
                <w:i/>
                <w:color w:val="548DD4"/>
                <w:sz w:val="20"/>
                <w:szCs w:val="20"/>
                <w:lang w:eastAsia="es-CL"/>
              </w:rPr>
              <w:t xml:space="preserve"> semestre de 2026.</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0908C15F" w14:textId="6599E48B" w:rsidR="0003309E" w:rsidRPr="00711C16" w:rsidRDefault="00C02776" w:rsidP="00585A13">
            <w:pPr>
              <w:jc w:val="both"/>
              <w:rPr>
                <w:rFonts w:ascii="Calibri" w:hAnsi="Calibri" w:cs="Arial"/>
                <w:i/>
                <w:color w:val="548DD4"/>
                <w:sz w:val="20"/>
                <w:szCs w:val="20"/>
                <w:lang w:eastAsia="es-CL"/>
              </w:rPr>
            </w:pPr>
            <w:r w:rsidRPr="00C02776">
              <w:rPr>
                <w:rFonts w:ascii="Calibri" w:hAnsi="Calibri" w:cs="Arial"/>
                <w:i/>
                <w:color w:val="548DD4"/>
                <w:sz w:val="20"/>
                <w:szCs w:val="20"/>
                <w:lang w:eastAsia="es-CL"/>
              </w:rPr>
              <w:t xml:space="preserve">Se reconfirma el uso de la </w:t>
            </w:r>
            <w:r w:rsidRPr="00C02776">
              <w:rPr>
                <w:rFonts w:ascii="Calibri" w:hAnsi="Calibri" w:cs="Arial"/>
                <w:b/>
                <w:bCs/>
                <w:i/>
                <w:color w:val="548DD4"/>
                <w:sz w:val="20"/>
                <w:szCs w:val="20"/>
                <w:lang w:eastAsia="es-CL"/>
              </w:rPr>
              <w:t>Metodología Tradicional en Cascada (Waterfall)</w:t>
            </w:r>
            <w:r w:rsidRPr="00C02776">
              <w:rPr>
                <w:rFonts w:ascii="Calibri" w:hAnsi="Calibri" w:cs="Arial"/>
                <w:i/>
                <w:color w:val="548DD4"/>
                <w:sz w:val="20"/>
                <w:szCs w:val="20"/>
                <w:lang w:eastAsia="es-CL"/>
              </w:rPr>
              <w:t>. Este modelo secuencial exige el cierre completo y la verificación formal de cada fase (Análisis</w:t>
            </w:r>
            <w:r>
              <w:rPr>
                <w:rFonts w:ascii="Calibri" w:hAnsi="Calibri" w:cs="Arial"/>
                <w:i/>
                <w:color w:val="548DD4"/>
                <w:sz w:val="20"/>
                <w:szCs w:val="20"/>
                <w:lang w:eastAsia="es-CL"/>
              </w:rPr>
              <w:t xml:space="preserve"> - </w:t>
            </w:r>
            <w:r w:rsidRPr="00C02776">
              <w:rPr>
                <w:rFonts w:ascii="Calibri" w:hAnsi="Calibri" w:cs="Arial"/>
                <w:i/>
                <w:color w:val="548DD4"/>
                <w:sz w:val="20"/>
                <w:szCs w:val="20"/>
                <w:lang w:eastAsia="es-CL"/>
              </w:rPr>
              <w:t>Diseño</w:t>
            </w:r>
            <w:r>
              <w:rPr>
                <w:rFonts w:ascii="Calibri" w:hAnsi="Calibri" w:cs="Arial"/>
                <w:i/>
                <w:color w:val="548DD4"/>
                <w:sz w:val="20"/>
                <w:szCs w:val="20"/>
                <w:lang w:eastAsia="es-CL"/>
              </w:rPr>
              <w:t xml:space="preserve"> - </w:t>
            </w:r>
            <w:r w:rsidRPr="00C02776">
              <w:rPr>
                <w:rFonts w:ascii="Calibri" w:hAnsi="Calibri" w:cs="Arial"/>
                <w:i/>
                <w:color w:val="548DD4"/>
                <w:sz w:val="20"/>
                <w:szCs w:val="20"/>
                <w:lang w:eastAsia="es-CL"/>
              </w:rPr>
              <w:t>Desarrollo</w:t>
            </w:r>
            <w:r>
              <w:rPr>
                <w:rFonts w:ascii="Calibri" w:hAnsi="Calibri" w:cs="Arial"/>
                <w:i/>
                <w:color w:val="548DD4"/>
                <w:sz w:val="20"/>
                <w:szCs w:val="20"/>
                <w:lang w:eastAsia="es-CL"/>
              </w:rPr>
              <w:t xml:space="preserve"> - </w:t>
            </w:r>
            <w:r w:rsidRPr="00C02776">
              <w:rPr>
                <w:rFonts w:ascii="Calibri" w:hAnsi="Calibri" w:cs="Arial"/>
                <w:i/>
                <w:color w:val="548DD4"/>
                <w:sz w:val="20"/>
                <w:szCs w:val="20"/>
                <w:lang w:eastAsia="es-CL"/>
              </w:rPr>
              <w:t>Pruebas</w:t>
            </w:r>
            <w:r>
              <w:rPr>
                <w:rFonts w:ascii="Calibri" w:hAnsi="Calibri" w:cs="Arial"/>
                <w:i/>
                <w:color w:val="548DD4"/>
                <w:sz w:val="20"/>
                <w:szCs w:val="20"/>
                <w:lang w:eastAsia="es-CL"/>
              </w:rPr>
              <w:t xml:space="preserve"> - </w:t>
            </w:r>
            <w:r w:rsidRPr="00C02776">
              <w:rPr>
                <w:rFonts w:ascii="Calibri" w:hAnsi="Calibri" w:cs="Arial"/>
                <w:i/>
                <w:color w:val="548DD4"/>
                <w:sz w:val="20"/>
                <w:szCs w:val="20"/>
                <w:lang w:eastAsia="es-CL"/>
              </w:rPr>
              <w:t>Cierre) antes de avanzar a la siguiente. Este enfoque rígido ha sido la clave del éxito para evitar desviaciones de alcance y asegurar el control riguroso de entregables en el contexto de un desarrollo individual.</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Evidencias de avance</w:t>
            </w:r>
          </w:p>
        </w:tc>
        <w:tc>
          <w:tcPr>
            <w:tcW w:w="7111" w:type="dxa"/>
            <w:vAlign w:val="center"/>
          </w:tcPr>
          <w:p w14:paraId="76D2825B" w14:textId="62B5D838" w:rsidR="0003309E" w:rsidRDefault="00F94C1A" w:rsidP="00585A13">
            <w:pPr>
              <w:jc w:val="both"/>
              <w:rPr>
                <w:rFonts w:ascii="Calibri" w:hAnsi="Calibri" w:cs="Arial"/>
                <w:bCs/>
                <w:i/>
                <w:color w:val="548DD4"/>
                <w:sz w:val="20"/>
                <w:szCs w:val="20"/>
                <w:lang w:eastAsia="es-CL"/>
              </w:rPr>
            </w:pPr>
            <w:r w:rsidRPr="00F94C1A">
              <w:rPr>
                <w:rFonts w:ascii="Calibri" w:hAnsi="Calibri" w:cs="Arial"/>
                <w:bCs/>
                <w:i/>
                <w:color w:val="548DD4"/>
                <w:sz w:val="20"/>
                <w:szCs w:val="20"/>
                <w:lang w:eastAsia="es-CL"/>
              </w:rPr>
              <w:t>Las evidencias presentadas demuestran el cumplimiento tangible de las actividades programadas en el plan de trabajo de la Fase 2:</w:t>
            </w:r>
          </w:p>
          <w:p w14:paraId="552BCE96" w14:textId="77777777" w:rsidR="00F94C1A" w:rsidRPr="002D139B" w:rsidRDefault="00F94C1A" w:rsidP="002D139B">
            <w:pPr>
              <w:pStyle w:val="Prrafodelista"/>
              <w:numPr>
                <w:ilvl w:val="0"/>
                <w:numId w:val="3"/>
              </w:numPr>
              <w:jc w:val="both"/>
              <w:rPr>
                <w:rFonts w:ascii="Calibri" w:hAnsi="Calibri" w:cs="Arial"/>
                <w:bCs/>
                <w:i/>
                <w:color w:val="548DD4"/>
                <w:sz w:val="20"/>
                <w:szCs w:val="20"/>
                <w:lang w:eastAsia="es-CL"/>
              </w:rPr>
            </w:pPr>
            <w:r w:rsidRPr="002D139B">
              <w:rPr>
                <w:rFonts w:ascii="Calibri" w:hAnsi="Calibri" w:cs="Arial"/>
                <w:b/>
                <w:i/>
                <w:color w:val="548DD4"/>
                <w:sz w:val="20"/>
                <w:szCs w:val="20"/>
                <w:lang w:eastAsia="es-CL"/>
              </w:rPr>
              <w:t>Evidencia 1: Script DDL PostgreSQL y Documentación API Swagger</w:t>
            </w:r>
            <w:r w:rsidRPr="002D139B">
              <w:rPr>
                <w:rFonts w:ascii="Calibri" w:hAnsi="Calibri" w:cs="Arial"/>
                <w:bCs/>
                <w:i/>
                <w:color w:val="548DD4"/>
                <w:sz w:val="20"/>
                <w:szCs w:val="20"/>
                <w:lang w:eastAsia="es-CL"/>
              </w:rPr>
              <w:t>:</w:t>
            </w:r>
          </w:p>
          <w:p w14:paraId="68185F3E" w14:textId="25F70676" w:rsidR="008F277E" w:rsidRDefault="008F277E" w:rsidP="008F277E">
            <w:pPr>
              <w:jc w:val="center"/>
              <w:rPr>
                <w:rFonts w:ascii="Calibri" w:hAnsi="Calibri" w:cs="Arial"/>
                <w:bCs/>
                <w:i/>
                <w:color w:val="548DD4"/>
                <w:sz w:val="20"/>
                <w:szCs w:val="20"/>
                <w:lang w:eastAsia="es-CL"/>
              </w:rPr>
            </w:pPr>
            <w:r w:rsidRPr="008F277E">
              <w:rPr>
                <w:rFonts w:ascii="Calibri" w:hAnsi="Calibri" w:cs="Arial"/>
                <w:bCs/>
                <w:i/>
                <w:noProof/>
                <w:color w:val="548DD4"/>
                <w:sz w:val="20"/>
                <w:szCs w:val="20"/>
                <w:lang w:eastAsia="es-CL"/>
              </w:rPr>
              <w:drawing>
                <wp:inline distT="0" distB="0" distL="0" distR="0" wp14:anchorId="4F46BEF3" wp14:editId="0D563ED6">
                  <wp:extent cx="3384550" cy="4174570"/>
                  <wp:effectExtent l="0" t="0" r="6350" b="0"/>
                  <wp:docPr id="200240964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01464" cy="4195432"/>
                          </a:xfrm>
                          <a:prstGeom prst="rect">
                            <a:avLst/>
                          </a:prstGeom>
                          <a:noFill/>
                          <a:ln>
                            <a:noFill/>
                          </a:ln>
                        </pic:spPr>
                      </pic:pic>
                    </a:graphicData>
                  </a:graphic>
                </wp:inline>
              </w:drawing>
            </w:r>
          </w:p>
          <w:p w14:paraId="0CA123AB" w14:textId="57CED9E8" w:rsidR="00F94C1A" w:rsidRPr="002B5219" w:rsidRDefault="008F277E" w:rsidP="00BC28E3">
            <w:pPr>
              <w:jc w:val="center"/>
              <w:rPr>
                <w:rFonts w:ascii="Calibri" w:hAnsi="Calibri" w:cs="Arial"/>
                <w:bCs/>
                <w:i/>
                <w:color w:val="548DD4"/>
                <w:sz w:val="18"/>
                <w:szCs w:val="18"/>
                <w:lang w:eastAsia="es-CL"/>
              </w:rPr>
            </w:pPr>
            <w:r w:rsidRPr="002B5219">
              <w:rPr>
                <w:rFonts w:ascii="Calibri" w:hAnsi="Calibri" w:cs="Arial"/>
                <w:b/>
                <w:i/>
                <w:color w:val="548DD4"/>
                <w:sz w:val="18"/>
                <w:szCs w:val="18"/>
                <w:lang w:eastAsia="es-CL"/>
              </w:rPr>
              <w:t>Figura 1</w:t>
            </w:r>
            <w:r w:rsidRPr="002B5219">
              <w:rPr>
                <w:rFonts w:ascii="Calibri" w:hAnsi="Calibri" w:cs="Arial"/>
                <w:bCs/>
                <w:i/>
                <w:color w:val="548DD4"/>
                <w:sz w:val="18"/>
                <w:szCs w:val="18"/>
                <w:lang w:eastAsia="es-CL"/>
              </w:rPr>
              <w:t xml:space="preserve">: Documentación de la API REST de </w:t>
            </w:r>
            <w:proofErr w:type="spellStart"/>
            <w:r w:rsidRPr="002B5219">
              <w:rPr>
                <w:rFonts w:ascii="Calibri" w:hAnsi="Calibri" w:cs="Arial"/>
                <w:bCs/>
                <w:i/>
                <w:color w:val="548DD4"/>
                <w:sz w:val="18"/>
                <w:szCs w:val="18"/>
                <w:lang w:eastAsia="es-CL"/>
              </w:rPr>
              <w:t>BioTrust</w:t>
            </w:r>
            <w:proofErr w:type="spellEnd"/>
            <w:r w:rsidRPr="002B5219">
              <w:rPr>
                <w:rFonts w:ascii="Calibri" w:hAnsi="Calibri" w:cs="Arial"/>
                <w:bCs/>
                <w:i/>
                <w:color w:val="548DD4"/>
                <w:sz w:val="18"/>
                <w:szCs w:val="18"/>
                <w:lang w:eastAsia="es-CL"/>
              </w:rPr>
              <w:t xml:space="preserve"> en Swagger UI (</w:t>
            </w:r>
            <w:proofErr w:type="spellStart"/>
            <w:r w:rsidRPr="002B5219">
              <w:rPr>
                <w:rFonts w:ascii="Calibri" w:hAnsi="Calibri" w:cs="Arial"/>
                <w:bCs/>
                <w:i/>
                <w:color w:val="548DD4"/>
                <w:sz w:val="18"/>
                <w:szCs w:val="18"/>
                <w:lang w:eastAsia="es-CL"/>
              </w:rPr>
              <w:t>OpenAPI</w:t>
            </w:r>
            <w:proofErr w:type="spellEnd"/>
            <w:r w:rsidRPr="002B5219">
              <w:rPr>
                <w:rFonts w:ascii="Calibri" w:hAnsi="Calibri" w:cs="Arial"/>
                <w:bCs/>
                <w:i/>
                <w:color w:val="548DD4"/>
                <w:sz w:val="18"/>
                <w:szCs w:val="18"/>
                <w:lang w:eastAsia="es-CL"/>
              </w:rPr>
              <w:t xml:space="preserve"> 3.1), exponiendo los </w:t>
            </w:r>
            <w:proofErr w:type="spellStart"/>
            <w:r w:rsidRPr="002B5219">
              <w:rPr>
                <w:rFonts w:ascii="Calibri" w:hAnsi="Calibri" w:cs="Arial"/>
                <w:bCs/>
                <w:i/>
                <w:color w:val="548DD4"/>
                <w:sz w:val="18"/>
                <w:szCs w:val="18"/>
                <w:lang w:eastAsia="es-CL"/>
              </w:rPr>
              <w:t>endpoints</w:t>
            </w:r>
            <w:proofErr w:type="spellEnd"/>
            <w:r w:rsidRPr="002B5219">
              <w:rPr>
                <w:rFonts w:ascii="Calibri" w:hAnsi="Calibri" w:cs="Arial"/>
                <w:bCs/>
                <w:i/>
                <w:color w:val="548DD4"/>
                <w:sz w:val="18"/>
                <w:szCs w:val="18"/>
                <w:lang w:eastAsia="es-CL"/>
              </w:rPr>
              <w:t xml:space="preserve"> de usuarios, contratos y firmas, junto con sus esquemas relacionales de datos (‘</w:t>
            </w:r>
            <w:proofErr w:type="spellStart"/>
            <w:r w:rsidRPr="002B5219">
              <w:rPr>
                <w:rFonts w:ascii="Calibri" w:hAnsi="Calibri" w:cs="Arial"/>
                <w:bCs/>
                <w:i/>
                <w:color w:val="548DD4"/>
                <w:sz w:val="18"/>
                <w:szCs w:val="18"/>
                <w:lang w:eastAsia="es-CL"/>
              </w:rPr>
              <w:t>ContratoCreate</w:t>
            </w:r>
            <w:proofErr w:type="spellEnd"/>
            <w:r w:rsidRPr="002B5219">
              <w:rPr>
                <w:rFonts w:ascii="Calibri" w:hAnsi="Calibri" w:cs="Arial"/>
                <w:bCs/>
                <w:i/>
                <w:color w:val="548DD4"/>
                <w:sz w:val="18"/>
                <w:szCs w:val="18"/>
                <w:lang w:eastAsia="es-CL"/>
              </w:rPr>
              <w:t>’, ‘</w:t>
            </w:r>
            <w:proofErr w:type="spellStart"/>
            <w:r w:rsidRPr="002B5219">
              <w:rPr>
                <w:rFonts w:ascii="Calibri" w:hAnsi="Calibri" w:cs="Arial"/>
                <w:bCs/>
                <w:i/>
                <w:color w:val="548DD4"/>
                <w:sz w:val="18"/>
                <w:szCs w:val="18"/>
                <w:lang w:eastAsia="es-CL"/>
              </w:rPr>
              <w:t>FirmaContrato</w:t>
            </w:r>
            <w:proofErr w:type="spellEnd"/>
            <w:r w:rsidRPr="002B5219">
              <w:rPr>
                <w:rFonts w:ascii="Calibri" w:hAnsi="Calibri" w:cs="Arial"/>
                <w:bCs/>
                <w:i/>
                <w:color w:val="548DD4"/>
                <w:sz w:val="18"/>
                <w:szCs w:val="18"/>
                <w:lang w:eastAsia="es-CL"/>
              </w:rPr>
              <w:t>’, ‘</w:t>
            </w:r>
            <w:proofErr w:type="spellStart"/>
            <w:r w:rsidRPr="002B5219">
              <w:rPr>
                <w:rFonts w:ascii="Calibri" w:hAnsi="Calibri" w:cs="Arial"/>
                <w:bCs/>
                <w:i/>
                <w:color w:val="548DD4"/>
                <w:sz w:val="18"/>
                <w:szCs w:val="18"/>
                <w:lang w:eastAsia="es-CL"/>
              </w:rPr>
              <w:t>UsuarioCreate</w:t>
            </w:r>
            <w:proofErr w:type="spellEnd"/>
            <w:r w:rsidRPr="002B5219">
              <w:rPr>
                <w:rFonts w:ascii="Calibri" w:hAnsi="Calibri" w:cs="Arial"/>
                <w:bCs/>
                <w:i/>
                <w:color w:val="548DD4"/>
                <w:sz w:val="18"/>
                <w:szCs w:val="18"/>
                <w:lang w:eastAsia="es-CL"/>
              </w:rPr>
              <w:t>’).</w:t>
            </w:r>
          </w:p>
          <w:p w14:paraId="750DA8C9" w14:textId="7B9FE425" w:rsidR="002D139B" w:rsidRPr="0071422B" w:rsidRDefault="00F94C1A" w:rsidP="0071422B">
            <w:pPr>
              <w:pStyle w:val="Prrafodelista"/>
              <w:numPr>
                <w:ilvl w:val="0"/>
                <w:numId w:val="3"/>
              </w:numPr>
              <w:jc w:val="both"/>
              <w:rPr>
                <w:rFonts w:ascii="Calibri" w:hAnsi="Calibri" w:cs="Arial"/>
                <w:bCs/>
                <w:i/>
                <w:color w:val="548DD4"/>
                <w:sz w:val="20"/>
                <w:szCs w:val="20"/>
                <w:lang w:eastAsia="es-CL"/>
              </w:rPr>
            </w:pPr>
            <w:r w:rsidRPr="002D139B">
              <w:rPr>
                <w:rFonts w:ascii="Calibri" w:hAnsi="Calibri" w:cs="Arial"/>
                <w:b/>
                <w:i/>
                <w:color w:val="548DD4"/>
                <w:sz w:val="20"/>
                <w:szCs w:val="20"/>
                <w:lang w:eastAsia="es-CL"/>
              </w:rPr>
              <w:t>Descripción</w:t>
            </w:r>
            <w:r w:rsidRPr="002D139B">
              <w:rPr>
                <w:rFonts w:ascii="Calibri" w:hAnsi="Calibri" w:cs="Arial"/>
                <w:bCs/>
                <w:i/>
                <w:color w:val="548DD4"/>
                <w:sz w:val="20"/>
                <w:szCs w:val="20"/>
                <w:lang w:eastAsia="es-CL"/>
              </w:rPr>
              <w:t>: Archivo DDL SQL con la creación de tablas relacionales, llaves primarias/foráneas e índices de búsqueda por folio y hash criptográfico, acompañado de la especificación interactiva de Swagger UI (</w:t>
            </w:r>
            <w:r w:rsidR="00D46F4E">
              <w:rPr>
                <w:rFonts w:ascii="Calibri" w:hAnsi="Calibri" w:cs="Arial"/>
                <w:bCs/>
                <w:i/>
                <w:color w:val="548DD4"/>
                <w:sz w:val="20"/>
                <w:szCs w:val="20"/>
                <w:lang w:eastAsia="es-CL"/>
              </w:rPr>
              <w:t>‘</w:t>
            </w:r>
            <w:r w:rsidRPr="002D139B">
              <w:rPr>
                <w:rFonts w:ascii="Calibri" w:hAnsi="Calibri" w:cs="Arial"/>
                <w:bCs/>
                <w:i/>
                <w:color w:val="548DD4"/>
                <w:sz w:val="20"/>
                <w:szCs w:val="20"/>
                <w:lang w:eastAsia="es-CL"/>
              </w:rPr>
              <w:t>/</w:t>
            </w:r>
            <w:proofErr w:type="spellStart"/>
            <w:r w:rsidRPr="002D139B">
              <w:rPr>
                <w:rFonts w:ascii="Calibri" w:hAnsi="Calibri" w:cs="Arial"/>
                <w:bCs/>
                <w:i/>
                <w:color w:val="548DD4"/>
                <w:sz w:val="20"/>
                <w:szCs w:val="20"/>
                <w:lang w:eastAsia="es-CL"/>
              </w:rPr>
              <w:t>docs</w:t>
            </w:r>
            <w:proofErr w:type="spellEnd"/>
            <w:r w:rsidR="00D46F4E">
              <w:rPr>
                <w:rFonts w:ascii="Calibri" w:hAnsi="Calibri" w:cs="Arial"/>
                <w:bCs/>
                <w:i/>
                <w:color w:val="548DD4"/>
                <w:sz w:val="20"/>
                <w:szCs w:val="20"/>
                <w:lang w:eastAsia="es-CL"/>
              </w:rPr>
              <w:t>’</w:t>
            </w:r>
            <w:r w:rsidRPr="002D139B">
              <w:rPr>
                <w:rFonts w:ascii="Calibri" w:hAnsi="Calibri" w:cs="Arial"/>
                <w:bCs/>
                <w:i/>
                <w:color w:val="548DD4"/>
                <w:sz w:val="20"/>
                <w:szCs w:val="20"/>
                <w:lang w:eastAsia="es-CL"/>
              </w:rPr>
              <w:t xml:space="preserve">) del </w:t>
            </w:r>
            <w:proofErr w:type="spellStart"/>
            <w:r w:rsidRPr="002D139B">
              <w:rPr>
                <w:rFonts w:ascii="Calibri" w:hAnsi="Calibri" w:cs="Arial"/>
                <w:bCs/>
                <w:i/>
                <w:color w:val="548DD4"/>
                <w:sz w:val="20"/>
                <w:szCs w:val="20"/>
                <w:lang w:eastAsia="es-CL"/>
              </w:rPr>
              <w:t>backend</w:t>
            </w:r>
            <w:proofErr w:type="spellEnd"/>
            <w:r w:rsidRPr="002D139B">
              <w:rPr>
                <w:rFonts w:ascii="Calibri" w:hAnsi="Calibri" w:cs="Arial"/>
                <w:bCs/>
                <w:i/>
                <w:color w:val="548DD4"/>
                <w:sz w:val="20"/>
                <w:szCs w:val="20"/>
                <w:lang w:eastAsia="es-CL"/>
              </w:rPr>
              <w:t xml:space="preserve"> </w:t>
            </w:r>
            <w:proofErr w:type="spellStart"/>
            <w:r w:rsidRPr="002D139B">
              <w:rPr>
                <w:rFonts w:ascii="Calibri" w:hAnsi="Calibri" w:cs="Arial"/>
                <w:bCs/>
                <w:i/>
                <w:color w:val="548DD4"/>
                <w:sz w:val="20"/>
                <w:szCs w:val="20"/>
                <w:lang w:eastAsia="es-CL"/>
              </w:rPr>
              <w:t>FastAPI</w:t>
            </w:r>
            <w:proofErr w:type="spellEnd"/>
            <w:r w:rsidRPr="002D139B">
              <w:rPr>
                <w:rFonts w:ascii="Calibri" w:hAnsi="Calibri" w:cs="Arial"/>
                <w:bCs/>
                <w:i/>
                <w:color w:val="548DD4"/>
                <w:sz w:val="20"/>
                <w:szCs w:val="20"/>
                <w:lang w:eastAsia="es-CL"/>
              </w:rPr>
              <w:t>.</w:t>
            </w:r>
          </w:p>
          <w:p w14:paraId="15DCBA04" w14:textId="72AFB8BA" w:rsidR="0071422B" w:rsidRDefault="0071422B" w:rsidP="0071422B">
            <w:pPr>
              <w:pStyle w:val="Prrafodelista"/>
              <w:numPr>
                <w:ilvl w:val="0"/>
                <w:numId w:val="3"/>
              </w:numPr>
              <w:jc w:val="both"/>
              <w:rPr>
                <w:rFonts w:ascii="Calibri" w:hAnsi="Calibri" w:cs="Arial"/>
                <w:bCs/>
                <w:i/>
                <w:color w:val="548DD4"/>
                <w:sz w:val="20"/>
                <w:szCs w:val="20"/>
                <w:lang w:eastAsia="es-CL"/>
              </w:rPr>
            </w:pPr>
            <w:r w:rsidRPr="0071422B">
              <w:rPr>
                <w:rFonts w:ascii="Calibri" w:hAnsi="Calibri" w:cs="Arial"/>
                <w:b/>
                <w:i/>
                <w:color w:val="548DD4"/>
                <w:sz w:val="20"/>
                <w:szCs w:val="20"/>
                <w:lang w:eastAsia="es-CL"/>
              </w:rPr>
              <w:t>Justificación</w:t>
            </w:r>
            <w:r w:rsidRPr="0071422B">
              <w:rPr>
                <w:rFonts w:ascii="Calibri" w:hAnsi="Calibri" w:cs="Arial"/>
                <w:bCs/>
                <w:i/>
                <w:color w:val="548DD4"/>
                <w:sz w:val="20"/>
                <w:szCs w:val="20"/>
                <w:lang w:eastAsia="es-CL"/>
              </w:rPr>
              <w:t xml:space="preserve">: Comprueba la correcta estructuración de la persistencia de datos y la </w:t>
            </w:r>
            <w:r w:rsidR="00394949">
              <w:rPr>
                <w:rFonts w:ascii="Calibri" w:hAnsi="Calibri" w:cs="Arial"/>
                <w:bCs/>
                <w:i/>
                <w:color w:val="548DD4"/>
                <w:sz w:val="20"/>
                <w:szCs w:val="20"/>
                <w:lang w:eastAsia="es-CL"/>
              </w:rPr>
              <w:t>habilitación</w:t>
            </w:r>
            <w:r w:rsidRPr="0071422B">
              <w:rPr>
                <w:rFonts w:ascii="Calibri" w:hAnsi="Calibri" w:cs="Arial"/>
                <w:bCs/>
                <w:i/>
                <w:color w:val="548DD4"/>
                <w:sz w:val="20"/>
                <w:szCs w:val="20"/>
                <w:lang w:eastAsia="es-CL"/>
              </w:rPr>
              <w:t xml:space="preserve"> de servicios REST bajo estándares de la industria (Competencia C3)</w:t>
            </w:r>
            <w:r>
              <w:rPr>
                <w:rFonts w:ascii="Calibri" w:hAnsi="Calibri" w:cs="Arial"/>
                <w:bCs/>
                <w:i/>
                <w:color w:val="548DD4"/>
                <w:sz w:val="20"/>
                <w:szCs w:val="20"/>
                <w:lang w:eastAsia="es-CL"/>
              </w:rPr>
              <w:t>.</w:t>
            </w:r>
          </w:p>
          <w:p w14:paraId="28CBA942" w14:textId="77777777" w:rsidR="0071422B" w:rsidRPr="0071422B" w:rsidRDefault="0071422B" w:rsidP="0071422B">
            <w:pPr>
              <w:pStyle w:val="Prrafodelista"/>
              <w:jc w:val="both"/>
              <w:rPr>
                <w:rFonts w:ascii="Calibri" w:hAnsi="Calibri" w:cs="Arial"/>
                <w:bCs/>
                <w:i/>
                <w:color w:val="548DD4"/>
                <w:sz w:val="20"/>
                <w:szCs w:val="20"/>
                <w:lang w:eastAsia="es-CL"/>
              </w:rPr>
            </w:pPr>
          </w:p>
          <w:p w14:paraId="4A357F9C" w14:textId="77777777" w:rsidR="0071422B" w:rsidRDefault="0071422B" w:rsidP="0071422B">
            <w:pPr>
              <w:pStyle w:val="Prrafodelista"/>
              <w:numPr>
                <w:ilvl w:val="0"/>
                <w:numId w:val="3"/>
              </w:numPr>
              <w:jc w:val="both"/>
              <w:rPr>
                <w:rFonts w:ascii="Calibri" w:hAnsi="Calibri" w:cs="Arial"/>
                <w:bCs/>
                <w:i/>
                <w:color w:val="548DD4"/>
                <w:sz w:val="20"/>
                <w:szCs w:val="20"/>
                <w:lang w:eastAsia="es-CL"/>
              </w:rPr>
            </w:pPr>
            <w:r w:rsidRPr="0071422B">
              <w:rPr>
                <w:rFonts w:ascii="Calibri" w:hAnsi="Calibri" w:cs="Arial"/>
                <w:b/>
                <w:i/>
                <w:color w:val="548DD4"/>
                <w:sz w:val="20"/>
                <w:szCs w:val="20"/>
                <w:lang w:eastAsia="es-CL"/>
              </w:rPr>
              <w:t>Evidencia 2: Código Fuente en GitHub y Estructura Modular</w:t>
            </w:r>
            <w:r w:rsidRPr="0071422B">
              <w:rPr>
                <w:rFonts w:ascii="Calibri" w:hAnsi="Calibri" w:cs="Arial"/>
                <w:bCs/>
                <w:i/>
                <w:color w:val="548DD4"/>
                <w:sz w:val="20"/>
                <w:szCs w:val="20"/>
                <w:lang w:eastAsia="es-CL"/>
              </w:rPr>
              <w:t>:</w:t>
            </w:r>
          </w:p>
          <w:p w14:paraId="333382BC" w14:textId="1FB1C21E" w:rsidR="003E2B02" w:rsidRDefault="003E2B02" w:rsidP="003E2B02">
            <w:pPr>
              <w:pStyle w:val="Prrafodelista"/>
              <w:jc w:val="center"/>
              <w:rPr>
                <w:rFonts w:ascii="Calibri" w:hAnsi="Calibri" w:cs="Arial"/>
                <w:bCs/>
                <w:i/>
                <w:color w:val="548DD4"/>
                <w:sz w:val="20"/>
                <w:szCs w:val="20"/>
                <w:lang w:eastAsia="es-CL"/>
              </w:rPr>
            </w:pPr>
            <w:r w:rsidRPr="003E2B02">
              <w:rPr>
                <w:rFonts w:ascii="Calibri" w:hAnsi="Calibri" w:cs="Arial"/>
                <w:bCs/>
                <w:i/>
                <w:noProof/>
                <w:color w:val="548DD4"/>
                <w:sz w:val="20"/>
                <w:szCs w:val="20"/>
                <w:lang w:eastAsia="es-CL"/>
              </w:rPr>
              <w:lastRenderedPageBreak/>
              <w:drawing>
                <wp:inline distT="0" distB="0" distL="0" distR="0" wp14:anchorId="2492EA4E" wp14:editId="37044023">
                  <wp:extent cx="1320165" cy="8892540"/>
                  <wp:effectExtent l="0" t="0" r="0" b="3810"/>
                  <wp:docPr id="211219338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20165" cy="8892540"/>
                          </a:xfrm>
                          <a:prstGeom prst="rect">
                            <a:avLst/>
                          </a:prstGeom>
                          <a:noFill/>
                          <a:ln>
                            <a:noFill/>
                          </a:ln>
                        </pic:spPr>
                      </pic:pic>
                    </a:graphicData>
                  </a:graphic>
                </wp:inline>
              </w:drawing>
            </w:r>
          </w:p>
          <w:p w14:paraId="016D66BB" w14:textId="28D2B6D2" w:rsidR="0071422B" w:rsidRPr="00D4358B" w:rsidRDefault="00D4358B" w:rsidP="00D4358B">
            <w:pPr>
              <w:pStyle w:val="Prrafodelista"/>
              <w:jc w:val="center"/>
              <w:rPr>
                <w:rFonts w:ascii="Calibri" w:hAnsi="Calibri" w:cs="Arial"/>
                <w:bCs/>
                <w:i/>
                <w:color w:val="548DD4"/>
                <w:sz w:val="18"/>
                <w:szCs w:val="18"/>
                <w:lang w:eastAsia="es-CL"/>
              </w:rPr>
            </w:pPr>
            <w:r w:rsidRPr="00D4358B">
              <w:rPr>
                <w:rFonts w:ascii="Calibri" w:hAnsi="Calibri" w:cs="Arial"/>
                <w:b/>
                <w:i/>
                <w:color w:val="548DD4"/>
                <w:sz w:val="18"/>
                <w:szCs w:val="18"/>
                <w:lang w:eastAsia="es-CL"/>
              </w:rPr>
              <w:lastRenderedPageBreak/>
              <w:t>Figura 2</w:t>
            </w:r>
            <w:r w:rsidRPr="00D4358B">
              <w:rPr>
                <w:rFonts w:ascii="Calibri" w:hAnsi="Calibri" w:cs="Arial"/>
                <w:bCs/>
                <w:i/>
                <w:color w:val="548DD4"/>
                <w:sz w:val="18"/>
                <w:szCs w:val="18"/>
                <w:lang w:eastAsia="es-CL"/>
              </w:rPr>
              <w:t>: Vista general del repositorio público oficial en GitHub ('https://github.com/</w:t>
            </w:r>
            <w:proofErr w:type="spellStart"/>
            <w:r w:rsidRPr="00D4358B">
              <w:rPr>
                <w:rFonts w:ascii="Calibri" w:hAnsi="Calibri" w:cs="Arial"/>
                <w:bCs/>
                <w:i/>
                <w:color w:val="548DD4"/>
                <w:sz w:val="18"/>
                <w:szCs w:val="18"/>
                <w:lang w:eastAsia="es-CL"/>
              </w:rPr>
              <w:t>MacarenaPaz</w:t>
            </w:r>
            <w:proofErr w:type="spellEnd"/>
            <w:r w:rsidRPr="00D4358B">
              <w:rPr>
                <w:rFonts w:ascii="Calibri" w:hAnsi="Calibri" w:cs="Arial"/>
                <w:bCs/>
                <w:i/>
                <w:color w:val="548DD4"/>
                <w:sz w:val="18"/>
                <w:szCs w:val="18"/>
                <w:lang w:eastAsia="es-CL"/>
              </w:rPr>
              <w:t>/</w:t>
            </w:r>
            <w:proofErr w:type="spellStart"/>
            <w:r w:rsidRPr="00D4358B">
              <w:rPr>
                <w:rFonts w:ascii="Calibri" w:hAnsi="Calibri" w:cs="Arial"/>
                <w:bCs/>
                <w:i/>
                <w:color w:val="548DD4"/>
                <w:sz w:val="18"/>
                <w:szCs w:val="18"/>
                <w:lang w:eastAsia="es-CL"/>
              </w:rPr>
              <w:t>BioTrust</w:t>
            </w:r>
            <w:proofErr w:type="spellEnd"/>
            <w:r w:rsidRPr="00D4358B">
              <w:rPr>
                <w:rFonts w:ascii="Calibri" w:hAnsi="Calibri" w:cs="Arial"/>
                <w:bCs/>
                <w:i/>
                <w:color w:val="548DD4"/>
                <w:sz w:val="18"/>
                <w:szCs w:val="18"/>
                <w:lang w:eastAsia="es-CL"/>
              </w:rPr>
              <w:t>'), destacando el archivo README.md obligatorio con la arquitectura de la solución, pila tecnológica, metodología en Cascada y la estructura formal de entregables del proyecto.</w:t>
            </w:r>
          </w:p>
          <w:p w14:paraId="68C3DFC0" w14:textId="62D377A5" w:rsidR="0071422B" w:rsidRPr="00636BD3" w:rsidRDefault="0071422B" w:rsidP="00636BD3">
            <w:pPr>
              <w:pStyle w:val="Prrafodelista"/>
              <w:numPr>
                <w:ilvl w:val="0"/>
                <w:numId w:val="3"/>
              </w:numPr>
              <w:jc w:val="both"/>
              <w:rPr>
                <w:rFonts w:ascii="Calibri" w:hAnsi="Calibri" w:cs="Arial"/>
                <w:bCs/>
                <w:i/>
                <w:color w:val="548DD4"/>
                <w:sz w:val="20"/>
                <w:szCs w:val="20"/>
                <w:lang w:eastAsia="es-CL"/>
              </w:rPr>
            </w:pPr>
            <w:r w:rsidRPr="0071422B">
              <w:rPr>
                <w:rFonts w:ascii="Calibri" w:hAnsi="Calibri" w:cs="Arial"/>
                <w:b/>
                <w:i/>
                <w:color w:val="548DD4"/>
                <w:sz w:val="20"/>
                <w:szCs w:val="20"/>
                <w:lang w:eastAsia="es-CL"/>
              </w:rPr>
              <w:t>Descripción</w:t>
            </w:r>
            <w:r w:rsidRPr="0071422B">
              <w:rPr>
                <w:rFonts w:ascii="Calibri" w:hAnsi="Calibri" w:cs="Arial"/>
                <w:bCs/>
                <w:i/>
                <w:color w:val="548DD4"/>
                <w:sz w:val="20"/>
                <w:szCs w:val="20"/>
                <w:lang w:eastAsia="es-CL"/>
              </w:rPr>
              <w:t xml:space="preserve">: </w:t>
            </w:r>
            <w:proofErr w:type="spellStart"/>
            <w:r w:rsidRPr="0071422B">
              <w:rPr>
                <w:rFonts w:ascii="Calibri" w:hAnsi="Calibri" w:cs="Arial"/>
                <w:bCs/>
                <w:i/>
                <w:color w:val="548DD4"/>
                <w:sz w:val="20"/>
                <w:szCs w:val="20"/>
                <w:lang w:eastAsia="es-CL"/>
              </w:rPr>
              <w:t>Commits</w:t>
            </w:r>
            <w:proofErr w:type="spellEnd"/>
            <w:r w:rsidRPr="0071422B">
              <w:rPr>
                <w:rFonts w:ascii="Calibri" w:hAnsi="Calibri" w:cs="Arial"/>
                <w:bCs/>
                <w:i/>
                <w:color w:val="548DD4"/>
                <w:sz w:val="20"/>
                <w:szCs w:val="20"/>
                <w:lang w:eastAsia="es-CL"/>
              </w:rPr>
              <w:t xml:space="preserve"> registrados en el repositorio público oficial (</w:t>
            </w:r>
            <w:r w:rsidR="00D46F4E">
              <w:rPr>
                <w:rFonts w:ascii="Calibri" w:hAnsi="Calibri" w:cs="Arial"/>
                <w:bCs/>
                <w:i/>
                <w:color w:val="548DD4"/>
                <w:sz w:val="20"/>
                <w:szCs w:val="20"/>
                <w:lang w:eastAsia="es-CL"/>
              </w:rPr>
              <w:t>‘</w:t>
            </w:r>
            <w:r w:rsidRPr="0071422B">
              <w:rPr>
                <w:rFonts w:ascii="Calibri" w:hAnsi="Calibri" w:cs="Arial"/>
                <w:bCs/>
                <w:i/>
                <w:color w:val="548DD4"/>
                <w:sz w:val="20"/>
                <w:szCs w:val="20"/>
                <w:lang w:eastAsia="es-CL"/>
              </w:rPr>
              <w:t>https://github.com/</w:t>
            </w:r>
            <w:proofErr w:type="spellStart"/>
            <w:r w:rsidRPr="0071422B">
              <w:rPr>
                <w:rFonts w:ascii="Calibri" w:hAnsi="Calibri" w:cs="Arial"/>
                <w:bCs/>
                <w:i/>
                <w:color w:val="548DD4"/>
                <w:sz w:val="20"/>
                <w:szCs w:val="20"/>
                <w:lang w:eastAsia="es-CL"/>
              </w:rPr>
              <w:t>MacarenaPaz</w:t>
            </w:r>
            <w:proofErr w:type="spellEnd"/>
            <w:r w:rsidRPr="0071422B">
              <w:rPr>
                <w:rFonts w:ascii="Calibri" w:hAnsi="Calibri" w:cs="Arial"/>
                <w:bCs/>
                <w:i/>
                <w:color w:val="548DD4"/>
                <w:sz w:val="20"/>
                <w:szCs w:val="20"/>
                <w:lang w:eastAsia="es-CL"/>
              </w:rPr>
              <w:t>/</w:t>
            </w:r>
            <w:proofErr w:type="spellStart"/>
            <w:r w:rsidRPr="0071422B">
              <w:rPr>
                <w:rFonts w:ascii="Calibri" w:hAnsi="Calibri" w:cs="Arial"/>
                <w:bCs/>
                <w:i/>
                <w:color w:val="548DD4"/>
                <w:sz w:val="20"/>
                <w:szCs w:val="20"/>
                <w:lang w:eastAsia="es-CL"/>
              </w:rPr>
              <w:t>BioTrust</w:t>
            </w:r>
            <w:proofErr w:type="spellEnd"/>
            <w:r w:rsidR="00D46F4E">
              <w:rPr>
                <w:rFonts w:ascii="Calibri" w:hAnsi="Calibri" w:cs="Arial"/>
                <w:bCs/>
                <w:i/>
                <w:color w:val="548DD4"/>
                <w:sz w:val="20"/>
                <w:szCs w:val="20"/>
                <w:lang w:eastAsia="es-CL"/>
              </w:rPr>
              <w:t>’</w:t>
            </w:r>
            <w:r w:rsidRPr="0071422B">
              <w:rPr>
                <w:rFonts w:ascii="Calibri" w:hAnsi="Calibri" w:cs="Arial"/>
                <w:bCs/>
                <w:i/>
                <w:color w:val="548DD4"/>
                <w:sz w:val="20"/>
                <w:szCs w:val="20"/>
                <w:lang w:eastAsia="es-CL"/>
              </w:rPr>
              <w:t>) organizados en componentes desacoplados (</w:t>
            </w:r>
            <w:r w:rsidR="00D46F4E">
              <w:rPr>
                <w:rFonts w:ascii="Calibri" w:hAnsi="Calibri" w:cs="Arial"/>
                <w:bCs/>
                <w:i/>
                <w:color w:val="548DD4"/>
                <w:sz w:val="20"/>
                <w:szCs w:val="20"/>
                <w:lang w:eastAsia="es-CL"/>
              </w:rPr>
              <w:t>‘</w:t>
            </w:r>
            <w:r w:rsidRPr="0071422B">
              <w:rPr>
                <w:rFonts w:ascii="Calibri" w:hAnsi="Calibri" w:cs="Arial"/>
                <w:bCs/>
                <w:i/>
                <w:color w:val="548DD4"/>
                <w:sz w:val="20"/>
                <w:szCs w:val="20"/>
                <w:lang w:eastAsia="es-CL"/>
              </w:rPr>
              <w:t>/</w:t>
            </w:r>
            <w:proofErr w:type="spellStart"/>
            <w:r w:rsidRPr="0071422B">
              <w:rPr>
                <w:rFonts w:ascii="Calibri" w:hAnsi="Calibri" w:cs="Arial"/>
                <w:bCs/>
                <w:i/>
                <w:color w:val="548DD4"/>
                <w:sz w:val="20"/>
                <w:szCs w:val="20"/>
                <w:lang w:eastAsia="es-CL"/>
              </w:rPr>
              <w:t>src</w:t>
            </w:r>
            <w:proofErr w:type="spellEnd"/>
            <w:r w:rsidRPr="0071422B">
              <w:rPr>
                <w:rFonts w:ascii="Calibri" w:hAnsi="Calibri" w:cs="Arial"/>
                <w:bCs/>
                <w:i/>
                <w:color w:val="548DD4"/>
                <w:sz w:val="20"/>
                <w:szCs w:val="20"/>
                <w:lang w:eastAsia="es-CL"/>
              </w:rPr>
              <w:t>/</w:t>
            </w:r>
            <w:proofErr w:type="spellStart"/>
            <w:r w:rsidRPr="0071422B">
              <w:rPr>
                <w:rFonts w:ascii="Calibri" w:hAnsi="Calibri" w:cs="Arial"/>
                <w:bCs/>
                <w:i/>
                <w:color w:val="548DD4"/>
                <w:sz w:val="20"/>
                <w:szCs w:val="20"/>
                <w:lang w:eastAsia="es-CL"/>
              </w:rPr>
              <w:t>components</w:t>
            </w:r>
            <w:proofErr w:type="spellEnd"/>
            <w:r w:rsidRPr="0071422B">
              <w:rPr>
                <w:rFonts w:ascii="Calibri" w:hAnsi="Calibri" w:cs="Arial"/>
                <w:bCs/>
                <w:i/>
                <w:color w:val="548DD4"/>
                <w:sz w:val="20"/>
                <w:szCs w:val="20"/>
                <w:lang w:eastAsia="es-CL"/>
              </w:rPr>
              <w:t>, /</w:t>
            </w:r>
            <w:proofErr w:type="spellStart"/>
            <w:r w:rsidRPr="0071422B">
              <w:rPr>
                <w:rFonts w:ascii="Calibri" w:hAnsi="Calibri" w:cs="Arial"/>
                <w:bCs/>
                <w:i/>
                <w:color w:val="548DD4"/>
                <w:sz w:val="20"/>
                <w:szCs w:val="20"/>
                <w:lang w:eastAsia="es-CL"/>
              </w:rPr>
              <w:t>src</w:t>
            </w:r>
            <w:proofErr w:type="spellEnd"/>
            <w:r w:rsidRPr="0071422B">
              <w:rPr>
                <w:rFonts w:ascii="Calibri" w:hAnsi="Calibri" w:cs="Arial"/>
                <w:bCs/>
                <w:i/>
                <w:color w:val="548DD4"/>
                <w:sz w:val="20"/>
                <w:szCs w:val="20"/>
                <w:lang w:eastAsia="es-CL"/>
              </w:rPr>
              <w:t>/</w:t>
            </w:r>
            <w:proofErr w:type="spellStart"/>
            <w:r w:rsidRPr="0071422B">
              <w:rPr>
                <w:rFonts w:ascii="Calibri" w:hAnsi="Calibri" w:cs="Arial"/>
                <w:bCs/>
                <w:i/>
                <w:color w:val="548DD4"/>
                <w:sz w:val="20"/>
                <w:szCs w:val="20"/>
                <w:lang w:eastAsia="es-CL"/>
              </w:rPr>
              <w:t>services</w:t>
            </w:r>
            <w:proofErr w:type="spellEnd"/>
            <w:r w:rsidRPr="0071422B">
              <w:rPr>
                <w:rFonts w:ascii="Calibri" w:hAnsi="Calibri" w:cs="Arial"/>
                <w:bCs/>
                <w:i/>
                <w:color w:val="548DD4"/>
                <w:sz w:val="20"/>
                <w:szCs w:val="20"/>
                <w:lang w:eastAsia="es-CL"/>
              </w:rPr>
              <w:t>, /</w:t>
            </w:r>
            <w:proofErr w:type="spellStart"/>
            <w:r w:rsidRPr="0071422B">
              <w:rPr>
                <w:rFonts w:ascii="Calibri" w:hAnsi="Calibri" w:cs="Arial"/>
                <w:bCs/>
                <w:i/>
                <w:color w:val="548DD4"/>
                <w:sz w:val="20"/>
                <w:szCs w:val="20"/>
                <w:lang w:eastAsia="es-CL"/>
              </w:rPr>
              <w:t>backend</w:t>
            </w:r>
            <w:proofErr w:type="spellEnd"/>
            <w:r w:rsidRPr="0071422B">
              <w:rPr>
                <w:rFonts w:ascii="Calibri" w:hAnsi="Calibri" w:cs="Arial"/>
                <w:bCs/>
                <w:i/>
                <w:color w:val="548DD4"/>
                <w:sz w:val="20"/>
                <w:szCs w:val="20"/>
                <w:lang w:eastAsia="es-CL"/>
              </w:rPr>
              <w:t>/api</w:t>
            </w:r>
            <w:r w:rsidR="00D46F4E">
              <w:rPr>
                <w:rFonts w:ascii="Calibri" w:hAnsi="Calibri" w:cs="Arial"/>
                <w:bCs/>
                <w:i/>
                <w:color w:val="548DD4"/>
                <w:sz w:val="20"/>
                <w:szCs w:val="20"/>
                <w:lang w:eastAsia="es-CL"/>
              </w:rPr>
              <w:t>’</w:t>
            </w:r>
            <w:r w:rsidRPr="0071422B">
              <w:rPr>
                <w:rFonts w:ascii="Calibri" w:hAnsi="Calibri" w:cs="Arial"/>
                <w:bCs/>
                <w:i/>
                <w:color w:val="548DD4"/>
                <w:sz w:val="20"/>
                <w:szCs w:val="20"/>
                <w:lang w:eastAsia="es-CL"/>
              </w:rPr>
              <w:t>).</w:t>
            </w:r>
          </w:p>
          <w:p w14:paraId="06B6EFD6" w14:textId="63D54178" w:rsidR="005F7E0F" w:rsidRDefault="00636BD3" w:rsidP="005F7E0F">
            <w:pPr>
              <w:pStyle w:val="Prrafodelista"/>
              <w:numPr>
                <w:ilvl w:val="0"/>
                <w:numId w:val="3"/>
              </w:numPr>
              <w:jc w:val="both"/>
              <w:rPr>
                <w:rFonts w:ascii="Calibri" w:hAnsi="Calibri" w:cs="Arial"/>
                <w:bCs/>
                <w:i/>
                <w:color w:val="548DD4"/>
                <w:sz w:val="20"/>
                <w:szCs w:val="20"/>
                <w:lang w:eastAsia="es-CL"/>
              </w:rPr>
            </w:pPr>
            <w:r w:rsidRPr="00636BD3">
              <w:rPr>
                <w:rFonts w:ascii="Calibri" w:hAnsi="Calibri" w:cs="Arial"/>
                <w:b/>
                <w:i/>
                <w:color w:val="548DD4"/>
                <w:sz w:val="20"/>
                <w:szCs w:val="20"/>
                <w:lang w:eastAsia="es-CL"/>
              </w:rPr>
              <w:t>Justificación</w:t>
            </w:r>
            <w:r w:rsidRPr="00636BD3">
              <w:rPr>
                <w:rFonts w:ascii="Calibri" w:hAnsi="Calibri" w:cs="Arial"/>
                <w:bCs/>
                <w:i/>
                <w:color w:val="548DD4"/>
                <w:sz w:val="20"/>
                <w:szCs w:val="20"/>
                <w:lang w:eastAsia="es-CL"/>
              </w:rPr>
              <w:t>: Evidencia la autoría individual, la trazabilidad de cambios y la calidad del código fuente (Competencia C4).</w:t>
            </w:r>
          </w:p>
          <w:p w14:paraId="5B395F8C" w14:textId="77777777" w:rsidR="00EC15AE" w:rsidRPr="00EC15AE" w:rsidRDefault="00EC15AE" w:rsidP="00EC15AE">
            <w:pPr>
              <w:pStyle w:val="Prrafodelista"/>
              <w:jc w:val="both"/>
              <w:rPr>
                <w:rFonts w:ascii="Calibri" w:hAnsi="Calibri" w:cs="Arial"/>
                <w:bCs/>
                <w:i/>
                <w:color w:val="548DD4"/>
                <w:sz w:val="20"/>
                <w:szCs w:val="20"/>
                <w:lang w:eastAsia="es-CL"/>
              </w:rPr>
            </w:pPr>
          </w:p>
          <w:p w14:paraId="59B06D55" w14:textId="77777777" w:rsidR="005F7E0F" w:rsidRDefault="00EC15AE" w:rsidP="005F7E0F">
            <w:pPr>
              <w:pStyle w:val="Prrafodelista"/>
              <w:numPr>
                <w:ilvl w:val="0"/>
                <w:numId w:val="3"/>
              </w:numPr>
              <w:jc w:val="both"/>
              <w:rPr>
                <w:rFonts w:ascii="Calibri" w:hAnsi="Calibri" w:cs="Arial"/>
                <w:bCs/>
                <w:i/>
                <w:color w:val="548DD4"/>
                <w:sz w:val="20"/>
                <w:szCs w:val="20"/>
                <w:lang w:eastAsia="es-CL"/>
              </w:rPr>
            </w:pPr>
            <w:r w:rsidRPr="00EC15AE">
              <w:rPr>
                <w:rFonts w:ascii="Calibri" w:hAnsi="Calibri" w:cs="Arial"/>
                <w:b/>
                <w:i/>
                <w:color w:val="548DD4"/>
                <w:sz w:val="20"/>
                <w:szCs w:val="20"/>
                <w:lang w:eastAsia="es-CL"/>
              </w:rPr>
              <w:t xml:space="preserve">Evidencia 3: Módulo Biométrico </w:t>
            </w:r>
            <w:proofErr w:type="spellStart"/>
            <w:r w:rsidRPr="00EC15AE">
              <w:rPr>
                <w:rFonts w:ascii="Calibri" w:hAnsi="Calibri" w:cs="Arial"/>
                <w:b/>
                <w:i/>
                <w:color w:val="548DD4"/>
                <w:sz w:val="20"/>
                <w:szCs w:val="20"/>
                <w:lang w:eastAsia="es-CL"/>
              </w:rPr>
              <w:t>Liveness</w:t>
            </w:r>
            <w:proofErr w:type="spellEnd"/>
            <w:r w:rsidRPr="00EC15AE">
              <w:rPr>
                <w:rFonts w:ascii="Calibri" w:hAnsi="Calibri" w:cs="Arial"/>
                <w:b/>
                <w:i/>
                <w:color w:val="548DD4"/>
                <w:sz w:val="20"/>
                <w:szCs w:val="20"/>
                <w:lang w:eastAsia="es-CL"/>
              </w:rPr>
              <w:t xml:space="preserve"> y Motor de Sellado PDF/QR</w:t>
            </w:r>
            <w:r w:rsidRPr="00EC15AE">
              <w:rPr>
                <w:rFonts w:ascii="Calibri" w:hAnsi="Calibri" w:cs="Arial"/>
                <w:bCs/>
                <w:i/>
                <w:color w:val="548DD4"/>
                <w:sz w:val="20"/>
                <w:szCs w:val="20"/>
                <w:lang w:eastAsia="es-CL"/>
              </w:rPr>
              <w:t>:</w:t>
            </w:r>
          </w:p>
          <w:p w14:paraId="25EDFD0D" w14:textId="7A0ACC72" w:rsidR="002050E7" w:rsidRPr="00635306" w:rsidRDefault="002050E7" w:rsidP="00635306">
            <w:pPr>
              <w:pStyle w:val="Prrafodelista"/>
              <w:jc w:val="center"/>
              <w:rPr>
                <w:rFonts w:ascii="Calibri" w:hAnsi="Calibri" w:cs="Arial"/>
                <w:bCs/>
                <w:i/>
                <w:color w:val="548DD4"/>
                <w:sz w:val="20"/>
                <w:szCs w:val="20"/>
                <w:lang w:eastAsia="es-CL"/>
              </w:rPr>
            </w:pPr>
            <w:r w:rsidRPr="002050E7">
              <w:rPr>
                <w:rFonts w:ascii="Calibri" w:hAnsi="Calibri" w:cs="Arial"/>
                <w:bCs/>
                <w:i/>
                <w:noProof/>
                <w:color w:val="548DD4"/>
                <w:sz w:val="20"/>
                <w:szCs w:val="20"/>
                <w:lang w:eastAsia="es-CL"/>
              </w:rPr>
              <w:drawing>
                <wp:inline distT="0" distB="0" distL="0" distR="0" wp14:anchorId="7C83F9DB" wp14:editId="044B70E5">
                  <wp:extent cx="3698119" cy="2984500"/>
                  <wp:effectExtent l="0" t="0" r="0" b="6350"/>
                  <wp:docPr id="11132982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11921" cy="2995639"/>
                          </a:xfrm>
                          <a:prstGeom prst="rect">
                            <a:avLst/>
                          </a:prstGeom>
                          <a:noFill/>
                          <a:ln>
                            <a:noFill/>
                          </a:ln>
                        </pic:spPr>
                      </pic:pic>
                    </a:graphicData>
                  </a:graphic>
                </wp:inline>
              </w:drawing>
            </w:r>
          </w:p>
          <w:p w14:paraId="605F4BE4" w14:textId="0DCCC919" w:rsidR="00EC15AE" w:rsidRPr="002050E7" w:rsidRDefault="002050E7" w:rsidP="002050E7">
            <w:pPr>
              <w:pStyle w:val="Prrafodelista"/>
              <w:jc w:val="center"/>
              <w:rPr>
                <w:rFonts w:ascii="Calibri" w:hAnsi="Calibri" w:cs="Arial"/>
                <w:bCs/>
                <w:i/>
                <w:color w:val="548DD4"/>
                <w:sz w:val="18"/>
                <w:szCs w:val="18"/>
                <w:lang w:eastAsia="es-CL"/>
              </w:rPr>
            </w:pPr>
            <w:r w:rsidRPr="002050E7">
              <w:rPr>
                <w:rFonts w:ascii="Calibri" w:hAnsi="Calibri" w:cs="Arial"/>
                <w:b/>
                <w:i/>
                <w:color w:val="548DD4"/>
                <w:sz w:val="18"/>
                <w:szCs w:val="18"/>
                <w:lang w:eastAsia="es-CL"/>
              </w:rPr>
              <w:t>Figura 3</w:t>
            </w:r>
            <w:r w:rsidRPr="002050E7">
              <w:rPr>
                <w:rFonts w:ascii="Calibri" w:hAnsi="Calibri" w:cs="Arial"/>
                <w:bCs/>
                <w:i/>
                <w:color w:val="548DD4"/>
                <w:sz w:val="18"/>
                <w:szCs w:val="18"/>
                <w:lang w:eastAsia="es-CL"/>
              </w:rPr>
              <w:t xml:space="preserve">: Documento PDF sellado criptográficamente por la plataforma </w:t>
            </w:r>
            <w:proofErr w:type="spellStart"/>
            <w:r w:rsidRPr="002050E7">
              <w:rPr>
                <w:rFonts w:ascii="Calibri" w:hAnsi="Calibri" w:cs="Arial"/>
                <w:bCs/>
                <w:i/>
                <w:color w:val="548DD4"/>
                <w:sz w:val="18"/>
                <w:szCs w:val="18"/>
                <w:lang w:eastAsia="es-CL"/>
              </w:rPr>
              <w:t>BioTrust</w:t>
            </w:r>
            <w:proofErr w:type="spellEnd"/>
            <w:r w:rsidRPr="002050E7">
              <w:rPr>
                <w:rFonts w:ascii="Calibri" w:hAnsi="Calibri" w:cs="Arial"/>
                <w:bCs/>
                <w:i/>
                <w:color w:val="548DD4"/>
                <w:sz w:val="18"/>
                <w:szCs w:val="18"/>
                <w:lang w:eastAsia="es-CL"/>
              </w:rPr>
              <w:t xml:space="preserve"> (FOLIO-744334), evidenciando el sello digital al pie de página conforme a la Ley </w:t>
            </w:r>
            <w:proofErr w:type="spellStart"/>
            <w:r w:rsidRPr="002050E7">
              <w:rPr>
                <w:rFonts w:ascii="Calibri" w:hAnsi="Calibri" w:cs="Arial"/>
                <w:bCs/>
                <w:i/>
                <w:color w:val="548DD4"/>
                <w:sz w:val="18"/>
                <w:szCs w:val="18"/>
                <w:lang w:eastAsia="es-CL"/>
              </w:rPr>
              <w:t>N°</w:t>
            </w:r>
            <w:proofErr w:type="spellEnd"/>
            <w:r w:rsidRPr="002050E7">
              <w:rPr>
                <w:rFonts w:ascii="Calibri" w:hAnsi="Calibri" w:cs="Arial"/>
                <w:bCs/>
                <w:i/>
                <w:color w:val="548DD4"/>
                <w:sz w:val="18"/>
                <w:szCs w:val="18"/>
                <w:lang w:eastAsia="es-CL"/>
              </w:rPr>
              <w:t xml:space="preserve"> 19.799, con el código Hash SHA-256, la identificación del firmante y el código QR de auditoría para la comprobación de integridad.</w:t>
            </w:r>
          </w:p>
          <w:p w14:paraId="6C10FFF9" w14:textId="6750DCF0" w:rsidR="00805F80" w:rsidRPr="00805F80" w:rsidRDefault="00805F80" w:rsidP="00805F80">
            <w:pPr>
              <w:pStyle w:val="Prrafodelista"/>
              <w:numPr>
                <w:ilvl w:val="0"/>
                <w:numId w:val="3"/>
              </w:numPr>
              <w:jc w:val="both"/>
              <w:rPr>
                <w:rFonts w:ascii="Calibri" w:hAnsi="Calibri" w:cs="Arial"/>
                <w:bCs/>
                <w:i/>
                <w:color w:val="548DD4"/>
                <w:sz w:val="20"/>
                <w:szCs w:val="20"/>
                <w:lang w:eastAsia="es-CL"/>
              </w:rPr>
            </w:pPr>
            <w:r w:rsidRPr="00805F80">
              <w:rPr>
                <w:rFonts w:ascii="Calibri" w:hAnsi="Calibri" w:cs="Arial"/>
                <w:b/>
                <w:i/>
                <w:color w:val="548DD4"/>
                <w:sz w:val="20"/>
                <w:szCs w:val="20"/>
                <w:lang w:eastAsia="es-CL"/>
              </w:rPr>
              <w:t>Descripción</w:t>
            </w:r>
            <w:r w:rsidRPr="00805F80">
              <w:rPr>
                <w:rFonts w:ascii="Calibri" w:hAnsi="Calibri" w:cs="Arial"/>
                <w:bCs/>
                <w:i/>
                <w:color w:val="548DD4"/>
                <w:sz w:val="20"/>
                <w:szCs w:val="20"/>
                <w:lang w:eastAsia="es-CL"/>
              </w:rPr>
              <w:t>: Capturas de pantalla y lógica ejecutable del modal de prueba de vida (reconocimiento facial con HUD en verde al sonreír/parpadear) y del visor PDF con estampación de marca de agua, hash SHA-256 y QR dinámico.</w:t>
            </w:r>
          </w:p>
          <w:p w14:paraId="51E5B895" w14:textId="6338DDA1" w:rsidR="00EC15AE" w:rsidRPr="005F7E0F" w:rsidRDefault="00805F80" w:rsidP="00805F80">
            <w:pPr>
              <w:pStyle w:val="Prrafodelista"/>
              <w:numPr>
                <w:ilvl w:val="0"/>
                <w:numId w:val="3"/>
              </w:numPr>
              <w:jc w:val="both"/>
              <w:rPr>
                <w:rFonts w:ascii="Calibri" w:hAnsi="Calibri" w:cs="Arial"/>
                <w:bCs/>
                <w:i/>
                <w:color w:val="548DD4"/>
                <w:sz w:val="20"/>
                <w:szCs w:val="20"/>
                <w:lang w:eastAsia="es-CL"/>
              </w:rPr>
            </w:pPr>
            <w:r w:rsidRPr="00805F80">
              <w:rPr>
                <w:rFonts w:ascii="Calibri" w:hAnsi="Calibri" w:cs="Arial"/>
                <w:b/>
                <w:i/>
                <w:color w:val="548DD4"/>
                <w:sz w:val="20"/>
                <w:szCs w:val="20"/>
                <w:lang w:eastAsia="es-CL"/>
              </w:rPr>
              <w:t>Justificación</w:t>
            </w:r>
            <w:r w:rsidRPr="00805F80">
              <w:rPr>
                <w:rFonts w:ascii="Calibri" w:hAnsi="Calibri" w:cs="Arial"/>
                <w:bCs/>
                <w:i/>
                <w:color w:val="548DD4"/>
                <w:sz w:val="20"/>
                <w:szCs w:val="20"/>
                <w:lang w:eastAsia="es-CL"/>
              </w:rPr>
              <w:t>: Demuestra el logro técnico del hito crítico de ciberseguridad e innovación biométrica sin requerir servidores pesados (Competencia C1).</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10343"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271"/>
        <w:gridCol w:w="1565"/>
        <w:gridCol w:w="1412"/>
        <w:gridCol w:w="992"/>
        <w:gridCol w:w="1134"/>
        <w:gridCol w:w="1565"/>
        <w:gridCol w:w="1128"/>
        <w:gridCol w:w="1276"/>
      </w:tblGrid>
      <w:tr w:rsidR="00FD5149" w:rsidRPr="006E3B0D" w14:paraId="66FA4353" w14:textId="77777777" w:rsidTr="00114394">
        <w:trPr>
          <w:trHeight w:val="415"/>
        </w:trPr>
        <w:tc>
          <w:tcPr>
            <w:tcW w:w="10343"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731A61">
        <w:trPr>
          <w:trHeight w:val="711"/>
        </w:trPr>
        <w:tc>
          <w:tcPr>
            <w:tcW w:w="1271"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565"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412"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992"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134"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565"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128"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1276"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0D4FAAA2" w14:textId="77777777" w:rsidTr="00731A61">
        <w:trPr>
          <w:trHeight w:val="2410"/>
        </w:trPr>
        <w:tc>
          <w:tcPr>
            <w:tcW w:w="1271" w:type="dxa"/>
          </w:tcPr>
          <w:p w14:paraId="29F01B29" w14:textId="42032AAC" w:rsidR="00FD5149" w:rsidRPr="00960CA2" w:rsidRDefault="0019352F" w:rsidP="0019352F">
            <w:pPr>
              <w:jc w:val="center"/>
              <w:rPr>
                <w:b/>
                <w:bCs/>
                <w:sz w:val="18"/>
                <w:szCs w:val="24"/>
              </w:rPr>
            </w:pPr>
            <w:r w:rsidRPr="00960CA2">
              <w:rPr>
                <w:rFonts w:ascii="Calibri" w:hAnsi="Calibri" w:cs="Arial"/>
                <w:b/>
                <w:bCs/>
                <w:i/>
                <w:color w:val="548DD4"/>
                <w:sz w:val="18"/>
                <w:szCs w:val="20"/>
                <w:lang w:eastAsia="es-CL"/>
              </w:rPr>
              <w:t>C2, C4</w:t>
            </w:r>
          </w:p>
        </w:tc>
        <w:tc>
          <w:tcPr>
            <w:tcW w:w="1565" w:type="dxa"/>
          </w:tcPr>
          <w:p w14:paraId="7B4EBE25" w14:textId="7A44E71D" w:rsidR="00FD5149" w:rsidRPr="006E3B0D" w:rsidRDefault="00193A84" w:rsidP="00FD5149">
            <w:pPr>
              <w:jc w:val="both"/>
              <w:rPr>
                <w:rFonts w:ascii="Calibri" w:hAnsi="Calibri" w:cs="Arial"/>
                <w:i/>
                <w:color w:val="548DD4"/>
                <w:sz w:val="18"/>
                <w:szCs w:val="20"/>
                <w:lang w:eastAsia="es-CL"/>
              </w:rPr>
            </w:pPr>
            <w:r w:rsidRPr="00193A84">
              <w:rPr>
                <w:rFonts w:ascii="Calibri" w:hAnsi="Calibri" w:cs="Arial"/>
                <w:i/>
                <w:color w:val="548DD4"/>
                <w:sz w:val="18"/>
                <w:szCs w:val="20"/>
                <w:lang w:eastAsia="es-CL"/>
              </w:rPr>
              <w:t>1. Levantamiento y Requerimientos (SRS)</w:t>
            </w:r>
          </w:p>
        </w:tc>
        <w:tc>
          <w:tcPr>
            <w:tcW w:w="1412" w:type="dxa"/>
          </w:tcPr>
          <w:p w14:paraId="16E191DF" w14:textId="3F081ECF" w:rsidR="00FD5149" w:rsidRPr="00853371" w:rsidRDefault="009575AC" w:rsidP="00FD5149">
            <w:pPr>
              <w:jc w:val="both"/>
              <w:rPr>
                <w:rFonts w:ascii="Calibri" w:hAnsi="Calibri" w:cs="Arial"/>
                <w:i/>
                <w:color w:val="548DD4"/>
                <w:sz w:val="18"/>
                <w:szCs w:val="20"/>
                <w:lang w:eastAsia="es-CL"/>
              </w:rPr>
            </w:pPr>
            <w:r w:rsidRPr="009575AC">
              <w:rPr>
                <w:rFonts w:ascii="Calibri" w:hAnsi="Calibri" w:cs="Arial"/>
                <w:i/>
                <w:color w:val="548DD4"/>
                <w:sz w:val="18"/>
                <w:szCs w:val="20"/>
                <w:lang w:eastAsia="es-CL"/>
              </w:rPr>
              <w:t>Draw.io, VS Code, plantilla SRS</w:t>
            </w:r>
          </w:p>
        </w:tc>
        <w:tc>
          <w:tcPr>
            <w:tcW w:w="992" w:type="dxa"/>
          </w:tcPr>
          <w:p w14:paraId="66A5D860" w14:textId="5BAF6C42" w:rsidR="00FD5149" w:rsidRPr="00853371" w:rsidRDefault="00853371" w:rsidP="00853371">
            <w:pPr>
              <w:jc w:val="center"/>
              <w:rPr>
                <w:rFonts w:ascii="Calibri" w:hAnsi="Calibri" w:cs="Arial"/>
                <w:i/>
                <w:color w:val="548DD4"/>
                <w:sz w:val="18"/>
                <w:szCs w:val="20"/>
                <w:lang w:eastAsia="es-CL"/>
              </w:rPr>
            </w:pPr>
            <w:r w:rsidRPr="00853371">
              <w:rPr>
                <w:rFonts w:ascii="Calibri" w:hAnsi="Calibri" w:cs="Arial"/>
                <w:i/>
                <w:color w:val="548DD4"/>
                <w:sz w:val="18"/>
                <w:szCs w:val="20"/>
                <w:lang w:eastAsia="es-CL"/>
              </w:rPr>
              <w:t>S1 - S4</w:t>
            </w:r>
          </w:p>
        </w:tc>
        <w:tc>
          <w:tcPr>
            <w:tcW w:w="1134" w:type="dxa"/>
          </w:tcPr>
          <w:p w14:paraId="036AB5D8" w14:textId="7C34B70E" w:rsidR="00FD5149" w:rsidRPr="006E3B0D" w:rsidRDefault="00DC726A" w:rsidP="00DC726A">
            <w:pPr>
              <w:jc w:val="center"/>
              <w:rPr>
                <w:rFonts w:ascii="Calibri" w:hAnsi="Calibri" w:cs="Arial"/>
                <w:i/>
                <w:color w:val="548DD4"/>
                <w:sz w:val="18"/>
                <w:szCs w:val="20"/>
                <w:lang w:eastAsia="es-CL"/>
              </w:rPr>
            </w:pPr>
            <w:r>
              <w:rPr>
                <w:rFonts w:ascii="Calibri" w:hAnsi="Calibri" w:cs="Arial"/>
                <w:i/>
                <w:color w:val="548DD4"/>
                <w:sz w:val="18"/>
                <w:szCs w:val="20"/>
                <w:lang w:eastAsia="es-CL"/>
              </w:rPr>
              <w:t>Macarena Avendaño</w:t>
            </w:r>
          </w:p>
        </w:tc>
        <w:tc>
          <w:tcPr>
            <w:tcW w:w="1565" w:type="dxa"/>
          </w:tcPr>
          <w:p w14:paraId="2FCEC037" w14:textId="7307A978" w:rsidR="00FD5149" w:rsidRPr="006E3B0D" w:rsidRDefault="00A7672B" w:rsidP="00FD5149">
            <w:pPr>
              <w:jc w:val="both"/>
              <w:rPr>
                <w:rFonts w:ascii="Calibri" w:hAnsi="Calibri" w:cs="Arial"/>
                <w:i/>
                <w:color w:val="548DD4"/>
                <w:sz w:val="18"/>
                <w:szCs w:val="20"/>
                <w:lang w:eastAsia="es-CL"/>
              </w:rPr>
            </w:pPr>
            <w:r w:rsidRPr="00A7672B">
              <w:rPr>
                <w:rFonts w:ascii="Calibri" w:hAnsi="Calibri" w:cs="Arial"/>
                <w:b/>
                <w:bCs/>
                <w:i/>
                <w:color w:val="548DD4"/>
                <w:sz w:val="18"/>
                <w:szCs w:val="20"/>
                <w:lang w:eastAsia="es-CL"/>
              </w:rPr>
              <w:t>Facilitador</w:t>
            </w:r>
            <w:r w:rsidRPr="00A7672B">
              <w:rPr>
                <w:rFonts w:ascii="Calibri" w:hAnsi="Calibri" w:cs="Arial"/>
                <w:i/>
                <w:color w:val="548DD4"/>
                <w:sz w:val="18"/>
                <w:szCs w:val="20"/>
                <w:lang w:eastAsia="es-CL"/>
              </w:rPr>
              <w:t>: Claridad en la definición de requisitos legales (Ley 19.799) desde la Fase 1.</w:t>
            </w:r>
          </w:p>
        </w:tc>
        <w:tc>
          <w:tcPr>
            <w:tcW w:w="1128" w:type="dxa"/>
          </w:tcPr>
          <w:p w14:paraId="2163602D" w14:textId="3B904934" w:rsidR="00FD5149" w:rsidRPr="00170F49" w:rsidRDefault="00DC726A" w:rsidP="00DC726A">
            <w:pPr>
              <w:jc w:val="center"/>
              <w:rPr>
                <w:rFonts w:ascii="Calibri" w:hAnsi="Calibri" w:cs="Arial"/>
                <w:b/>
                <w:bCs/>
                <w:i/>
                <w:color w:val="C00000"/>
                <w:sz w:val="16"/>
                <w:szCs w:val="20"/>
                <w:lang w:eastAsia="es-CL"/>
              </w:rPr>
            </w:pPr>
            <w:r w:rsidRPr="00170F49">
              <w:rPr>
                <w:rFonts w:ascii="Calibri" w:hAnsi="Calibri" w:cs="Arial"/>
                <w:b/>
                <w:bCs/>
                <w:i/>
                <w:color w:val="548DD4"/>
                <w:sz w:val="18"/>
                <w:szCs w:val="20"/>
                <w:lang w:eastAsia="es-CL"/>
              </w:rPr>
              <w:t>Completado</w:t>
            </w:r>
          </w:p>
        </w:tc>
        <w:tc>
          <w:tcPr>
            <w:tcW w:w="1276" w:type="dxa"/>
          </w:tcPr>
          <w:p w14:paraId="7C6D6F31" w14:textId="1611F48C" w:rsidR="00FD5149" w:rsidRPr="006E3B0D" w:rsidRDefault="00B35D1A" w:rsidP="00FD5149">
            <w:pPr>
              <w:jc w:val="both"/>
              <w:rPr>
                <w:rFonts w:ascii="Calibri" w:hAnsi="Calibri" w:cs="Arial"/>
                <w:i/>
                <w:color w:val="548DD4"/>
                <w:sz w:val="18"/>
                <w:szCs w:val="20"/>
                <w:lang w:eastAsia="es-CL"/>
              </w:rPr>
            </w:pPr>
            <w:r w:rsidRPr="00B35D1A">
              <w:rPr>
                <w:rFonts w:ascii="Calibri" w:hAnsi="Calibri" w:cs="Arial"/>
                <w:i/>
                <w:color w:val="548DD4"/>
                <w:sz w:val="18"/>
                <w:szCs w:val="20"/>
                <w:lang w:eastAsia="es-CL"/>
              </w:rPr>
              <w:t>Ninguno. Alcance congelado exitosamente.</w:t>
            </w:r>
          </w:p>
        </w:tc>
      </w:tr>
      <w:tr w:rsidR="0019352F" w:rsidRPr="006E3B0D" w14:paraId="2CB555DA" w14:textId="77777777" w:rsidTr="00731A61">
        <w:trPr>
          <w:trHeight w:val="2410"/>
        </w:trPr>
        <w:tc>
          <w:tcPr>
            <w:tcW w:w="1271" w:type="dxa"/>
          </w:tcPr>
          <w:p w14:paraId="60C6436E" w14:textId="52C0BCE0" w:rsidR="0019352F" w:rsidRPr="00960CA2" w:rsidRDefault="00F62133" w:rsidP="00F62133">
            <w:pPr>
              <w:jc w:val="center"/>
              <w:rPr>
                <w:rFonts w:ascii="Calibri" w:hAnsi="Calibri" w:cs="Arial"/>
                <w:b/>
                <w:bCs/>
                <w:i/>
                <w:color w:val="548DD4"/>
                <w:sz w:val="18"/>
                <w:szCs w:val="20"/>
                <w:lang w:eastAsia="es-CL"/>
              </w:rPr>
            </w:pPr>
            <w:r w:rsidRPr="00960CA2">
              <w:rPr>
                <w:rFonts w:ascii="Calibri" w:hAnsi="Calibri" w:cs="Arial"/>
                <w:b/>
                <w:bCs/>
                <w:i/>
                <w:color w:val="548DD4"/>
                <w:sz w:val="18"/>
                <w:szCs w:val="20"/>
                <w:lang w:eastAsia="es-CL"/>
              </w:rPr>
              <w:t>C3, C4</w:t>
            </w:r>
          </w:p>
        </w:tc>
        <w:tc>
          <w:tcPr>
            <w:tcW w:w="1565" w:type="dxa"/>
          </w:tcPr>
          <w:p w14:paraId="3115CF45" w14:textId="1BC4C5A7" w:rsidR="0019352F" w:rsidRDefault="00D26524" w:rsidP="00FD5149">
            <w:pPr>
              <w:jc w:val="both"/>
              <w:rPr>
                <w:rFonts w:ascii="Calibri" w:hAnsi="Calibri" w:cs="Arial"/>
                <w:i/>
                <w:color w:val="548DD4"/>
                <w:sz w:val="18"/>
                <w:szCs w:val="20"/>
                <w:lang w:eastAsia="es-CL"/>
              </w:rPr>
            </w:pPr>
            <w:r w:rsidRPr="00D26524">
              <w:rPr>
                <w:rFonts w:ascii="Calibri" w:hAnsi="Calibri" w:cs="Arial"/>
                <w:i/>
                <w:color w:val="548DD4"/>
                <w:sz w:val="18"/>
                <w:szCs w:val="20"/>
                <w:lang w:eastAsia="es-CL"/>
              </w:rPr>
              <w:t xml:space="preserve">2. Construcción de BD y </w:t>
            </w:r>
            <w:proofErr w:type="spellStart"/>
            <w:r w:rsidRPr="00D26524">
              <w:rPr>
                <w:rFonts w:ascii="Calibri" w:hAnsi="Calibri" w:cs="Arial"/>
                <w:i/>
                <w:color w:val="548DD4"/>
                <w:sz w:val="18"/>
                <w:szCs w:val="20"/>
                <w:lang w:eastAsia="es-CL"/>
              </w:rPr>
              <w:t>Backend</w:t>
            </w:r>
            <w:proofErr w:type="spellEnd"/>
            <w:r w:rsidRPr="00D26524">
              <w:rPr>
                <w:rFonts w:ascii="Calibri" w:hAnsi="Calibri" w:cs="Arial"/>
                <w:i/>
                <w:color w:val="548DD4"/>
                <w:sz w:val="18"/>
                <w:szCs w:val="20"/>
                <w:lang w:eastAsia="es-CL"/>
              </w:rPr>
              <w:t xml:space="preserve"> Core</w:t>
            </w:r>
          </w:p>
        </w:tc>
        <w:tc>
          <w:tcPr>
            <w:tcW w:w="1412" w:type="dxa"/>
          </w:tcPr>
          <w:p w14:paraId="2CBD4AA8" w14:textId="636ED1B4" w:rsidR="0019352F" w:rsidRPr="006E3B0D" w:rsidRDefault="00731A61" w:rsidP="00FD5149">
            <w:pPr>
              <w:jc w:val="both"/>
              <w:rPr>
                <w:rFonts w:ascii="Calibri" w:hAnsi="Calibri" w:cs="Arial"/>
                <w:i/>
                <w:color w:val="548DD4"/>
                <w:sz w:val="18"/>
                <w:szCs w:val="20"/>
                <w:lang w:eastAsia="es-CL"/>
              </w:rPr>
            </w:pPr>
            <w:r w:rsidRPr="00731A61">
              <w:rPr>
                <w:rFonts w:ascii="Calibri" w:hAnsi="Calibri" w:cs="Arial"/>
                <w:i/>
                <w:color w:val="548DD4"/>
                <w:sz w:val="18"/>
                <w:szCs w:val="20"/>
                <w:lang w:eastAsia="es-CL"/>
              </w:rPr>
              <w:t>PostgreSQL, Python/</w:t>
            </w:r>
            <w:proofErr w:type="spellStart"/>
            <w:r w:rsidRPr="00731A61">
              <w:rPr>
                <w:rFonts w:ascii="Calibri" w:hAnsi="Calibri" w:cs="Arial"/>
                <w:i/>
                <w:color w:val="548DD4"/>
                <w:sz w:val="18"/>
                <w:szCs w:val="20"/>
                <w:lang w:eastAsia="es-CL"/>
              </w:rPr>
              <w:t>FastAPI</w:t>
            </w:r>
            <w:proofErr w:type="spellEnd"/>
            <w:r w:rsidRPr="00731A61">
              <w:rPr>
                <w:rFonts w:ascii="Calibri" w:hAnsi="Calibri" w:cs="Arial"/>
                <w:i/>
                <w:color w:val="548DD4"/>
                <w:sz w:val="18"/>
                <w:szCs w:val="20"/>
                <w:lang w:eastAsia="es-CL"/>
              </w:rPr>
              <w:t>, Docker</w:t>
            </w:r>
          </w:p>
        </w:tc>
        <w:tc>
          <w:tcPr>
            <w:tcW w:w="992" w:type="dxa"/>
          </w:tcPr>
          <w:p w14:paraId="74E5D888" w14:textId="02A6AD20" w:rsidR="0019352F" w:rsidRDefault="00AB189E" w:rsidP="002473B1">
            <w:pPr>
              <w:jc w:val="center"/>
              <w:rPr>
                <w:rFonts w:ascii="Calibri" w:hAnsi="Calibri" w:cs="Arial"/>
                <w:i/>
                <w:color w:val="548DD4"/>
                <w:sz w:val="18"/>
                <w:szCs w:val="20"/>
                <w:lang w:eastAsia="es-CL"/>
              </w:rPr>
            </w:pPr>
            <w:r w:rsidRPr="00AB189E">
              <w:rPr>
                <w:rFonts w:ascii="Calibri" w:hAnsi="Calibri" w:cs="Arial"/>
                <w:i/>
                <w:color w:val="548DD4"/>
                <w:sz w:val="18"/>
                <w:szCs w:val="20"/>
                <w:lang w:eastAsia="es-CL"/>
              </w:rPr>
              <w:t>S4 - S6</w:t>
            </w:r>
          </w:p>
        </w:tc>
        <w:tc>
          <w:tcPr>
            <w:tcW w:w="1134" w:type="dxa"/>
          </w:tcPr>
          <w:p w14:paraId="30B0E0E1" w14:textId="4E3F8D3D" w:rsidR="0019352F" w:rsidRDefault="00DC726A" w:rsidP="00DC726A">
            <w:pPr>
              <w:jc w:val="center"/>
              <w:rPr>
                <w:rFonts w:ascii="Calibri" w:hAnsi="Calibri" w:cs="Arial"/>
                <w:i/>
                <w:color w:val="548DD4"/>
                <w:sz w:val="18"/>
                <w:szCs w:val="20"/>
                <w:lang w:eastAsia="es-CL"/>
              </w:rPr>
            </w:pPr>
            <w:r>
              <w:rPr>
                <w:rFonts w:ascii="Calibri" w:hAnsi="Calibri" w:cs="Arial"/>
                <w:i/>
                <w:color w:val="548DD4"/>
                <w:sz w:val="18"/>
                <w:szCs w:val="20"/>
                <w:lang w:eastAsia="es-CL"/>
              </w:rPr>
              <w:t>Macarena Avendaño</w:t>
            </w:r>
          </w:p>
        </w:tc>
        <w:tc>
          <w:tcPr>
            <w:tcW w:w="1565" w:type="dxa"/>
          </w:tcPr>
          <w:p w14:paraId="4DFD928D" w14:textId="77777777" w:rsidR="0019352F" w:rsidRDefault="00AB189E" w:rsidP="00FD5149">
            <w:pPr>
              <w:jc w:val="both"/>
              <w:rPr>
                <w:rFonts w:ascii="Calibri" w:hAnsi="Calibri" w:cs="Arial"/>
                <w:i/>
                <w:color w:val="548DD4"/>
                <w:sz w:val="18"/>
                <w:szCs w:val="20"/>
                <w:lang w:eastAsia="es-CL"/>
              </w:rPr>
            </w:pPr>
            <w:r w:rsidRPr="00AB189E">
              <w:rPr>
                <w:rFonts w:ascii="Calibri" w:hAnsi="Calibri" w:cs="Arial"/>
                <w:b/>
                <w:bCs/>
                <w:i/>
                <w:color w:val="548DD4"/>
                <w:sz w:val="18"/>
                <w:szCs w:val="20"/>
                <w:lang w:eastAsia="es-CL"/>
              </w:rPr>
              <w:t>Dificultad</w:t>
            </w:r>
            <w:r w:rsidRPr="00AB189E">
              <w:rPr>
                <w:rFonts w:ascii="Calibri" w:hAnsi="Calibri" w:cs="Arial"/>
                <w:i/>
                <w:color w:val="548DD4"/>
                <w:sz w:val="18"/>
                <w:szCs w:val="20"/>
                <w:lang w:eastAsia="es-CL"/>
              </w:rPr>
              <w:t>: Consumo inicial de recursos RAM en Docker al cargar librerías de IA.</w:t>
            </w:r>
          </w:p>
          <w:p w14:paraId="0CAFDACD" w14:textId="12B24D18" w:rsidR="00036FCD" w:rsidRDefault="00036FCD" w:rsidP="00FD5149">
            <w:pPr>
              <w:jc w:val="both"/>
              <w:rPr>
                <w:rFonts w:ascii="Calibri" w:hAnsi="Calibri" w:cs="Arial"/>
                <w:i/>
                <w:color w:val="548DD4"/>
                <w:sz w:val="18"/>
                <w:szCs w:val="20"/>
                <w:lang w:eastAsia="es-CL"/>
              </w:rPr>
            </w:pPr>
            <w:r w:rsidRPr="00036FCD">
              <w:rPr>
                <w:rFonts w:ascii="Calibri" w:hAnsi="Calibri" w:cs="Arial"/>
                <w:b/>
                <w:bCs/>
                <w:i/>
                <w:color w:val="548DD4"/>
                <w:sz w:val="18"/>
                <w:szCs w:val="20"/>
                <w:lang w:eastAsia="es-CL"/>
              </w:rPr>
              <w:t>Facilitador</w:t>
            </w:r>
            <w:r w:rsidRPr="00036FCD">
              <w:rPr>
                <w:rFonts w:ascii="Calibri" w:hAnsi="Calibri" w:cs="Arial"/>
                <w:i/>
                <w:color w:val="548DD4"/>
                <w:sz w:val="18"/>
                <w:szCs w:val="20"/>
                <w:lang w:eastAsia="es-CL"/>
              </w:rPr>
              <w:t xml:space="preserve">: Estructura limpia de </w:t>
            </w:r>
            <w:proofErr w:type="spellStart"/>
            <w:r w:rsidRPr="00036FCD">
              <w:rPr>
                <w:rFonts w:ascii="Calibri" w:hAnsi="Calibri" w:cs="Arial"/>
                <w:i/>
                <w:color w:val="548DD4"/>
                <w:sz w:val="18"/>
                <w:szCs w:val="20"/>
                <w:lang w:eastAsia="es-CL"/>
              </w:rPr>
              <w:t>FastAPI</w:t>
            </w:r>
            <w:proofErr w:type="spellEnd"/>
            <w:r>
              <w:rPr>
                <w:rFonts w:ascii="Calibri" w:hAnsi="Calibri" w:cs="Arial"/>
                <w:i/>
                <w:color w:val="548DD4"/>
                <w:sz w:val="18"/>
                <w:szCs w:val="20"/>
                <w:lang w:eastAsia="es-CL"/>
              </w:rPr>
              <w:t>.</w:t>
            </w:r>
          </w:p>
        </w:tc>
        <w:tc>
          <w:tcPr>
            <w:tcW w:w="1128" w:type="dxa"/>
          </w:tcPr>
          <w:p w14:paraId="5169B3C0" w14:textId="2FC7C445" w:rsidR="0019352F" w:rsidRPr="00170F49" w:rsidRDefault="00DF1A93" w:rsidP="00DF1A93">
            <w:pPr>
              <w:jc w:val="center"/>
              <w:rPr>
                <w:rFonts w:ascii="Calibri" w:hAnsi="Calibri" w:cs="Arial"/>
                <w:b/>
                <w:bCs/>
                <w:i/>
                <w:color w:val="548DD4"/>
                <w:sz w:val="18"/>
                <w:szCs w:val="20"/>
                <w:lang w:eastAsia="es-CL"/>
              </w:rPr>
            </w:pPr>
            <w:r w:rsidRPr="00170F49">
              <w:rPr>
                <w:rFonts w:ascii="Calibri" w:hAnsi="Calibri" w:cs="Arial"/>
                <w:b/>
                <w:bCs/>
                <w:i/>
                <w:color w:val="548DD4"/>
                <w:sz w:val="18"/>
                <w:szCs w:val="20"/>
                <w:lang w:eastAsia="es-CL"/>
              </w:rPr>
              <w:t>Completado</w:t>
            </w:r>
          </w:p>
        </w:tc>
        <w:tc>
          <w:tcPr>
            <w:tcW w:w="1276" w:type="dxa"/>
          </w:tcPr>
          <w:p w14:paraId="5F21BF50" w14:textId="48B34CF2" w:rsidR="0019352F" w:rsidRDefault="00AB189E" w:rsidP="00FD5149">
            <w:pPr>
              <w:jc w:val="both"/>
              <w:rPr>
                <w:rFonts w:ascii="Calibri" w:hAnsi="Calibri" w:cs="Arial"/>
                <w:i/>
                <w:color w:val="548DD4"/>
                <w:sz w:val="18"/>
                <w:szCs w:val="20"/>
                <w:lang w:eastAsia="es-CL"/>
              </w:rPr>
            </w:pPr>
            <w:r w:rsidRPr="00AB189E">
              <w:rPr>
                <w:rFonts w:ascii="Calibri" w:hAnsi="Calibri" w:cs="Arial"/>
                <w:i/>
                <w:color w:val="548DD4"/>
                <w:sz w:val="18"/>
                <w:szCs w:val="20"/>
                <w:lang w:eastAsia="es-CL"/>
              </w:rPr>
              <w:t>Optimización de consultas DDL y middleware CORS</w:t>
            </w:r>
            <w:r w:rsidR="00E66AF3">
              <w:rPr>
                <w:rFonts w:ascii="Calibri" w:hAnsi="Calibri" w:cs="Arial"/>
                <w:i/>
                <w:color w:val="548DD4"/>
                <w:sz w:val="18"/>
                <w:szCs w:val="20"/>
                <w:lang w:eastAsia="es-CL"/>
              </w:rPr>
              <w:t>.</w:t>
            </w:r>
          </w:p>
        </w:tc>
      </w:tr>
      <w:tr w:rsidR="00E37EB8" w:rsidRPr="006E3B0D" w14:paraId="5ED0770B" w14:textId="77777777" w:rsidTr="00731A61">
        <w:trPr>
          <w:trHeight w:val="2410"/>
        </w:trPr>
        <w:tc>
          <w:tcPr>
            <w:tcW w:w="1271" w:type="dxa"/>
          </w:tcPr>
          <w:p w14:paraId="218F3978" w14:textId="3CFB0590" w:rsidR="00E37EB8" w:rsidRPr="00960CA2" w:rsidRDefault="00E37EB8" w:rsidP="00F62133">
            <w:pPr>
              <w:jc w:val="center"/>
              <w:rPr>
                <w:rFonts w:ascii="Calibri" w:hAnsi="Calibri" w:cs="Arial"/>
                <w:b/>
                <w:bCs/>
                <w:i/>
                <w:color w:val="548DD4"/>
                <w:sz w:val="18"/>
                <w:szCs w:val="20"/>
                <w:lang w:eastAsia="es-CL"/>
              </w:rPr>
            </w:pPr>
            <w:r w:rsidRPr="00960CA2">
              <w:rPr>
                <w:rFonts w:ascii="Calibri" w:hAnsi="Calibri" w:cs="Arial"/>
                <w:b/>
                <w:bCs/>
                <w:i/>
                <w:color w:val="548DD4"/>
                <w:sz w:val="18"/>
                <w:szCs w:val="20"/>
                <w:lang w:eastAsia="es-CL"/>
              </w:rPr>
              <w:t>C4</w:t>
            </w:r>
          </w:p>
        </w:tc>
        <w:tc>
          <w:tcPr>
            <w:tcW w:w="1565" w:type="dxa"/>
          </w:tcPr>
          <w:p w14:paraId="0E9C7F32" w14:textId="145A1D86" w:rsidR="00E37EB8" w:rsidRDefault="00BA463D" w:rsidP="00FD5149">
            <w:pPr>
              <w:jc w:val="both"/>
              <w:rPr>
                <w:rFonts w:ascii="Calibri" w:hAnsi="Calibri" w:cs="Arial"/>
                <w:i/>
                <w:color w:val="548DD4"/>
                <w:sz w:val="18"/>
                <w:szCs w:val="20"/>
                <w:lang w:eastAsia="es-CL"/>
              </w:rPr>
            </w:pPr>
            <w:r w:rsidRPr="00BA463D">
              <w:rPr>
                <w:rFonts w:ascii="Calibri" w:hAnsi="Calibri" w:cs="Arial"/>
                <w:i/>
                <w:color w:val="548DD4"/>
                <w:sz w:val="18"/>
                <w:szCs w:val="20"/>
                <w:lang w:eastAsia="es-CL"/>
              </w:rPr>
              <w:t xml:space="preserve">3. Desarrollo del </w:t>
            </w:r>
            <w:proofErr w:type="spellStart"/>
            <w:r w:rsidRPr="00BA463D">
              <w:rPr>
                <w:rFonts w:ascii="Calibri" w:hAnsi="Calibri" w:cs="Arial"/>
                <w:i/>
                <w:color w:val="548DD4"/>
                <w:sz w:val="18"/>
                <w:szCs w:val="20"/>
                <w:lang w:eastAsia="es-CL"/>
              </w:rPr>
              <w:t>Frontend</w:t>
            </w:r>
            <w:proofErr w:type="spellEnd"/>
            <w:r w:rsidRPr="00BA463D">
              <w:rPr>
                <w:rFonts w:ascii="Calibri" w:hAnsi="Calibri" w:cs="Arial"/>
                <w:i/>
                <w:color w:val="548DD4"/>
                <w:sz w:val="18"/>
                <w:szCs w:val="20"/>
                <w:lang w:eastAsia="es-CL"/>
              </w:rPr>
              <w:t xml:space="preserve"> Web</w:t>
            </w:r>
          </w:p>
        </w:tc>
        <w:tc>
          <w:tcPr>
            <w:tcW w:w="1412" w:type="dxa"/>
          </w:tcPr>
          <w:p w14:paraId="24C86966" w14:textId="1768DD21" w:rsidR="00E37EB8" w:rsidRPr="00BA463D" w:rsidRDefault="00BA463D" w:rsidP="00FD5149">
            <w:pPr>
              <w:jc w:val="both"/>
              <w:rPr>
                <w:rFonts w:ascii="Calibri" w:hAnsi="Calibri" w:cs="Arial"/>
                <w:i/>
                <w:color w:val="548DD4"/>
                <w:sz w:val="18"/>
                <w:szCs w:val="20"/>
                <w:lang w:val="en-US" w:eastAsia="es-CL"/>
              </w:rPr>
            </w:pPr>
            <w:r w:rsidRPr="00BA463D">
              <w:rPr>
                <w:rFonts w:ascii="Calibri" w:hAnsi="Calibri" w:cs="Arial"/>
                <w:i/>
                <w:color w:val="548DD4"/>
                <w:sz w:val="18"/>
                <w:szCs w:val="20"/>
                <w:lang w:val="en-US" w:eastAsia="es-CL"/>
              </w:rPr>
              <w:t>React.js, HTML5/CSS3, JavaScript</w:t>
            </w:r>
          </w:p>
        </w:tc>
        <w:tc>
          <w:tcPr>
            <w:tcW w:w="992" w:type="dxa"/>
          </w:tcPr>
          <w:p w14:paraId="3780256D" w14:textId="0D542909" w:rsidR="00E37EB8" w:rsidRPr="00BA463D" w:rsidRDefault="00BA463D" w:rsidP="002473B1">
            <w:pPr>
              <w:jc w:val="center"/>
              <w:rPr>
                <w:rFonts w:ascii="Calibri" w:hAnsi="Calibri" w:cs="Arial"/>
                <w:i/>
                <w:color w:val="548DD4"/>
                <w:sz w:val="18"/>
                <w:szCs w:val="20"/>
                <w:lang w:val="en-US" w:eastAsia="es-CL"/>
              </w:rPr>
            </w:pPr>
            <w:r w:rsidRPr="00BA463D">
              <w:rPr>
                <w:rFonts w:ascii="Calibri" w:hAnsi="Calibri" w:cs="Arial"/>
                <w:i/>
                <w:color w:val="548DD4"/>
                <w:sz w:val="18"/>
                <w:szCs w:val="20"/>
                <w:lang w:val="en-US" w:eastAsia="es-CL"/>
              </w:rPr>
              <w:t>S7 - S8</w:t>
            </w:r>
          </w:p>
        </w:tc>
        <w:tc>
          <w:tcPr>
            <w:tcW w:w="1134" w:type="dxa"/>
          </w:tcPr>
          <w:p w14:paraId="4A28A95A" w14:textId="0FFC387E" w:rsidR="00E37EB8" w:rsidRDefault="00DC726A" w:rsidP="00DC726A">
            <w:pPr>
              <w:jc w:val="center"/>
              <w:rPr>
                <w:rFonts w:ascii="Calibri" w:hAnsi="Calibri" w:cs="Arial"/>
                <w:i/>
                <w:color w:val="548DD4"/>
                <w:sz w:val="18"/>
                <w:szCs w:val="20"/>
                <w:lang w:eastAsia="es-CL"/>
              </w:rPr>
            </w:pPr>
            <w:r>
              <w:rPr>
                <w:rFonts w:ascii="Calibri" w:hAnsi="Calibri" w:cs="Arial"/>
                <w:i/>
                <w:color w:val="548DD4"/>
                <w:sz w:val="18"/>
                <w:szCs w:val="20"/>
                <w:lang w:eastAsia="es-CL"/>
              </w:rPr>
              <w:t>Macarena Avendaño</w:t>
            </w:r>
          </w:p>
        </w:tc>
        <w:tc>
          <w:tcPr>
            <w:tcW w:w="1565" w:type="dxa"/>
          </w:tcPr>
          <w:p w14:paraId="14F5CAF9" w14:textId="1BCAECD4" w:rsidR="00E37EB8" w:rsidRDefault="005C7FF9" w:rsidP="00FD5149">
            <w:pPr>
              <w:jc w:val="both"/>
              <w:rPr>
                <w:rFonts w:ascii="Calibri" w:hAnsi="Calibri" w:cs="Arial"/>
                <w:i/>
                <w:color w:val="548DD4"/>
                <w:sz w:val="18"/>
                <w:szCs w:val="20"/>
                <w:lang w:eastAsia="es-CL"/>
              </w:rPr>
            </w:pPr>
            <w:r w:rsidRPr="005C7FF9">
              <w:rPr>
                <w:rFonts w:ascii="Calibri" w:hAnsi="Calibri" w:cs="Arial"/>
                <w:b/>
                <w:bCs/>
                <w:i/>
                <w:color w:val="548DD4"/>
                <w:sz w:val="18"/>
                <w:szCs w:val="20"/>
                <w:lang w:eastAsia="es-CL"/>
              </w:rPr>
              <w:t>Facilitador</w:t>
            </w:r>
            <w:r w:rsidRPr="005C7FF9">
              <w:rPr>
                <w:rFonts w:ascii="Calibri" w:hAnsi="Calibri" w:cs="Arial"/>
                <w:i/>
                <w:color w:val="548DD4"/>
                <w:sz w:val="18"/>
                <w:szCs w:val="20"/>
                <w:lang w:eastAsia="es-CL"/>
              </w:rPr>
              <w:t xml:space="preserve">: Modularidad de componentes en </w:t>
            </w:r>
            <w:proofErr w:type="spellStart"/>
            <w:r w:rsidRPr="005C7FF9">
              <w:rPr>
                <w:rFonts w:ascii="Calibri" w:hAnsi="Calibri" w:cs="Arial"/>
                <w:i/>
                <w:color w:val="548DD4"/>
                <w:sz w:val="18"/>
                <w:szCs w:val="20"/>
                <w:lang w:eastAsia="es-CL"/>
              </w:rPr>
              <w:t>React</w:t>
            </w:r>
            <w:proofErr w:type="spellEnd"/>
            <w:r w:rsidRPr="005C7FF9">
              <w:rPr>
                <w:rFonts w:ascii="Calibri" w:hAnsi="Calibri" w:cs="Arial"/>
                <w:i/>
                <w:color w:val="548DD4"/>
                <w:sz w:val="18"/>
                <w:szCs w:val="20"/>
                <w:lang w:eastAsia="es-CL"/>
              </w:rPr>
              <w:t xml:space="preserve"> para reutilizar modales y vistas.</w:t>
            </w:r>
          </w:p>
        </w:tc>
        <w:tc>
          <w:tcPr>
            <w:tcW w:w="1128" w:type="dxa"/>
          </w:tcPr>
          <w:p w14:paraId="34786DCD" w14:textId="3D4E4615" w:rsidR="00E37EB8" w:rsidRPr="00170F49" w:rsidRDefault="00E75DAC" w:rsidP="00E75DAC">
            <w:pPr>
              <w:jc w:val="center"/>
              <w:rPr>
                <w:rFonts w:ascii="Calibri" w:hAnsi="Calibri" w:cs="Arial"/>
                <w:b/>
                <w:bCs/>
                <w:i/>
                <w:color w:val="548DD4"/>
                <w:sz w:val="18"/>
                <w:szCs w:val="20"/>
                <w:lang w:eastAsia="es-CL"/>
              </w:rPr>
            </w:pPr>
            <w:r w:rsidRPr="00170F49">
              <w:rPr>
                <w:rFonts w:ascii="Calibri" w:hAnsi="Calibri" w:cs="Arial"/>
                <w:b/>
                <w:bCs/>
                <w:i/>
                <w:color w:val="548DD4"/>
                <w:sz w:val="18"/>
                <w:szCs w:val="20"/>
                <w:lang w:eastAsia="es-CL"/>
              </w:rPr>
              <w:t>Completado</w:t>
            </w:r>
          </w:p>
        </w:tc>
        <w:tc>
          <w:tcPr>
            <w:tcW w:w="1276" w:type="dxa"/>
          </w:tcPr>
          <w:p w14:paraId="0B1925EC" w14:textId="550EE5E1" w:rsidR="00E37EB8" w:rsidRDefault="00FE74D1" w:rsidP="00FD5149">
            <w:pPr>
              <w:jc w:val="both"/>
              <w:rPr>
                <w:rFonts w:ascii="Calibri" w:hAnsi="Calibri" w:cs="Arial"/>
                <w:i/>
                <w:color w:val="548DD4"/>
                <w:sz w:val="18"/>
                <w:szCs w:val="20"/>
                <w:lang w:eastAsia="es-CL"/>
              </w:rPr>
            </w:pPr>
            <w:r w:rsidRPr="00FE74D1">
              <w:rPr>
                <w:rFonts w:ascii="Calibri" w:hAnsi="Calibri" w:cs="Arial"/>
                <w:i/>
                <w:color w:val="548DD4"/>
                <w:sz w:val="18"/>
                <w:szCs w:val="20"/>
                <w:lang w:eastAsia="es-CL"/>
              </w:rPr>
              <w:t>Integración de visor interactivo de PDF.</w:t>
            </w:r>
          </w:p>
        </w:tc>
      </w:tr>
      <w:tr w:rsidR="00E37EB8" w:rsidRPr="006E3B0D" w14:paraId="6512C80F" w14:textId="77777777" w:rsidTr="00731A61">
        <w:trPr>
          <w:trHeight w:val="2410"/>
        </w:trPr>
        <w:tc>
          <w:tcPr>
            <w:tcW w:w="1271" w:type="dxa"/>
          </w:tcPr>
          <w:p w14:paraId="189CF93E" w14:textId="0A062C7F" w:rsidR="00E37EB8" w:rsidRPr="00960CA2" w:rsidRDefault="00E37EB8" w:rsidP="00F62133">
            <w:pPr>
              <w:jc w:val="center"/>
              <w:rPr>
                <w:rFonts w:ascii="Calibri" w:hAnsi="Calibri" w:cs="Arial"/>
                <w:b/>
                <w:bCs/>
                <w:i/>
                <w:color w:val="548DD4"/>
                <w:sz w:val="18"/>
                <w:szCs w:val="20"/>
                <w:lang w:eastAsia="es-CL"/>
              </w:rPr>
            </w:pPr>
            <w:r w:rsidRPr="00960CA2">
              <w:rPr>
                <w:rFonts w:ascii="Calibri" w:hAnsi="Calibri" w:cs="Arial"/>
                <w:b/>
                <w:bCs/>
                <w:i/>
                <w:color w:val="548DD4"/>
                <w:sz w:val="18"/>
                <w:szCs w:val="20"/>
                <w:lang w:eastAsia="es-CL"/>
              </w:rPr>
              <w:lastRenderedPageBreak/>
              <w:t>C1, C4</w:t>
            </w:r>
          </w:p>
        </w:tc>
        <w:tc>
          <w:tcPr>
            <w:tcW w:w="1565" w:type="dxa"/>
          </w:tcPr>
          <w:p w14:paraId="591279D1" w14:textId="6676E9C3" w:rsidR="00E37EB8" w:rsidRDefault="00417C54" w:rsidP="00FD5149">
            <w:pPr>
              <w:jc w:val="both"/>
              <w:rPr>
                <w:rFonts w:ascii="Calibri" w:hAnsi="Calibri" w:cs="Arial"/>
                <w:i/>
                <w:color w:val="548DD4"/>
                <w:sz w:val="18"/>
                <w:szCs w:val="20"/>
                <w:lang w:eastAsia="es-CL"/>
              </w:rPr>
            </w:pPr>
            <w:r w:rsidRPr="00417C54">
              <w:rPr>
                <w:rFonts w:ascii="Calibri" w:hAnsi="Calibri" w:cs="Arial"/>
                <w:i/>
                <w:color w:val="548DD4"/>
                <w:sz w:val="18"/>
                <w:szCs w:val="20"/>
                <w:lang w:eastAsia="es-CL"/>
              </w:rPr>
              <w:t>4. Integración Biométrica y OCR</w:t>
            </w:r>
          </w:p>
        </w:tc>
        <w:tc>
          <w:tcPr>
            <w:tcW w:w="1412" w:type="dxa"/>
          </w:tcPr>
          <w:p w14:paraId="34D82CE7" w14:textId="67FFA36A" w:rsidR="00E37EB8" w:rsidRPr="006E3B0D" w:rsidRDefault="00417C54" w:rsidP="00FD5149">
            <w:pPr>
              <w:jc w:val="both"/>
              <w:rPr>
                <w:rFonts w:ascii="Calibri" w:hAnsi="Calibri" w:cs="Arial"/>
                <w:i/>
                <w:color w:val="548DD4"/>
                <w:sz w:val="18"/>
                <w:szCs w:val="20"/>
                <w:lang w:eastAsia="es-CL"/>
              </w:rPr>
            </w:pPr>
            <w:proofErr w:type="spellStart"/>
            <w:r w:rsidRPr="00417C54">
              <w:rPr>
                <w:rFonts w:ascii="Calibri" w:hAnsi="Calibri" w:cs="Arial"/>
                <w:i/>
                <w:color w:val="548DD4"/>
                <w:sz w:val="18"/>
                <w:szCs w:val="20"/>
                <w:lang w:eastAsia="es-CL"/>
              </w:rPr>
              <w:t>OpenCV</w:t>
            </w:r>
            <w:proofErr w:type="spellEnd"/>
            <w:r w:rsidRPr="00417C54">
              <w:rPr>
                <w:rFonts w:ascii="Calibri" w:hAnsi="Calibri" w:cs="Arial"/>
                <w:i/>
                <w:color w:val="548DD4"/>
                <w:sz w:val="18"/>
                <w:szCs w:val="20"/>
                <w:lang w:eastAsia="es-CL"/>
              </w:rPr>
              <w:t xml:space="preserve">, </w:t>
            </w:r>
            <w:proofErr w:type="spellStart"/>
            <w:r w:rsidRPr="00417C54">
              <w:rPr>
                <w:rFonts w:ascii="Calibri" w:hAnsi="Calibri" w:cs="Arial"/>
                <w:i/>
                <w:color w:val="548DD4"/>
                <w:sz w:val="18"/>
                <w:szCs w:val="20"/>
                <w:lang w:eastAsia="es-CL"/>
              </w:rPr>
              <w:t>MediaPipe</w:t>
            </w:r>
            <w:proofErr w:type="spellEnd"/>
            <w:r w:rsidRPr="00417C54">
              <w:rPr>
                <w:rFonts w:ascii="Calibri" w:hAnsi="Calibri" w:cs="Arial"/>
                <w:i/>
                <w:color w:val="548DD4"/>
                <w:sz w:val="18"/>
                <w:szCs w:val="20"/>
                <w:lang w:eastAsia="es-CL"/>
              </w:rPr>
              <w:t xml:space="preserve">, </w:t>
            </w:r>
            <w:proofErr w:type="spellStart"/>
            <w:r w:rsidRPr="00417C54">
              <w:rPr>
                <w:rFonts w:ascii="Calibri" w:hAnsi="Calibri" w:cs="Arial"/>
                <w:i/>
                <w:color w:val="548DD4"/>
                <w:sz w:val="18"/>
                <w:szCs w:val="20"/>
                <w:lang w:eastAsia="es-CL"/>
              </w:rPr>
              <w:t>Tesseract</w:t>
            </w:r>
            <w:proofErr w:type="spellEnd"/>
          </w:p>
        </w:tc>
        <w:tc>
          <w:tcPr>
            <w:tcW w:w="992" w:type="dxa"/>
          </w:tcPr>
          <w:p w14:paraId="643F7BEC" w14:textId="5D1EFE48" w:rsidR="00E37EB8" w:rsidRDefault="00417C54" w:rsidP="00417C54">
            <w:pPr>
              <w:jc w:val="center"/>
              <w:rPr>
                <w:rFonts w:ascii="Calibri" w:hAnsi="Calibri" w:cs="Arial"/>
                <w:i/>
                <w:color w:val="548DD4"/>
                <w:sz w:val="18"/>
                <w:szCs w:val="20"/>
                <w:lang w:eastAsia="es-CL"/>
              </w:rPr>
            </w:pPr>
            <w:r w:rsidRPr="00417C54">
              <w:rPr>
                <w:rFonts w:ascii="Calibri" w:hAnsi="Calibri" w:cs="Arial"/>
                <w:i/>
                <w:color w:val="548DD4"/>
                <w:sz w:val="18"/>
                <w:szCs w:val="20"/>
                <w:lang w:eastAsia="es-CL"/>
              </w:rPr>
              <w:t>S9 - S11</w:t>
            </w:r>
          </w:p>
        </w:tc>
        <w:tc>
          <w:tcPr>
            <w:tcW w:w="1134" w:type="dxa"/>
          </w:tcPr>
          <w:p w14:paraId="7281FD0D" w14:textId="7392B90F" w:rsidR="00E37EB8" w:rsidRDefault="00DC726A" w:rsidP="00DC726A">
            <w:pPr>
              <w:jc w:val="center"/>
              <w:rPr>
                <w:rFonts w:ascii="Calibri" w:hAnsi="Calibri" w:cs="Arial"/>
                <w:i/>
                <w:color w:val="548DD4"/>
                <w:sz w:val="18"/>
                <w:szCs w:val="20"/>
                <w:lang w:eastAsia="es-CL"/>
              </w:rPr>
            </w:pPr>
            <w:r>
              <w:rPr>
                <w:rFonts w:ascii="Calibri" w:hAnsi="Calibri" w:cs="Arial"/>
                <w:i/>
                <w:color w:val="548DD4"/>
                <w:sz w:val="18"/>
                <w:szCs w:val="20"/>
                <w:lang w:eastAsia="es-CL"/>
              </w:rPr>
              <w:t>Macarena Avendaño</w:t>
            </w:r>
          </w:p>
        </w:tc>
        <w:tc>
          <w:tcPr>
            <w:tcW w:w="1565" w:type="dxa"/>
          </w:tcPr>
          <w:p w14:paraId="60969E4E" w14:textId="77777777" w:rsidR="00E37EB8" w:rsidRDefault="00417C54" w:rsidP="00FD5149">
            <w:pPr>
              <w:jc w:val="both"/>
              <w:rPr>
                <w:rFonts w:ascii="Calibri" w:hAnsi="Calibri" w:cs="Arial"/>
                <w:i/>
                <w:color w:val="548DD4"/>
                <w:sz w:val="18"/>
                <w:szCs w:val="20"/>
                <w:lang w:eastAsia="es-CL"/>
              </w:rPr>
            </w:pPr>
            <w:r w:rsidRPr="00417C54">
              <w:rPr>
                <w:rFonts w:ascii="Calibri" w:hAnsi="Calibri" w:cs="Arial"/>
                <w:b/>
                <w:bCs/>
                <w:i/>
                <w:color w:val="548DD4"/>
                <w:sz w:val="18"/>
                <w:szCs w:val="20"/>
                <w:lang w:eastAsia="es-CL"/>
              </w:rPr>
              <w:t>Dificultad</w:t>
            </w:r>
            <w:r w:rsidRPr="00417C54">
              <w:rPr>
                <w:rFonts w:ascii="Calibri" w:hAnsi="Calibri" w:cs="Arial"/>
                <w:i/>
                <w:color w:val="548DD4"/>
                <w:sz w:val="18"/>
                <w:szCs w:val="20"/>
                <w:lang w:eastAsia="es-CL"/>
              </w:rPr>
              <w:t>: Latencia al extraer vectores de 128 dimensiones en servidor.</w:t>
            </w:r>
          </w:p>
          <w:p w14:paraId="7FD5C046" w14:textId="6C3F58C0" w:rsidR="00417C54" w:rsidRDefault="00417C54" w:rsidP="00FD5149">
            <w:pPr>
              <w:jc w:val="both"/>
              <w:rPr>
                <w:rFonts w:ascii="Calibri" w:hAnsi="Calibri" w:cs="Arial"/>
                <w:i/>
                <w:color w:val="548DD4"/>
                <w:sz w:val="18"/>
                <w:szCs w:val="20"/>
                <w:lang w:eastAsia="es-CL"/>
              </w:rPr>
            </w:pPr>
            <w:r w:rsidRPr="00417C54">
              <w:rPr>
                <w:rFonts w:ascii="Calibri" w:hAnsi="Calibri" w:cs="Arial"/>
                <w:b/>
                <w:bCs/>
                <w:i/>
                <w:color w:val="548DD4"/>
                <w:sz w:val="18"/>
                <w:szCs w:val="20"/>
                <w:lang w:eastAsia="es-CL"/>
              </w:rPr>
              <w:t>Ajuste</w:t>
            </w:r>
            <w:r w:rsidRPr="00417C54">
              <w:rPr>
                <w:rFonts w:ascii="Calibri" w:hAnsi="Calibri" w:cs="Arial"/>
                <w:i/>
                <w:color w:val="548DD4"/>
                <w:sz w:val="18"/>
                <w:szCs w:val="20"/>
                <w:lang w:eastAsia="es-CL"/>
              </w:rPr>
              <w:t xml:space="preserve">: Migración a inferencia </w:t>
            </w:r>
            <w:proofErr w:type="spellStart"/>
            <w:r w:rsidRPr="00417C54">
              <w:rPr>
                <w:rFonts w:ascii="Calibri" w:hAnsi="Calibri" w:cs="Arial"/>
                <w:i/>
                <w:color w:val="548DD4"/>
                <w:sz w:val="18"/>
                <w:szCs w:val="20"/>
                <w:lang w:eastAsia="es-CL"/>
              </w:rPr>
              <w:t>client-side</w:t>
            </w:r>
            <w:proofErr w:type="spellEnd"/>
            <w:r w:rsidRPr="00417C54">
              <w:rPr>
                <w:rFonts w:ascii="Calibri" w:hAnsi="Calibri" w:cs="Arial"/>
                <w:i/>
                <w:color w:val="548DD4"/>
                <w:sz w:val="18"/>
                <w:szCs w:val="20"/>
                <w:lang w:eastAsia="es-CL"/>
              </w:rPr>
              <w:t>.</w:t>
            </w:r>
          </w:p>
        </w:tc>
        <w:tc>
          <w:tcPr>
            <w:tcW w:w="1128" w:type="dxa"/>
          </w:tcPr>
          <w:p w14:paraId="463E34A4" w14:textId="06031F73" w:rsidR="00E37EB8" w:rsidRPr="00E54467" w:rsidRDefault="00417C54" w:rsidP="00FD5149">
            <w:pPr>
              <w:jc w:val="both"/>
              <w:rPr>
                <w:rFonts w:ascii="Calibri" w:hAnsi="Calibri" w:cs="Arial"/>
                <w:i/>
                <w:color w:val="548DD4"/>
                <w:sz w:val="18"/>
                <w:szCs w:val="20"/>
                <w:lang w:eastAsia="es-CL"/>
              </w:rPr>
            </w:pPr>
            <w:r w:rsidRPr="00170F49">
              <w:rPr>
                <w:rFonts w:ascii="Calibri" w:hAnsi="Calibri" w:cs="Arial"/>
                <w:b/>
                <w:bCs/>
                <w:i/>
                <w:color w:val="548DD4"/>
                <w:sz w:val="18"/>
                <w:szCs w:val="20"/>
                <w:lang w:eastAsia="es-CL"/>
              </w:rPr>
              <w:t>En curso</w:t>
            </w:r>
            <w:r w:rsidRPr="00417C54">
              <w:rPr>
                <w:rFonts w:ascii="Calibri" w:hAnsi="Calibri" w:cs="Arial"/>
                <w:i/>
                <w:color w:val="548DD4"/>
                <w:sz w:val="18"/>
                <w:szCs w:val="20"/>
                <w:lang w:eastAsia="es-CL"/>
              </w:rPr>
              <w:t xml:space="preserve"> (Avance S9: 85%)</w:t>
            </w:r>
          </w:p>
        </w:tc>
        <w:tc>
          <w:tcPr>
            <w:tcW w:w="1276" w:type="dxa"/>
          </w:tcPr>
          <w:p w14:paraId="5B76511E" w14:textId="74BEED40" w:rsidR="00E37EB8" w:rsidRDefault="00417C54" w:rsidP="00FD5149">
            <w:pPr>
              <w:jc w:val="both"/>
              <w:rPr>
                <w:rFonts w:ascii="Calibri" w:hAnsi="Calibri" w:cs="Arial"/>
                <w:i/>
                <w:color w:val="548DD4"/>
                <w:sz w:val="18"/>
                <w:szCs w:val="20"/>
                <w:lang w:eastAsia="es-CL"/>
              </w:rPr>
            </w:pPr>
            <w:r w:rsidRPr="00417C54">
              <w:rPr>
                <w:rFonts w:ascii="Calibri" w:hAnsi="Calibri" w:cs="Arial"/>
                <w:i/>
                <w:color w:val="548DD4"/>
                <w:sz w:val="18"/>
                <w:szCs w:val="20"/>
                <w:lang w:eastAsia="es-CL"/>
              </w:rPr>
              <w:t>Inclusión de algoritmo de prueba de vida activo.</w:t>
            </w:r>
          </w:p>
        </w:tc>
      </w:tr>
      <w:tr w:rsidR="00E37EB8" w:rsidRPr="006E3B0D" w14:paraId="6C935BE5" w14:textId="77777777" w:rsidTr="00731A61">
        <w:trPr>
          <w:trHeight w:val="2410"/>
        </w:trPr>
        <w:tc>
          <w:tcPr>
            <w:tcW w:w="1271" w:type="dxa"/>
          </w:tcPr>
          <w:p w14:paraId="0ECBF42D" w14:textId="23E224F2" w:rsidR="00E37EB8" w:rsidRPr="00960CA2" w:rsidRDefault="00E37EB8" w:rsidP="00F62133">
            <w:pPr>
              <w:jc w:val="center"/>
              <w:rPr>
                <w:rFonts w:ascii="Calibri" w:hAnsi="Calibri" w:cs="Arial"/>
                <w:b/>
                <w:bCs/>
                <w:i/>
                <w:color w:val="548DD4"/>
                <w:sz w:val="18"/>
                <w:szCs w:val="20"/>
                <w:lang w:eastAsia="es-CL"/>
              </w:rPr>
            </w:pPr>
            <w:r w:rsidRPr="00960CA2">
              <w:rPr>
                <w:rFonts w:ascii="Calibri" w:hAnsi="Calibri" w:cs="Arial"/>
                <w:b/>
                <w:bCs/>
                <w:i/>
                <w:color w:val="548DD4"/>
                <w:sz w:val="18"/>
                <w:szCs w:val="20"/>
                <w:lang w:eastAsia="es-CL"/>
              </w:rPr>
              <w:t>C1, C4</w:t>
            </w:r>
          </w:p>
        </w:tc>
        <w:tc>
          <w:tcPr>
            <w:tcW w:w="1565" w:type="dxa"/>
          </w:tcPr>
          <w:p w14:paraId="41630AF6" w14:textId="42643C03" w:rsidR="00E37EB8" w:rsidRDefault="00960CA2" w:rsidP="00FD5149">
            <w:pPr>
              <w:jc w:val="both"/>
              <w:rPr>
                <w:rFonts w:ascii="Calibri" w:hAnsi="Calibri" w:cs="Arial"/>
                <w:i/>
                <w:color w:val="548DD4"/>
                <w:sz w:val="18"/>
                <w:szCs w:val="20"/>
                <w:lang w:eastAsia="es-CL"/>
              </w:rPr>
            </w:pPr>
            <w:r w:rsidRPr="00960CA2">
              <w:rPr>
                <w:rFonts w:ascii="Calibri" w:hAnsi="Calibri" w:cs="Arial"/>
                <w:i/>
                <w:color w:val="548DD4"/>
                <w:sz w:val="18"/>
                <w:szCs w:val="20"/>
                <w:lang w:eastAsia="es-CL"/>
              </w:rPr>
              <w:t>5. Motor de Sellado QR y Cifrado</w:t>
            </w:r>
          </w:p>
        </w:tc>
        <w:tc>
          <w:tcPr>
            <w:tcW w:w="1412" w:type="dxa"/>
          </w:tcPr>
          <w:p w14:paraId="0FA84F95" w14:textId="49F236C2" w:rsidR="00E37EB8" w:rsidRPr="00960CA2" w:rsidRDefault="00960CA2" w:rsidP="00FD5149">
            <w:pPr>
              <w:jc w:val="both"/>
              <w:rPr>
                <w:rFonts w:ascii="Calibri" w:hAnsi="Calibri" w:cs="Arial"/>
                <w:i/>
                <w:color w:val="548DD4"/>
                <w:sz w:val="18"/>
                <w:szCs w:val="20"/>
                <w:lang w:eastAsia="es-CL"/>
              </w:rPr>
            </w:pPr>
            <w:proofErr w:type="spellStart"/>
            <w:r w:rsidRPr="00960CA2">
              <w:rPr>
                <w:rFonts w:ascii="Calibri" w:hAnsi="Calibri" w:cs="Arial"/>
                <w:i/>
                <w:color w:val="548DD4"/>
                <w:sz w:val="18"/>
                <w:szCs w:val="20"/>
                <w:lang w:eastAsia="es-CL"/>
              </w:rPr>
              <w:t>PyPDF</w:t>
            </w:r>
            <w:proofErr w:type="spellEnd"/>
            <w:r w:rsidRPr="00960CA2">
              <w:rPr>
                <w:rFonts w:ascii="Calibri" w:hAnsi="Calibri" w:cs="Arial"/>
                <w:i/>
                <w:color w:val="548DD4"/>
                <w:sz w:val="18"/>
                <w:szCs w:val="20"/>
                <w:lang w:eastAsia="es-CL"/>
              </w:rPr>
              <w:t>, ‘</w:t>
            </w:r>
            <w:proofErr w:type="spellStart"/>
            <w:proofErr w:type="gramStart"/>
            <w:r w:rsidRPr="00960CA2">
              <w:rPr>
                <w:rFonts w:ascii="Calibri" w:hAnsi="Calibri" w:cs="Arial"/>
                <w:i/>
                <w:color w:val="548DD4"/>
                <w:sz w:val="18"/>
                <w:szCs w:val="20"/>
                <w:lang w:eastAsia="es-CL"/>
              </w:rPr>
              <w:t>crypto.subtle</w:t>
            </w:r>
            <w:proofErr w:type="spellEnd"/>
            <w:proofErr w:type="gramEnd"/>
            <w:r w:rsidRPr="00960CA2">
              <w:rPr>
                <w:rFonts w:ascii="Calibri" w:hAnsi="Calibri" w:cs="Arial"/>
                <w:i/>
                <w:color w:val="548DD4"/>
                <w:sz w:val="18"/>
                <w:szCs w:val="20"/>
                <w:lang w:eastAsia="es-CL"/>
              </w:rPr>
              <w:t>’, QR Gen</w:t>
            </w:r>
          </w:p>
        </w:tc>
        <w:tc>
          <w:tcPr>
            <w:tcW w:w="992" w:type="dxa"/>
          </w:tcPr>
          <w:p w14:paraId="4701B895" w14:textId="4C110446" w:rsidR="00E37EB8" w:rsidRPr="00960CA2" w:rsidRDefault="00960CA2" w:rsidP="00417C54">
            <w:pPr>
              <w:jc w:val="center"/>
              <w:rPr>
                <w:rFonts w:ascii="Calibri" w:hAnsi="Calibri" w:cs="Arial"/>
                <w:i/>
                <w:color w:val="548DD4"/>
                <w:sz w:val="18"/>
                <w:szCs w:val="20"/>
                <w:lang w:eastAsia="es-CL"/>
              </w:rPr>
            </w:pPr>
            <w:r w:rsidRPr="00960CA2">
              <w:rPr>
                <w:rFonts w:ascii="Calibri" w:hAnsi="Calibri" w:cs="Arial"/>
                <w:i/>
                <w:color w:val="548DD4"/>
                <w:sz w:val="18"/>
                <w:szCs w:val="20"/>
                <w:lang w:eastAsia="es-CL"/>
              </w:rPr>
              <w:t>S12 - S13</w:t>
            </w:r>
          </w:p>
        </w:tc>
        <w:tc>
          <w:tcPr>
            <w:tcW w:w="1134" w:type="dxa"/>
          </w:tcPr>
          <w:p w14:paraId="28130179" w14:textId="032A2D00" w:rsidR="00E37EB8" w:rsidRDefault="00DC726A" w:rsidP="00DC726A">
            <w:pPr>
              <w:jc w:val="center"/>
              <w:rPr>
                <w:rFonts w:ascii="Calibri" w:hAnsi="Calibri" w:cs="Arial"/>
                <w:i/>
                <w:color w:val="548DD4"/>
                <w:sz w:val="18"/>
                <w:szCs w:val="20"/>
                <w:lang w:eastAsia="es-CL"/>
              </w:rPr>
            </w:pPr>
            <w:r>
              <w:rPr>
                <w:rFonts w:ascii="Calibri" w:hAnsi="Calibri" w:cs="Arial"/>
                <w:i/>
                <w:color w:val="548DD4"/>
                <w:sz w:val="18"/>
                <w:szCs w:val="20"/>
                <w:lang w:eastAsia="es-CL"/>
              </w:rPr>
              <w:t>Macarena Avendaño</w:t>
            </w:r>
          </w:p>
        </w:tc>
        <w:tc>
          <w:tcPr>
            <w:tcW w:w="1565" w:type="dxa"/>
          </w:tcPr>
          <w:p w14:paraId="7C2C5486" w14:textId="50932798" w:rsidR="00E37EB8" w:rsidRDefault="00960CA2" w:rsidP="00FD5149">
            <w:pPr>
              <w:jc w:val="both"/>
              <w:rPr>
                <w:rFonts w:ascii="Calibri" w:hAnsi="Calibri" w:cs="Arial"/>
                <w:i/>
                <w:color w:val="548DD4"/>
                <w:sz w:val="18"/>
                <w:szCs w:val="20"/>
                <w:lang w:eastAsia="es-CL"/>
              </w:rPr>
            </w:pPr>
            <w:r w:rsidRPr="00960CA2">
              <w:rPr>
                <w:rFonts w:ascii="Calibri" w:hAnsi="Calibri" w:cs="Arial"/>
                <w:b/>
                <w:bCs/>
                <w:i/>
                <w:color w:val="548DD4"/>
                <w:sz w:val="18"/>
                <w:szCs w:val="20"/>
                <w:lang w:eastAsia="es-CL"/>
              </w:rPr>
              <w:t>Facilitador</w:t>
            </w:r>
            <w:r w:rsidRPr="00960CA2">
              <w:rPr>
                <w:rFonts w:ascii="Calibri" w:hAnsi="Calibri" w:cs="Arial"/>
                <w:i/>
                <w:color w:val="548DD4"/>
                <w:sz w:val="18"/>
                <w:szCs w:val="20"/>
                <w:lang w:eastAsia="es-CL"/>
              </w:rPr>
              <w:t>: Disponibilidad de la API criptográfica nativa del navegador para SHA-256.</w:t>
            </w:r>
          </w:p>
        </w:tc>
        <w:tc>
          <w:tcPr>
            <w:tcW w:w="1128" w:type="dxa"/>
          </w:tcPr>
          <w:p w14:paraId="4BB38327" w14:textId="7EE59FA0" w:rsidR="00E37EB8" w:rsidRPr="00E54467" w:rsidRDefault="00960CA2" w:rsidP="00FD5149">
            <w:pPr>
              <w:jc w:val="both"/>
              <w:rPr>
                <w:rFonts w:ascii="Calibri" w:hAnsi="Calibri" w:cs="Arial"/>
                <w:i/>
                <w:color w:val="548DD4"/>
                <w:sz w:val="18"/>
                <w:szCs w:val="20"/>
                <w:lang w:eastAsia="es-CL"/>
              </w:rPr>
            </w:pPr>
            <w:r w:rsidRPr="00960CA2">
              <w:rPr>
                <w:rFonts w:ascii="Calibri" w:hAnsi="Calibri" w:cs="Arial"/>
                <w:b/>
                <w:bCs/>
                <w:i/>
                <w:color w:val="548DD4"/>
                <w:sz w:val="18"/>
                <w:szCs w:val="20"/>
                <w:lang w:eastAsia="es-CL"/>
              </w:rPr>
              <w:t>En curso</w:t>
            </w:r>
            <w:r w:rsidRPr="00960CA2">
              <w:rPr>
                <w:rFonts w:ascii="Calibri" w:hAnsi="Calibri" w:cs="Arial"/>
                <w:i/>
                <w:color w:val="548DD4"/>
                <w:sz w:val="18"/>
                <w:szCs w:val="20"/>
                <w:lang w:eastAsia="es-CL"/>
              </w:rPr>
              <w:t xml:space="preserve"> (Lógica base lista)</w:t>
            </w:r>
          </w:p>
        </w:tc>
        <w:tc>
          <w:tcPr>
            <w:tcW w:w="1276" w:type="dxa"/>
          </w:tcPr>
          <w:p w14:paraId="40BB4D5A" w14:textId="3460B33F" w:rsidR="00E37EB8" w:rsidRDefault="00960CA2" w:rsidP="00FD5149">
            <w:pPr>
              <w:jc w:val="both"/>
              <w:rPr>
                <w:rFonts w:ascii="Calibri" w:hAnsi="Calibri" w:cs="Arial"/>
                <w:i/>
                <w:color w:val="548DD4"/>
                <w:sz w:val="18"/>
                <w:szCs w:val="20"/>
                <w:lang w:eastAsia="es-CL"/>
              </w:rPr>
            </w:pPr>
            <w:r w:rsidRPr="00960CA2">
              <w:rPr>
                <w:rFonts w:ascii="Calibri" w:hAnsi="Calibri" w:cs="Arial"/>
                <w:i/>
                <w:color w:val="548DD4"/>
                <w:sz w:val="18"/>
                <w:szCs w:val="20"/>
                <w:lang w:eastAsia="es-CL"/>
              </w:rPr>
              <w:t xml:space="preserve">Incorporación del módulo público </w:t>
            </w:r>
            <w:r>
              <w:rPr>
                <w:rFonts w:ascii="Calibri" w:hAnsi="Calibri" w:cs="Arial"/>
                <w:i/>
                <w:color w:val="548DD4"/>
                <w:sz w:val="18"/>
                <w:szCs w:val="20"/>
                <w:lang w:eastAsia="es-CL"/>
              </w:rPr>
              <w:t>‘</w:t>
            </w:r>
            <w:r w:rsidRPr="00960CA2">
              <w:rPr>
                <w:rFonts w:ascii="Calibri" w:hAnsi="Calibri" w:cs="Arial"/>
                <w:i/>
                <w:color w:val="548DD4"/>
                <w:sz w:val="18"/>
                <w:szCs w:val="20"/>
                <w:lang w:eastAsia="es-CL"/>
              </w:rPr>
              <w:t>/verificar</w:t>
            </w:r>
            <w:r>
              <w:rPr>
                <w:rFonts w:ascii="Calibri" w:hAnsi="Calibri" w:cs="Arial"/>
                <w:i/>
                <w:color w:val="548DD4"/>
                <w:sz w:val="18"/>
                <w:szCs w:val="20"/>
                <w:lang w:eastAsia="es-CL"/>
              </w:rPr>
              <w:t>’.</w:t>
            </w:r>
          </w:p>
        </w:tc>
      </w:tr>
      <w:tr w:rsidR="00E37EB8" w:rsidRPr="006E3B0D" w14:paraId="3A8CC7D4" w14:textId="77777777" w:rsidTr="00731A61">
        <w:trPr>
          <w:trHeight w:val="2410"/>
        </w:trPr>
        <w:tc>
          <w:tcPr>
            <w:tcW w:w="1271" w:type="dxa"/>
          </w:tcPr>
          <w:p w14:paraId="79E96F84" w14:textId="0226629F" w:rsidR="00E37EB8" w:rsidRPr="00960CA2" w:rsidRDefault="00E37EB8" w:rsidP="00F62133">
            <w:pPr>
              <w:jc w:val="center"/>
              <w:rPr>
                <w:rFonts w:ascii="Calibri" w:hAnsi="Calibri" w:cs="Arial"/>
                <w:b/>
                <w:bCs/>
                <w:i/>
                <w:color w:val="548DD4"/>
                <w:sz w:val="18"/>
                <w:szCs w:val="20"/>
                <w:lang w:eastAsia="es-CL"/>
              </w:rPr>
            </w:pPr>
            <w:r w:rsidRPr="00960CA2">
              <w:rPr>
                <w:rFonts w:ascii="Calibri" w:hAnsi="Calibri" w:cs="Arial"/>
                <w:b/>
                <w:bCs/>
                <w:i/>
                <w:color w:val="548DD4"/>
                <w:sz w:val="18"/>
                <w:szCs w:val="20"/>
                <w:lang w:eastAsia="es-CL"/>
              </w:rPr>
              <w:t>C1, C2</w:t>
            </w:r>
          </w:p>
        </w:tc>
        <w:tc>
          <w:tcPr>
            <w:tcW w:w="1565" w:type="dxa"/>
          </w:tcPr>
          <w:p w14:paraId="0B6804C1" w14:textId="7C07B617" w:rsidR="00E37EB8" w:rsidRDefault="003B731E" w:rsidP="00FD5149">
            <w:pPr>
              <w:jc w:val="both"/>
              <w:rPr>
                <w:rFonts w:ascii="Calibri" w:hAnsi="Calibri" w:cs="Arial"/>
                <w:i/>
                <w:color w:val="548DD4"/>
                <w:sz w:val="18"/>
                <w:szCs w:val="20"/>
                <w:lang w:eastAsia="es-CL"/>
              </w:rPr>
            </w:pPr>
            <w:r w:rsidRPr="003B731E">
              <w:rPr>
                <w:rFonts w:ascii="Calibri" w:hAnsi="Calibri" w:cs="Arial"/>
                <w:i/>
                <w:color w:val="548DD4"/>
                <w:sz w:val="18"/>
                <w:szCs w:val="20"/>
                <w:lang w:eastAsia="es-CL"/>
              </w:rPr>
              <w:t>6. Pruebas, Despliegue Docker y Manuales</w:t>
            </w:r>
          </w:p>
        </w:tc>
        <w:tc>
          <w:tcPr>
            <w:tcW w:w="1412" w:type="dxa"/>
          </w:tcPr>
          <w:p w14:paraId="308B25DF" w14:textId="647C4542" w:rsidR="00E37EB8" w:rsidRPr="006E3B0D" w:rsidRDefault="003B731E" w:rsidP="00FD5149">
            <w:pPr>
              <w:jc w:val="both"/>
              <w:rPr>
                <w:rFonts w:ascii="Calibri" w:hAnsi="Calibri" w:cs="Arial"/>
                <w:i/>
                <w:color w:val="548DD4"/>
                <w:sz w:val="18"/>
                <w:szCs w:val="20"/>
                <w:lang w:eastAsia="es-CL"/>
              </w:rPr>
            </w:pPr>
            <w:r w:rsidRPr="003B731E">
              <w:rPr>
                <w:rFonts w:ascii="Calibri" w:hAnsi="Calibri" w:cs="Arial"/>
                <w:i/>
                <w:color w:val="548DD4"/>
                <w:sz w:val="18"/>
                <w:szCs w:val="20"/>
                <w:lang w:eastAsia="es-CL"/>
              </w:rPr>
              <w:t>Docker-</w:t>
            </w:r>
            <w:proofErr w:type="spellStart"/>
            <w:r w:rsidRPr="003B731E">
              <w:rPr>
                <w:rFonts w:ascii="Calibri" w:hAnsi="Calibri" w:cs="Arial"/>
                <w:i/>
                <w:color w:val="548DD4"/>
                <w:sz w:val="18"/>
                <w:szCs w:val="20"/>
                <w:lang w:eastAsia="es-CL"/>
              </w:rPr>
              <w:t>Compose</w:t>
            </w:r>
            <w:proofErr w:type="spellEnd"/>
            <w:r w:rsidRPr="003B731E">
              <w:rPr>
                <w:rFonts w:ascii="Calibri" w:hAnsi="Calibri" w:cs="Arial"/>
                <w:i/>
                <w:color w:val="548DD4"/>
                <w:sz w:val="18"/>
                <w:szCs w:val="20"/>
                <w:lang w:eastAsia="es-CL"/>
              </w:rPr>
              <w:t xml:space="preserve">, Postman, </w:t>
            </w:r>
            <w:proofErr w:type="spellStart"/>
            <w:r w:rsidRPr="003B731E">
              <w:rPr>
                <w:rFonts w:ascii="Calibri" w:hAnsi="Calibri" w:cs="Arial"/>
                <w:i/>
                <w:color w:val="548DD4"/>
                <w:sz w:val="18"/>
                <w:szCs w:val="20"/>
                <w:lang w:eastAsia="es-CL"/>
              </w:rPr>
              <w:t>Vitest</w:t>
            </w:r>
            <w:proofErr w:type="spellEnd"/>
          </w:p>
        </w:tc>
        <w:tc>
          <w:tcPr>
            <w:tcW w:w="992" w:type="dxa"/>
          </w:tcPr>
          <w:p w14:paraId="6538B9F8" w14:textId="645B2766" w:rsidR="00E37EB8" w:rsidRDefault="003B731E" w:rsidP="00417C54">
            <w:pPr>
              <w:jc w:val="center"/>
              <w:rPr>
                <w:rFonts w:ascii="Calibri" w:hAnsi="Calibri" w:cs="Arial"/>
                <w:i/>
                <w:color w:val="548DD4"/>
                <w:sz w:val="18"/>
                <w:szCs w:val="20"/>
                <w:lang w:eastAsia="es-CL"/>
              </w:rPr>
            </w:pPr>
            <w:r w:rsidRPr="003B731E">
              <w:rPr>
                <w:rFonts w:ascii="Calibri" w:hAnsi="Calibri" w:cs="Arial"/>
                <w:i/>
                <w:color w:val="548DD4"/>
                <w:sz w:val="18"/>
                <w:szCs w:val="20"/>
                <w:lang w:eastAsia="es-CL"/>
              </w:rPr>
              <w:t>S14 - S15</w:t>
            </w:r>
          </w:p>
        </w:tc>
        <w:tc>
          <w:tcPr>
            <w:tcW w:w="1134" w:type="dxa"/>
          </w:tcPr>
          <w:p w14:paraId="4C4356C1" w14:textId="33A57976" w:rsidR="00E37EB8" w:rsidRDefault="00DC726A" w:rsidP="00DC726A">
            <w:pPr>
              <w:jc w:val="center"/>
              <w:rPr>
                <w:rFonts w:ascii="Calibri" w:hAnsi="Calibri" w:cs="Arial"/>
                <w:i/>
                <w:color w:val="548DD4"/>
                <w:sz w:val="18"/>
                <w:szCs w:val="20"/>
                <w:lang w:eastAsia="es-CL"/>
              </w:rPr>
            </w:pPr>
            <w:r>
              <w:rPr>
                <w:rFonts w:ascii="Calibri" w:hAnsi="Calibri" w:cs="Arial"/>
                <w:i/>
                <w:color w:val="548DD4"/>
                <w:sz w:val="18"/>
                <w:szCs w:val="20"/>
                <w:lang w:eastAsia="es-CL"/>
              </w:rPr>
              <w:t>Macarena Avendaño</w:t>
            </w:r>
          </w:p>
        </w:tc>
        <w:tc>
          <w:tcPr>
            <w:tcW w:w="1565" w:type="dxa"/>
          </w:tcPr>
          <w:p w14:paraId="4E640706" w14:textId="16EE142E" w:rsidR="00E37EB8" w:rsidRDefault="003B731E" w:rsidP="00FD5149">
            <w:pPr>
              <w:jc w:val="both"/>
              <w:rPr>
                <w:rFonts w:ascii="Calibri" w:hAnsi="Calibri" w:cs="Arial"/>
                <w:i/>
                <w:color w:val="548DD4"/>
                <w:sz w:val="18"/>
                <w:szCs w:val="20"/>
                <w:lang w:eastAsia="es-CL"/>
              </w:rPr>
            </w:pPr>
            <w:r w:rsidRPr="003B731E">
              <w:rPr>
                <w:rFonts w:ascii="Calibri" w:hAnsi="Calibri" w:cs="Arial"/>
                <w:i/>
                <w:color w:val="548DD4"/>
                <w:sz w:val="18"/>
                <w:szCs w:val="20"/>
                <w:lang w:eastAsia="es-CL"/>
              </w:rPr>
              <w:t>Planificado para la segunda mitad de la Fase 2.</w:t>
            </w:r>
          </w:p>
        </w:tc>
        <w:tc>
          <w:tcPr>
            <w:tcW w:w="1128" w:type="dxa"/>
          </w:tcPr>
          <w:p w14:paraId="6E6E5402" w14:textId="6AF54BAA" w:rsidR="00E37EB8" w:rsidRPr="00170F49" w:rsidRDefault="00FE03A6" w:rsidP="00FE03A6">
            <w:pPr>
              <w:jc w:val="center"/>
              <w:rPr>
                <w:rFonts w:ascii="Calibri" w:hAnsi="Calibri" w:cs="Arial"/>
                <w:b/>
                <w:bCs/>
                <w:i/>
                <w:color w:val="548DD4"/>
                <w:sz w:val="18"/>
                <w:szCs w:val="20"/>
                <w:lang w:eastAsia="es-CL"/>
              </w:rPr>
            </w:pPr>
            <w:r w:rsidRPr="00170F49">
              <w:rPr>
                <w:rFonts w:ascii="Calibri" w:hAnsi="Calibri" w:cs="Arial"/>
                <w:b/>
                <w:bCs/>
                <w:i/>
                <w:color w:val="548DD4"/>
                <w:sz w:val="18"/>
                <w:szCs w:val="20"/>
                <w:lang w:eastAsia="es-CL"/>
              </w:rPr>
              <w:t>No Iniciado</w:t>
            </w:r>
          </w:p>
        </w:tc>
        <w:tc>
          <w:tcPr>
            <w:tcW w:w="1276" w:type="dxa"/>
          </w:tcPr>
          <w:p w14:paraId="1999C0F9" w14:textId="1A9024C5" w:rsidR="00E37EB8" w:rsidRDefault="001851D8" w:rsidP="00FD5149">
            <w:pPr>
              <w:jc w:val="both"/>
              <w:rPr>
                <w:rFonts w:ascii="Calibri" w:hAnsi="Calibri" w:cs="Arial"/>
                <w:i/>
                <w:color w:val="548DD4"/>
                <w:sz w:val="18"/>
                <w:szCs w:val="20"/>
                <w:lang w:eastAsia="es-CL"/>
              </w:rPr>
            </w:pPr>
            <w:r w:rsidRPr="001851D8">
              <w:rPr>
                <w:rFonts w:ascii="Calibri" w:hAnsi="Calibri" w:cs="Arial"/>
                <w:i/>
                <w:color w:val="548DD4"/>
                <w:sz w:val="18"/>
                <w:szCs w:val="20"/>
                <w:lang w:eastAsia="es-CL"/>
              </w:rPr>
              <w:t>Ninguno. Programado según Gantt.</w:t>
            </w:r>
          </w:p>
        </w:tc>
      </w:tr>
      <w:tr w:rsidR="00E37EB8" w:rsidRPr="006E3B0D" w14:paraId="4E61EA59" w14:textId="77777777" w:rsidTr="00731A61">
        <w:trPr>
          <w:trHeight w:val="2410"/>
        </w:trPr>
        <w:tc>
          <w:tcPr>
            <w:tcW w:w="1271" w:type="dxa"/>
          </w:tcPr>
          <w:p w14:paraId="2DC26572" w14:textId="4028E15D" w:rsidR="00E37EB8" w:rsidRPr="00960CA2" w:rsidRDefault="00E37EB8" w:rsidP="00F62133">
            <w:pPr>
              <w:jc w:val="center"/>
              <w:rPr>
                <w:rFonts w:ascii="Calibri" w:hAnsi="Calibri" w:cs="Arial"/>
                <w:b/>
                <w:bCs/>
                <w:i/>
                <w:color w:val="548DD4"/>
                <w:sz w:val="18"/>
                <w:szCs w:val="20"/>
                <w:lang w:eastAsia="es-CL"/>
              </w:rPr>
            </w:pPr>
            <w:r w:rsidRPr="00960CA2">
              <w:rPr>
                <w:rFonts w:ascii="Calibri" w:hAnsi="Calibri" w:cs="Arial"/>
                <w:b/>
                <w:bCs/>
                <w:i/>
                <w:color w:val="548DD4"/>
                <w:sz w:val="18"/>
                <w:szCs w:val="20"/>
                <w:lang w:eastAsia="es-CL"/>
              </w:rPr>
              <w:t>C2</w:t>
            </w:r>
          </w:p>
        </w:tc>
        <w:tc>
          <w:tcPr>
            <w:tcW w:w="1565" w:type="dxa"/>
          </w:tcPr>
          <w:p w14:paraId="15BA8E20" w14:textId="5E0759EC" w:rsidR="00E37EB8" w:rsidRDefault="00AE17B5" w:rsidP="00FD5149">
            <w:pPr>
              <w:jc w:val="both"/>
              <w:rPr>
                <w:rFonts w:ascii="Calibri" w:hAnsi="Calibri" w:cs="Arial"/>
                <w:i/>
                <w:color w:val="548DD4"/>
                <w:sz w:val="18"/>
                <w:szCs w:val="20"/>
                <w:lang w:eastAsia="es-CL"/>
              </w:rPr>
            </w:pPr>
            <w:r w:rsidRPr="00AE17B5">
              <w:rPr>
                <w:rFonts w:ascii="Calibri" w:hAnsi="Calibri" w:cs="Arial"/>
                <w:i/>
                <w:color w:val="548DD4"/>
                <w:sz w:val="18"/>
                <w:szCs w:val="20"/>
                <w:lang w:eastAsia="es-CL"/>
              </w:rPr>
              <w:t>7. Documentación Final y Defensa</w:t>
            </w:r>
          </w:p>
        </w:tc>
        <w:tc>
          <w:tcPr>
            <w:tcW w:w="1412" w:type="dxa"/>
          </w:tcPr>
          <w:p w14:paraId="30EB0E95" w14:textId="0D359A1A" w:rsidR="00E37EB8" w:rsidRPr="006E3B0D" w:rsidRDefault="00AE17B5" w:rsidP="00FD5149">
            <w:pPr>
              <w:jc w:val="both"/>
              <w:rPr>
                <w:rFonts w:ascii="Calibri" w:hAnsi="Calibri" w:cs="Arial"/>
                <w:i/>
                <w:color w:val="548DD4"/>
                <w:sz w:val="18"/>
                <w:szCs w:val="20"/>
                <w:lang w:eastAsia="es-CL"/>
              </w:rPr>
            </w:pPr>
            <w:r w:rsidRPr="00AE17B5">
              <w:rPr>
                <w:rFonts w:ascii="Calibri" w:hAnsi="Calibri" w:cs="Arial"/>
                <w:i/>
                <w:color w:val="548DD4"/>
                <w:sz w:val="18"/>
                <w:szCs w:val="20"/>
                <w:lang w:eastAsia="es-CL"/>
              </w:rPr>
              <w:t xml:space="preserve">GitHub, Word, </w:t>
            </w:r>
            <w:proofErr w:type="spellStart"/>
            <w:r w:rsidRPr="00AE17B5">
              <w:rPr>
                <w:rFonts w:ascii="Calibri" w:hAnsi="Calibri" w:cs="Arial"/>
                <w:i/>
                <w:color w:val="548DD4"/>
                <w:sz w:val="18"/>
                <w:szCs w:val="20"/>
                <w:lang w:eastAsia="es-CL"/>
              </w:rPr>
              <w:t>Canva</w:t>
            </w:r>
            <w:proofErr w:type="spellEnd"/>
          </w:p>
        </w:tc>
        <w:tc>
          <w:tcPr>
            <w:tcW w:w="992" w:type="dxa"/>
          </w:tcPr>
          <w:p w14:paraId="449B435E" w14:textId="39C79FD7" w:rsidR="00E37EB8" w:rsidRDefault="00AE17B5" w:rsidP="00AE17B5">
            <w:pPr>
              <w:jc w:val="center"/>
              <w:rPr>
                <w:rFonts w:ascii="Calibri" w:hAnsi="Calibri" w:cs="Arial"/>
                <w:i/>
                <w:color w:val="548DD4"/>
                <w:sz w:val="18"/>
                <w:szCs w:val="20"/>
                <w:lang w:eastAsia="es-CL"/>
              </w:rPr>
            </w:pPr>
            <w:r w:rsidRPr="00AE17B5">
              <w:rPr>
                <w:rFonts w:ascii="Calibri" w:hAnsi="Calibri" w:cs="Arial"/>
                <w:i/>
                <w:color w:val="548DD4"/>
                <w:sz w:val="18"/>
                <w:szCs w:val="20"/>
                <w:lang w:eastAsia="es-CL"/>
              </w:rPr>
              <w:t>S16 - S18</w:t>
            </w:r>
          </w:p>
        </w:tc>
        <w:tc>
          <w:tcPr>
            <w:tcW w:w="1134" w:type="dxa"/>
          </w:tcPr>
          <w:p w14:paraId="137453CE" w14:textId="39CFA17D" w:rsidR="00E37EB8" w:rsidRDefault="00DC726A" w:rsidP="00DC726A">
            <w:pPr>
              <w:jc w:val="center"/>
              <w:rPr>
                <w:rFonts w:ascii="Calibri" w:hAnsi="Calibri" w:cs="Arial"/>
                <w:i/>
                <w:color w:val="548DD4"/>
                <w:sz w:val="18"/>
                <w:szCs w:val="20"/>
                <w:lang w:eastAsia="es-CL"/>
              </w:rPr>
            </w:pPr>
            <w:r>
              <w:rPr>
                <w:rFonts w:ascii="Calibri" w:hAnsi="Calibri" w:cs="Arial"/>
                <w:i/>
                <w:color w:val="548DD4"/>
                <w:sz w:val="18"/>
                <w:szCs w:val="20"/>
                <w:lang w:eastAsia="es-CL"/>
              </w:rPr>
              <w:t>Macarena Avendaño</w:t>
            </w:r>
          </w:p>
        </w:tc>
        <w:tc>
          <w:tcPr>
            <w:tcW w:w="1565" w:type="dxa"/>
          </w:tcPr>
          <w:p w14:paraId="70BFB377" w14:textId="5A04898D" w:rsidR="00E37EB8" w:rsidRDefault="00AE17B5" w:rsidP="00FD5149">
            <w:pPr>
              <w:jc w:val="both"/>
              <w:rPr>
                <w:rFonts w:ascii="Calibri" w:hAnsi="Calibri" w:cs="Arial"/>
                <w:i/>
                <w:color w:val="548DD4"/>
                <w:sz w:val="18"/>
                <w:szCs w:val="20"/>
                <w:lang w:eastAsia="es-CL"/>
              </w:rPr>
            </w:pPr>
            <w:r w:rsidRPr="00AE17B5">
              <w:rPr>
                <w:rFonts w:ascii="Calibri" w:hAnsi="Calibri" w:cs="Arial"/>
                <w:i/>
                <w:color w:val="548DD4"/>
                <w:sz w:val="18"/>
                <w:szCs w:val="20"/>
                <w:lang w:eastAsia="es-CL"/>
              </w:rPr>
              <w:t>Planificado para la Fase 3.</w:t>
            </w:r>
          </w:p>
        </w:tc>
        <w:tc>
          <w:tcPr>
            <w:tcW w:w="1128" w:type="dxa"/>
          </w:tcPr>
          <w:p w14:paraId="0554CDD3" w14:textId="079ADA93" w:rsidR="00E37EB8" w:rsidRPr="00170F49" w:rsidRDefault="00FE03A6" w:rsidP="00FE03A6">
            <w:pPr>
              <w:jc w:val="center"/>
              <w:rPr>
                <w:rFonts w:ascii="Calibri" w:hAnsi="Calibri" w:cs="Arial"/>
                <w:b/>
                <w:bCs/>
                <w:i/>
                <w:color w:val="548DD4"/>
                <w:sz w:val="18"/>
                <w:szCs w:val="20"/>
                <w:lang w:eastAsia="es-CL"/>
              </w:rPr>
            </w:pPr>
            <w:r w:rsidRPr="00170F49">
              <w:rPr>
                <w:rFonts w:ascii="Calibri" w:hAnsi="Calibri" w:cs="Arial"/>
                <w:b/>
                <w:bCs/>
                <w:i/>
                <w:color w:val="548DD4"/>
                <w:sz w:val="18"/>
                <w:szCs w:val="20"/>
                <w:lang w:eastAsia="es-CL"/>
              </w:rPr>
              <w:t>No Iniciado</w:t>
            </w:r>
          </w:p>
        </w:tc>
        <w:tc>
          <w:tcPr>
            <w:tcW w:w="1276" w:type="dxa"/>
          </w:tcPr>
          <w:p w14:paraId="2168D937" w14:textId="7715848A" w:rsidR="00E37EB8" w:rsidRDefault="001851D8" w:rsidP="00FD5149">
            <w:pPr>
              <w:jc w:val="both"/>
              <w:rPr>
                <w:rFonts w:ascii="Calibri" w:hAnsi="Calibri" w:cs="Arial"/>
                <w:i/>
                <w:color w:val="548DD4"/>
                <w:sz w:val="18"/>
                <w:szCs w:val="20"/>
                <w:lang w:eastAsia="es-CL"/>
              </w:rPr>
            </w:pPr>
            <w:r w:rsidRPr="001851D8">
              <w:rPr>
                <w:rFonts w:ascii="Calibri" w:hAnsi="Calibri" w:cs="Arial"/>
                <w:i/>
                <w:color w:val="548DD4"/>
                <w:sz w:val="18"/>
                <w:szCs w:val="20"/>
                <w:lang w:eastAsia="es-CL"/>
              </w:rPr>
              <w:t>Ninguno. Programado según Gantt.</w:t>
            </w: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17CE44DE" w14:textId="024F3B4E" w:rsidR="0003309E" w:rsidRDefault="0003309E" w:rsidP="00C5122E">
            <w:pPr>
              <w:jc w:val="both"/>
              <w:rPr>
                <w:rFonts w:ascii="Calibri" w:hAnsi="Calibri"/>
                <w:color w:val="1F3864" w:themeColor="accent1" w:themeShade="80"/>
              </w:rPr>
            </w:pPr>
            <w:r>
              <w:rPr>
                <w:rFonts w:ascii="Calibri" w:hAnsi="Calibri"/>
                <w:color w:val="1F3864" w:themeColor="accent1" w:themeShade="80"/>
              </w:rPr>
              <w:lastRenderedPageBreak/>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B3260F">
              <w:rPr>
                <w:rFonts w:ascii="Calibri" w:hAnsi="Calibri"/>
                <w:color w:val="1F3864" w:themeColor="accent1" w:themeShade="80"/>
              </w:rPr>
              <w:t>:</w:t>
            </w:r>
          </w:p>
          <w:p w14:paraId="18F542CD" w14:textId="27E46A73" w:rsidR="00A27666" w:rsidRPr="00A27666" w:rsidRDefault="00A27666" w:rsidP="00A27666">
            <w:pPr>
              <w:pStyle w:val="Prrafodelista"/>
              <w:numPr>
                <w:ilvl w:val="0"/>
                <w:numId w:val="5"/>
              </w:numPr>
              <w:jc w:val="both"/>
              <w:rPr>
                <w:rFonts w:ascii="Calibri" w:hAnsi="Calibri" w:cs="Arial"/>
                <w:i/>
                <w:iCs/>
                <w:color w:val="548DD4"/>
                <w:sz w:val="20"/>
                <w:szCs w:val="20"/>
                <w:lang w:eastAsia="es-CL"/>
              </w:rPr>
            </w:pPr>
            <w:r w:rsidRPr="00A27666">
              <w:rPr>
                <w:rFonts w:ascii="Calibri" w:hAnsi="Calibri" w:cs="Arial"/>
                <w:b/>
                <w:bCs/>
                <w:i/>
                <w:iCs/>
                <w:color w:val="548DD4"/>
                <w:sz w:val="20"/>
                <w:szCs w:val="20"/>
                <w:lang w:eastAsia="es-CL"/>
              </w:rPr>
              <w:t>Factores Dificultadores y Soluciones Aplicadas</w:t>
            </w:r>
            <w:r w:rsidRPr="00A27666">
              <w:rPr>
                <w:rFonts w:ascii="Calibri" w:hAnsi="Calibri" w:cs="Arial"/>
                <w:i/>
                <w:iCs/>
                <w:color w:val="548DD4"/>
                <w:sz w:val="20"/>
                <w:szCs w:val="20"/>
                <w:lang w:eastAsia="es-CL"/>
              </w:rPr>
              <w:t>:</w:t>
            </w:r>
          </w:p>
          <w:p w14:paraId="39E332CD" w14:textId="2AA2A1FC" w:rsidR="00A27666" w:rsidRPr="00A27666" w:rsidRDefault="00A27666" w:rsidP="00A27666">
            <w:pPr>
              <w:pStyle w:val="Prrafodelista"/>
              <w:numPr>
                <w:ilvl w:val="0"/>
                <w:numId w:val="7"/>
              </w:numPr>
              <w:jc w:val="both"/>
              <w:rPr>
                <w:rFonts w:ascii="Calibri" w:hAnsi="Calibri" w:cs="Arial"/>
                <w:i/>
                <w:iCs/>
                <w:color w:val="548DD4"/>
                <w:sz w:val="20"/>
                <w:szCs w:val="20"/>
                <w:lang w:eastAsia="es-CL"/>
              </w:rPr>
            </w:pPr>
            <w:r w:rsidRPr="00A27666">
              <w:rPr>
                <w:rFonts w:ascii="Calibri" w:hAnsi="Calibri" w:cs="Arial"/>
                <w:b/>
                <w:bCs/>
                <w:i/>
                <w:iCs/>
                <w:color w:val="548DD4"/>
                <w:sz w:val="20"/>
                <w:szCs w:val="20"/>
                <w:lang w:eastAsia="es-CL"/>
              </w:rPr>
              <w:t>Latencia y Consumo de Recursos en Docker</w:t>
            </w:r>
            <w:r w:rsidRPr="00A27666">
              <w:rPr>
                <w:rFonts w:ascii="Calibri" w:hAnsi="Calibri" w:cs="Arial"/>
                <w:i/>
                <w:iCs/>
                <w:color w:val="548DD4"/>
                <w:sz w:val="20"/>
                <w:szCs w:val="20"/>
                <w:lang w:eastAsia="es-CL"/>
              </w:rPr>
              <w:t xml:space="preserve">: Durante las pruebas iniciales de la biblioteca </w:t>
            </w:r>
            <w:proofErr w:type="spellStart"/>
            <w:r w:rsidRPr="00A27666">
              <w:rPr>
                <w:rFonts w:ascii="Calibri" w:hAnsi="Calibri" w:cs="Arial"/>
                <w:i/>
                <w:iCs/>
                <w:color w:val="548DD4"/>
                <w:sz w:val="20"/>
                <w:szCs w:val="20"/>
                <w:lang w:eastAsia="es-CL"/>
              </w:rPr>
              <w:t>face_recognition</w:t>
            </w:r>
            <w:proofErr w:type="spellEnd"/>
            <w:r w:rsidRPr="00A27666">
              <w:rPr>
                <w:rFonts w:ascii="Calibri" w:hAnsi="Calibri" w:cs="Arial"/>
                <w:i/>
                <w:iCs/>
                <w:color w:val="548DD4"/>
                <w:sz w:val="20"/>
                <w:szCs w:val="20"/>
                <w:lang w:eastAsia="es-CL"/>
              </w:rPr>
              <w:t xml:space="preserve"> en contenedores Docker, se detectó una sobrecarga de CPU/RAM al extraer el vector biométrico numérico (</w:t>
            </w:r>
            <w:proofErr w:type="spellStart"/>
            <w:r w:rsidRPr="00A27666">
              <w:rPr>
                <w:rFonts w:ascii="Calibri" w:hAnsi="Calibri" w:cs="Arial"/>
                <w:i/>
                <w:iCs/>
                <w:color w:val="548DD4"/>
                <w:sz w:val="20"/>
                <w:szCs w:val="20"/>
                <w:lang w:eastAsia="es-CL"/>
              </w:rPr>
              <w:t>embedding</w:t>
            </w:r>
            <w:proofErr w:type="spellEnd"/>
            <w:r w:rsidRPr="00A27666">
              <w:rPr>
                <w:rFonts w:ascii="Calibri" w:hAnsi="Calibri" w:cs="Arial"/>
                <w:i/>
                <w:iCs/>
                <w:color w:val="548DD4"/>
                <w:sz w:val="20"/>
                <w:szCs w:val="20"/>
                <w:lang w:eastAsia="es-CL"/>
              </w:rPr>
              <w:t xml:space="preserve"> de 128 dimensiones). Acción Correctiva: Se optimizó el proceso aplicando un filtro de </w:t>
            </w:r>
            <w:proofErr w:type="spellStart"/>
            <w:r w:rsidRPr="00A27666">
              <w:rPr>
                <w:rFonts w:ascii="Calibri" w:hAnsi="Calibri" w:cs="Arial"/>
                <w:i/>
                <w:iCs/>
                <w:color w:val="548DD4"/>
                <w:sz w:val="20"/>
                <w:szCs w:val="20"/>
                <w:lang w:eastAsia="es-CL"/>
              </w:rPr>
              <w:t>reescalado</w:t>
            </w:r>
            <w:proofErr w:type="spellEnd"/>
            <w:r w:rsidRPr="00A27666">
              <w:rPr>
                <w:rFonts w:ascii="Calibri" w:hAnsi="Calibri" w:cs="Arial"/>
                <w:i/>
                <w:iCs/>
                <w:color w:val="548DD4"/>
                <w:sz w:val="20"/>
                <w:szCs w:val="20"/>
                <w:lang w:eastAsia="es-CL"/>
              </w:rPr>
              <w:t xml:space="preserve"> y reducción de resolución de imagen en memoria RAM previo al análisis. Adicionalmente, se integró el motor de visión </w:t>
            </w:r>
            <w:proofErr w:type="spellStart"/>
            <w:r w:rsidRPr="00A27666">
              <w:rPr>
                <w:rFonts w:ascii="Calibri" w:hAnsi="Calibri" w:cs="Arial"/>
                <w:i/>
                <w:iCs/>
                <w:color w:val="548DD4"/>
                <w:sz w:val="20"/>
                <w:szCs w:val="20"/>
                <w:lang w:eastAsia="es-CL"/>
              </w:rPr>
              <w:t>client-side</w:t>
            </w:r>
            <w:proofErr w:type="spellEnd"/>
            <w:r w:rsidRPr="00A27666">
              <w:rPr>
                <w:rFonts w:ascii="Calibri" w:hAnsi="Calibri" w:cs="Arial"/>
                <w:i/>
                <w:iCs/>
                <w:color w:val="548DD4"/>
                <w:sz w:val="20"/>
                <w:szCs w:val="20"/>
                <w:lang w:eastAsia="es-CL"/>
              </w:rPr>
              <w:t xml:space="preserve"> con </w:t>
            </w:r>
            <w:proofErr w:type="spellStart"/>
            <w:r w:rsidRPr="00A27666">
              <w:rPr>
                <w:rFonts w:ascii="Calibri" w:hAnsi="Calibri" w:cs="Arial"/>
                <w:i/>
                <w:iCs/>
                <w:color w:val="548DD4"/>
                <w:sz w:val="20"/>
                <w:szCs w:val="20"/>
                <w:lang w:eastAsia="es-CL"/>
              </w:rPr>
              <w:t>MediaPipe</w:t>
            </w:r>
            <w:proofErr w:type="spellEnd"/>
            <w:r w:rsidRPr="00A27666">
              <w:rPr>
                <w:rFonts w:ascii="Calibri" w:hAnsi="Calibri" w:cs="Arial"/>
                <w:i/>
                <w:iCs/>
                <w:color w:val="548DD4"/>
                <w:sz w:val="20"/>
                <w:szCs w:val="20"/>
                <w:lang w:eastAsia="es-CL"/>
              </w:rPr>
              <w:t xml:space="preserve"> </w:t>
            </w:r>
            <w:proofErr w:type="spellStart"/>
            <w:r w:rsidRPr="00A27666">
              <w:rPr>
                <w:rFonts w:ascii="Calibri" w:hAnsi="Calibri" w:cs="Arial"/>
                <w:i/>
                <w:iCs/>
                <w:color w:val="548DD4"/>
                <w:sz w:val="20"/>
                <w:szCs w:val="20"/>
                <w:lang w:eastAsia="es-CL"/>
              </w:rPr>
              <w:t>FaceMesh</w:t>
            </w:r>
            <w:proofErr w:type="spellEnd"/>
            <w:r w:rsidRPr="00A27666">
              <w:rPr>
                <w:rFonts w:ascii="Calibri" w:hAnsi="Calibri" w:cs="Arial"/>
                <w:i/>
                <w:iCs/>
                <w:color w:val="548DD4"/>
                <w:sz w:val="20"/>
                <w:szCs w:val="20"/>
                <w:lang w:eastAsia="es-CL"/>
              </w:rPr>
              <w:t xml:space="preserve"> sobre </w:t>
            </w:r>
            <w:proofErr w:type="spellStart"/>
            <w:r w:rsidRPr="00A27666">
              <w:rPr>
                <w:rFonts w:ascii="Calibri" w:hAnsi="Calibri" w:cs="Arial"/>
                <w:i/>
                <w:iCs/>
                <w:color w:val="548DD4"/>
                <w:sz w:val="20"/>
                <w:szCs w:val="20"/>
                <w:lang w:eastAsia="es-CL"/>
              </w:rPr>
              <w:t>WebGL</w:t>
            </w:r>
            <w:proofErr w:type="spellEnd"/>
            <w:r w:rsidRPr="00A27666">
              <w:rPr>
                <w:rFonts w:ascii="Calibri" w:hAnsi="Calibri" w:cs="Arial"/>
                <w:i/>
                <w:iCs/>
                <w:color w:val="548DD4"/>
                <w:sz w:val="20"/>
                <w:szCs w:val="20"/>
                <w:lang w:eastAsia="es-CL"/>
              </w:rPr>
              <w:t>, trasladando el procesamiento gráfico al navegador y reduciendo la latencia de respuesta a menos de 50 ms.</w:t>
            </w:r>
          </w:p>
          <w:p w14:paraId="707A687F" w14:textId="02168F25" w:rsidR="00A27666" w:rsidRDefault="00A27666" w:rsidP="00A27666">
            <w:pPr>
              <w:pStyle w:val="Prrafodelista"/>
              <w:numPr>
                <w:ilvl w:val="0"/>
                <w:numId w:val="7"/>
              </w:numPr>
              <w:jc w:val="both"/>
              <w:rPr>
                <w:rFonts w:ascii="Calibri" w:hAnsi="Calibri" w:cs="Arial"/>
                <w:i/>
                <w:iCs/>
                <w:color w:val="548DD4"/>
                <w:sz w:val="20"/>
                <w:szCs w:val="20"/>
                <w:lang w:eastAsia="es-CL"/>
              </w:rPr>
            </w:pPr>
            <w:r w:rsidRPr="00A27666">
              <w:rPr>
                <w:rFonts w:ascii="Calibri" w:hAnsi="Calibri" w:cs="Arial"/>
                <w:b/>
                <w:bCs/>
                <w:i/>
                <w:iCs/>
                <w:color w:val="548DD4"/>
                <w:sz w:val="20"/>
                <w:szCs w:val="20"/>
                <w:lang w:eastAsia="es-CL"/>
              </w:rPr>
              <w:t>Resguardo de la Privacidad de Datos Sensibles</w:t>
            </w:r>
            <w:r w:rsidRPr="00A27666">
              <w:rPr>
                <w:rFonts w:ascii="Calibri" w:hAnsi="Calibri" w:cs="Arial"/>
                <w:i/>
                <w:iCs/>
                <w:color w:val="548DD4"/>
                <w:sz w:val="20"/>
                <w:szCs w:val="20"/>
                <w:lang w:eastAsia="es-CL"/>
              </w:rPr>
              <w:t xml:space="preserve">: Evitar la persistencia no autorizada de imágenes de rostros o cédulas de identidad. Acción Correctiva: Se aplicó el principio de </w:t>
            </w:r>
            <w:proofErr w:type="spellStart"/>
            <w:r w:rsidRPr="00A27666">
              <w:rPr>
                <w:rFonts w:ascii="Calibri" w:hAnsi="Calibri" w:cs="Arial"/>
                <w:i/>
                <w:iCs/>
                <w:color w:val="548DD4"/>
                <w:sz w:val="20"/>
                <w:szCs w:val="20"/>
                <w:lang w:eastAsia="es-CL"/>
              </w:rPr>
              <w:t>Privacy</w:t>
            </w:r>
            <w:proofErr w:type="spellEnd"/>
            <w:r w:rsidRPr="00A27666">
              <w:rPr>
                <w:rFonts w:ascii="Calibri" w:hAnsi="Calibri" w:cs="Arial"/>
                <w:i/>
                <w:iCs/>
                <w:color w:val="548DD4"/>
                <w:sz w:val="20"/>
                <w:szCs w:val="20"/>
                <w:lang w:eastAsia="es-CL"/>
              </w:rPr>
              <w:t xml:space="preserve"> </w:t>
            </w:r>
            <w:proofErr w:type="spellStart"/>
            <w:r w:rsidRPr="00A27666">
              <w:rPr>
                <w:rFonts w:ascii="Calibri" w:hAnsi="Calibri" w:cs="Arial"/>
                <w:i/>
                <w:iCs/>
                <w:color w:val="548DD4"/>
                <w:sz w:val="20"/>
                <w:szCs w:val="20"/>
                <w:lang w:eastAsia="es-CL"/>
              </w:rPr>
              <w:t>by</w:t>
            </w:r>
            <w:proofErr w:type="spellEnd"/>
            <w:r w:rsidRPr="00A27666">
              <w:rPr>
                <w:rFonts w:ascii="Calibri" w:hAnsi="Calibri" w:cs="Arial"/>
                <w:i/>
                <w:iCs/>
                <w:color w:val="548DD4"/>
                <w:sz w:val="20"/>
                <w:szCs w:val="20"/>
                <w:lang w:eastAsia="es-CL"/>
              </w:rPr>
              <w:t xml:space="preserve"> </w:t>
            </w:r>
            <w:proofErr w:type="spellStart"/>
            <w:r w:rsidRPr="00A27666">
              <w:rPr>
                <w:rFonts w:ascii="Calibri" w:hAnsi="Calibri" w:cs="Arial"/>
                <w:i/>
                <w:iCs/>
                <w:color w:val="548DD4"/>
                <w:sz w:val="20"/>
                <w:szCs w:val="20"/>
                <w:lang w:eastAsia="es-CL"/>
              </w:rPr>
              <w:t>Design</w:t>
            </w:r>
            <w:proofErr w:type="spellEnd"/>
            <w:r w:rsidRPr="00A27666">
              <w:rPr>
                <w:rFonts w:ascii="Calibri" w:hAnsi="Calibri" w:cs="Arial"/>
                <w:i/>
                <w:iCs/>
                <w:color w:val="548DD4"/>
                <w:sz w:val="20"/>
                <w:szCs w:val="20"/>
                <w:lang w:eastAsia="es-CL"/>
              </w:rPr>
              <w:t xml:space="preserve">, configurando el sistema para que destruya inmediatamente los búferes de imagen en RAM una vez realizada la verificación. La base de datos PostgreSQL únicamente almacena los hashes criptográficos y la métrica booleana de aprobación del </w:t>
            </w:r>
            <w:proofErr w:type="spellStart"/>
            <w:r w:rsidRPr="00A27666">
              <w:rPr>
                <w:rFonts w:ascii="Calibri" w:hAnsi="Calibri" w:cs="Arial"/>
                <w:i/>
                <w:iCs/>
                <w:color w:val="548DD4"/>
                <w:sz w:val="20"/>
                <w:szCs w:val="20"/>
                <w:lang w:eastAsia="es-CL"/>
              </w:rPr>
              <w:t>Liveness</w:t>
            </w:r>
            <w:proofErr w:type="spellEnd"/>
            <w:r w:rsidRPr="00A27666">
              <w:rPr>
                <w:rFonts w:ascii="Calibri" w:hAnsi="Calibri" w:cs="Arial"/>
                <w:i/>
                <w:iCs/>
                <w:color w:val="548DD4"/>
                <w:sz w:val="20"/>
                <w:szCs w:val="20"/>
                <w:lang w:eastAsia="es-CL"/>
              </w:rPr>
              <w:t>.</w:t>
            </w:r>
          </w:p>
          <w:p w14:paraId="22D4EFF8" w14:textId="77777777" w:rsidR="00C5767A" w:rsidRPr="00C5767A" w:rsidRDefault="00C5767A" w:rsidP="00C5767A">
            <w:pPr>
              <w:pStyle w:val="Prrafodelista"/>
              <w:ind w:left="1080"/>
              <w:jc w:val="both"/>
              <w:rPr>
                <w:rFonts w:ascii="Calibri" w:hAnsi="Calibri" w:cs="Arial"/>
                <w:i/>
                <w:iCs/>
                <w:color w:val="548DD4"/>
                <w:sz w:val="20"/>
                <w:szCs w:val="20"/>
                <w:lang w:eastAsia="es-CL"/>
              </w:rPr>
            </w:pPr>
          </w:p>
          <w:p w14:paraId="7CE795E6" w14:textId="3C2D10A5" w:rsidR="00A27666" w:rsidRPr="00A27666" w:rsidRDefault="00A27666" w:rsidP="00A27666">
            <w:pPr>
              <w:pStyle w:val="Prrafodelista"/>
              <w:numPr>
                <w:ilvl w:val="0"/>
                <w:numId w:val="5"/>
              </w:numPr>
              <w:jc w:val="both"/>
              <w:rPr>
                <w:rFonts w:ascii="Calibri" w:hAnsi="Calibri" w:cs="Arial"/>
                <w:i/>
                <w:iCs/>
                <w:color w:val="548DD4"/>
                <w:sz w:val="20"/>
                <w:szCs w:val="20"/>
                <w:lang w:eastAsia="es-CL"/>
              </w:rPr>
            </w:pPr>
            <w:r w:rsidRPr="00A27666">
              <w:rPr>
                <w:rFonts w:ascii="Calibri" w:hAnsi="Calibri" w:cs="Arial"/>
                <w:b/>
                <w:bCs/>
                <w:i/>
                <w:iCs/>
                <w:color w:val="548DD4"/>
                <w:sz w:val="20"/>
                <w:szCs w:val="20"/>
                <w:lang w:eastAsia="es-CL"/>
              </w:rPr>
              <w:t>Factores Facilitadores</w:t>
            </w:r>
            <w:r w:rsidRPr="00A27666">
              <w:rPr>
                <w:rFonts w:ascii="Calibri" w:hAnsi="Calibri" w:cs="Arial"/>
                <w:i/>
                <w:iCs/>
                <w:color w:val="548DD4"/>
                <w:sz w:val="20"/>
                <w:szCs w:val="20"/>
                <w:lang w:eastAsia="es-CL"/>
              </w:rPr>
              <w:t>:</w:t>
            </w:r>
          </w:p>
          <w:p w14:paraId="55313032" w14:textId="3C2EC822" w:rsidR="0003309E" w:rsidRPr="00C84388" w:rsidRDefault="00A27666" w:rsidP="00C84388">
            <w:pPr>
              <w:ind w:left="720"/>
              <w:jc w:val="both"/>
              <w:rPr>
                <w:rFonts w:ascii="Calibri" w:hAnsi="Calibri" w:cs="Arial"/>
                <w:i/>
                <w:iCs/>
                <w:color w:val="548DD4"/>
                <w:sz w:val="20"/>
                <w:szCs w:val="20"/>
                <w:lang w:eastAsia="es-CL"/>
              </w:rPr>
            </w:pPr>
            <w:r w:rsidRPr="00A27666">
              <w:rPr>
                <w:rFonts w:ascii="Calibri" w:hAnsi="Calibri" w:cs="Arial"/>
                <w:i/>
                <w:iCs/>
                <w:color w:val="548DD4"/>
                <w:sz w:val="20"/>
                <w:szCs w:val="20"/>
                <w:lang w:eastAsia="es-CL"/>
              </w:rPr>
              <w:t>La separación clara de la arquitectura en tres capas independientes (</w:t>
            </w:r>
            <w:proofErr w:type="spellStart"/>
            <w:r w:rsidRPr="00A27666">
              <w:rPr>
                <w:rFonts w:ascii="Calibri" w:hAnsi="Calibri" w:cs="Arial"/>
                <w:i/>
                <w:iCs/>
                <w:color w:val="548DD4"/>
                <w:sz w:val="20"/>
                <w:szCs w:val="20"/>
                <w:lang w:eastAsia="es-CL"/>
              </w:rPr>
              <w:t>Frontend</w:t>
            </w:r>
            <w:proofErr w:type="spellEnd"/>
            <w:r w:rsidRPr="00A27666">
              <w:rPr>
                <w:rFonts w:ascii="Calibri" w:hAnsi="Calibri" w:cs="Arial"/>
                <w:i/>
                <w:iCs/>
                <w:color w:val="548DD4"/>
                <w:sz w:val="20"/>
                <w:szCs w:val="20"/>
                <w:lang w:eastAsia="es-CL"/>
              </w:rPr>
              <w:t xml:space="preserve"> en </w:t>
            </w:r>
            <w:proofErr w:type="spellStart"/>
            <w:r w:rsidRPr="00A27666">
              <w:rPr>
                <w:rFonts w:ascii="Calibri" w:hAnsi="Calibri" w:cs="Arial"/>
                <w:i/>
                <w:iCs/>
                <w:color w:val="548DD4"/>
                <w:sz w:val="20"/>
                <w:szCs w:val="20"/>
                <w:lang w:eastAsia="es-CL"/>
              </w:rPr>
              <w:t>React</w:t>
            </w:r>
            <w:proofErr w:type="spellEnd"/>
            <w:r w:rsidRPr="00A27666">
              <w:rPr>
                <w:rFonts w:ascii="Calibri" w:hAnsi="Calibri" w:cs="Arial"/>
                <w:i/>
                <w:iCs/>
                <w:color w:val="548DD4"/>
                <w:sz w:val="20"/>
                <w:szCs w:val="20"/>
                <w:lang w:eastAsia="es-CL"/>
              </w:rPr>
              <w:t xml:space="preserve">, </w:t>
            </w:r>
            <w:proofErr w:type="spellStart"/>
            <w:r w:rsidRPr="00A27666">
              <w:rPr>
                <w:rFonts w:ascii="Calibri" w:hAnsi="Calibri" w:cs="Arial"/>
                <w:i/>
                <w:iCs/>
                <w:color w:val="548DD4"/>
                <w:sz w:val="20"/>
                <w:szCs w:val="20"/>
                <w:lang w:eastAsia="es-CL"/>
              </w:rPr>
              <w:t>Backend</w:t>
            </w:r>
            <w:proofErr w:type="spellEnd"/>
            <w:r w:rsidRPr="00A27666">
              <w:rPr>
                <w:rFonts w:ascii="Calibri" w:hAnsi="Calibri" w:cs="Arial"/>
                <w:i/>
                <w:iCs/>
                <w:color w:val="548DD4"/>
                <w:sz w:val="20"/>
                <w:szCs w:val="20"/>
                <w:lang w:eastAsia="es-CL"/>
              </w:rPr>
              <w:t xml:space="preserve"> API en </w:t>
            </w:r>
            <w:proofErr w:type="spellStart"/>
            <w:r w:rsidRPr="00A27666">
              <w:rPr>
                <w:rFonts w:ascii="Calibri" w:hAnsi="Calibri" w:cs="Arial"/>
                <w:i/>
                <w:iCs/>
                <w:color w:val="548DD4"/>
                <w:sz w:val="20"/>
                <w:szCs w:val="20"/>
                <w:lang w:eastAsia="es-CL"/>
              </w:rPr>
              <w:t>FastAPI</w:t>
            </w:r>
            <w:proofErr w:type="spellEnd"/>
            <w:r w:rsidRPr="00A27666">
              <w:rPr>
                <w:rFonts w:ascii="Calibri" w:hAnsi="Calibri" w:cs="Arial"/>
                <w:i/>
                <w:iCs/>
                <w:color w:val="548DD4"/>
                <w:sz w:val="20"/>
                <w:szCs w:val="20"/>
                <w:lang w:eastAsia="es-CL"/>
              </w:rPr>
              <w:t xml:space="preserve"> y Base de Datos relacional PostgreSQL en Docker) facilitó el desarrollo y las pruebas unitarias aisladas sin afectar otros módulos del sistema.</w:t>
            </w: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0E567A33" w14:textId="25702C5E" w:rsidR="0003309E" w:rsidRDefault="0003309E" w:rsidP="00C5122E">
            <w:pPr>
              <w:jc w:val="both"/>
              <w:rPr>
                <w:rFonts w:ascii="Calibri" w:hAnsi="Calibri"/>
                <w:color w:val="1F3864" w:themeColor="accent1" w:themeShade="80"/>
              </w:rPr>
            </w:pPr>
            <w:r w:rsidRPr="00CD38BD">
              <w:rPr>
                <w:rFonts w:ascii="Calibri" w:hAnsi="Calibri"/>
                <w:color w:val="1F3864" w:themeColor="accent1" w:themeShade="80"/>
              </w:rPr>
              <w:t xml:space="preserve">Actividades ajustadas o eliminadas: </w:t>
            </w:r>
          </w:p>
          <w:p w14:paraId="6A01DA33" w14:textId="27C42794" w:rsidR="000A0020" w:rsidRDefault="000A0020" w:rsidP="000A0020">
            <w:pPr>
              <w:pStyle w:val="Prrafodelista"/>
              <w:numPr>
                <w:ilvl w:val="0"/>
                <w:numId w:val="5"/>
              </w:numPr>
              <w:jc w:val="both"/>
              <w:rPr>
                <w:rFonts w:ascii="Calibri" w:hAnsi="Calibri" w:cs="Arial"/>
                <w:i/>
                <w:color w:val="548DD4"/>
                <w:sz w:val="20"/>
                <w:szCs w:val="20"/>
                <w:lang w:eastAsia="es-CL"/>
              </w:rPr>
            </w:pPr>
            <w:r w:rsidRPr="005E2AC5">
              <w:rPr>
                <w:rFonts w:ascii="Calibri" w:hAnsi="Calibri" w:cs="Arial"/>
                <w:b/>
                <w:bCs/>
                <w:i/>
                <w:color w:val="548DD4"/>
                <w:sz w:val="20"/>
                <w:szCs w:val="20"/>
                <w:lang w:eastAsia="es-CL"/>
              </w:rPr>
              <w:t>Cero Eliminación de Alcance</w:t>
            </w:r>
            <w:r w:rsidRPr="005E2AC5">
              <w:rPr>
                <w:rFonts w:ascii="Calibri" w:hAnsi="Calibri" w:cs="Arial"/>
                <w:i/>
                <w:color w:val="548DD4"/>
                <w:sz w:val="20"/>
                <w:szCs w:val="20"/>
                <w:lang w:eastAsia="es-CL"/>
              </w:rPr>
              <w:t>: No se eliminó ninguna actividad ni requerimiento funcional planteado en la Fase 1. El alcance original de la plataforma se mantiene intacto al 100%.</w:t>
            </w:r>
          </w:p>
          <w:p w14:paraId="47B60F88" w14:textId="77777777" w:rsidR="005F5C99" w:rsidRPr="005F5C99" w:rsidRDefault="005F5C99" w:rsidP="005F5C99">
            <w:pPr>
              <w:pStyle w:val="Prrafodelista"/>
              <w:jc w:val="both"/>
              <w:rPr>
                <w:rFonts w:ascii="Calibri" w:hAnsi="Calibri" w:cs="Arial"/>
                <w:i/>
                <w:color w:val="548DD4"/>
                <w:sz w:val="20"/>
                <w:szCs w:val="20"/>
                <w:lang w:eastAsia="es-CL"/>
              </w:rPr>
            </w:pPr>
          </w:p>
          <w:p w14:paraId="410A99BE" w14:textId="1B11B71F" w:rsidR="000A0020" w:rsidRPr="000A0020" w:rsidRDefault="000A0020" w:rsidP="000A0020">
            <w:pPr>
              <w:pStyle w:val="Prrafodelista"/>
              <w:numPr>
                <w:ilvl w:val="0"/>
                <w:numId w:val="5"/>
              </w:numPr>
              <w:jc w:val="both"/>
              <w:rPr>
                <w:rFonts w:ascii="Calibri" w:hAnsi="Calibri" w:cs="Arial"/>
                <w:i/>
                <w:color w:val="548DD4"/>
                <w:sz w:val="20"/>
                <w:szCs w:val="20"/>
                <w:lang w:eastAsia="es-CL"/>
              </w:rPr>
            </w:pPr>
            <w:r w:rsidRPr="000A0020">
              <w:rPr>
                <w:rFonts w:ascii="Calibri" w:hAnsi="Calibri" w:cs="Arial"/>
                <w:b/>
                <w:bCs/>
                <w:i/>
                <w:color w:val="548DD4"/>
                <w:sz w:val="20"/>
                <w:szCs w:val="20"/>
                <w:lang w:eastAsia="es-CL"/>
              </w:rPr>
              <w:t>Ajustes Técnicos Internos</w:t>
            </w:r>
            <w:r w:rsidRPr="000A0020">
              <w:rPr>
                <w:rFonts w:ascii="Calibri" w:hAnsi="Calibri" w:cs="Arial"/>
                <w:i/>
                <w:color w:val="548DD4"/>
                <w:sz w:val="20"/>
                <w:szCs w:val="20"/>
                <w:lang w:eastAsia="es-CL"/>
              </w:rPr>
              <w:t>:</w:t>
            </w:r>
          </w:p>
          <w:p w14:paraId="29167EC4" w14:textId="11AAEB91" w:rsidR="000A0020" w:rsidRPr="000A0020" w:rsidRDefault="000A0020" w:rsidP="000A0020">
            <w:pPr>
              <w:pStyle w:val="Prrafodelista"/>
              <w:numPr>
                <w:ilvl w:val="0"/>
                <w:numId w:val="8"/>
              </w:numPr>
              <w:jc w:val="both"/>
              <w:rPr>
                <w:rFonts w:ascii="Calibri" w:hAnsi="Calibri" w:cs="Arial"/>
                <w:i/>
                <w:color w:val="548DD4"/>
                <w:sz w:val="20"/>
                <w:szCs w:val="20"/>
                <w:lang w:eastAsia="es-CL"/>
              </w:rPr>
            </w:pPr>
            <w:r w:rsidRPr="000A0020">
              <w:rPr>
                <w:rFonts w:ascii="Calibri" w:hAnsi="Calibri" w:cs="Arial"/>
                <w:b/>
                <w:bCs/>
                <w:i/>
                <w:color w:val="548DD4"/>
                <w:sz w:val="20"/>
                <w:szCs w:val="20"/>
                <w:lang w:eastAsia="es-CL"/>
              </w:rPr>
              <w:t>Evolución del Motor Biométrico</w:t>
            </w:r>
            <w:r w:rsidRPr="000A0020">
              <w:rPr>
                <w:rFonts w:ascii="Calibri" w:hAnsi="Calibri" w:cs="Arial"/>
                <w:i/>
                <w:color w:val="548DD4"/>
                <w:sz w:val="20"/>
                <w:szCs w:val="20"/>
                <w:lang w:eastAsia="es-CL"/>
              </w:rPr>
              <w:t xml:space="preserve">: Se refinó la prueba de vida pasando de una inspección estática a un mecanismo de </w:t>
            </w:r>
            <w:proofErr w:type="spellStart"/>
            <w:r w:rsidRPr="002F1A2E">
              <w:rPr>
                <w:rFonts w:ascii="Calibri" w:hAnsi="Calibri" w:cs="Arial"/>
                <w:b/>
                <w:bCs/>
                <w:i/>
                <w:color w:val="548DD4"/>
                <w:sz w:val="20"/>
                <w:szCs w:val="20"/>
                <w:lang w:eastAsia="es-CL"/>
              </w:rPr>
              <w:t>Liveness</w:t>
            </w:r>
            <w:proofErr w:type="spellEnd"/>
            <w:r w:rsidRPr="002F1A2E">
              <w:rPr>
                <w:rFonts w:ascii="Calibri" w:hAnsi="Calibri" w:cs="Arial"/>
                <w:b/>
                <w:bCs/>
                <w:i/>
                <w:color w:val="548DD4"/>
                <w:sz w:val="20"/>
                <w:szCs w:val="20"/>
                <w:lang w:eastAsia="es-CL"/>
              </w:rPr>
              <w:t xml:space="preserve"> Activo</w:t>
            </w:r>
            <w:r w:rsidRPr="000A0020">
              <w:rPr>
                <w:rFonts w:ascii="Calibri" w:hAnsi="Calibri" w:cs="Arial"/>
                <w:i/>
                <w:color w:val="548DD4"/>
                <w:sz w:val="20"/>
                <w:szCs w:val="20"/>
                <w:lang w:eastAsia="es-CL"/>
              </w:rPr>
              <w:t xml:space="preserve"> que exige desafíos combinados en tiempo real (sonreír y parpadear dos veces) para bloquear intentos de fraude con fotografías impresas o pantallas.</w:t>
            </w:r>
          </w:p>
          <w:p w14:paraId="3B4EBD17" w14:textId="6AE52954" w:rsidR="0003309E" w:rsidRPr="000C644D" w:rsidRDefault="000A0020" w:rsidP="00C5122E">
            <w:pPr>
              <w:pStyle w:val="Prrafodelista"/>
              <w:numPr>
                <w:ilvl w:val="0"/>
                <w:numId w:val="8"/>
              </w:numPr>
              <w:jc w:val="both"/>
              <w:rPr>
                <w:rFonts w:ascii="Calibri" w:hAnsi="Calibri" w:cs="Arial"/>
                <w:i/>
                <w:color w:val="548DD4"/>
                <w:sz w:val="20"/>
                <w:szCs w:val="20"/>
                <w:lang w:eastAsia="es-CL"/>
              </w:rPr>
            </w:pPr>
            <w:r w:rsidRPr="000A0020">
              <w:rPr>
                <w:rFonts w:ascii="Calibri" w:hAnsi="Calibri" w:cs="Arial"/>
                <w:b/>
                <w:bCs/>
                <w:i/>
                <w:color w:val="548DD4"/>
                <w:sz w:val="20"/>
                <w:szCs w:val="20"/>
                <w:lang w:eastAsia="es-CL"/>
              </w:rPr>
              <w:t>Inclusión de Verificador Público</w:t>
            </w:r>
            <w:r w:rsidRPr="000A0020">
              <w:rPr>
                <w:rFonts w:ascii="Calibri" w:hAnsi="Calibri" w:cs="Arial"/>
                <w:i/>
                <w:color w:val="548DD4"/>
                <w:sz w:val="20"/>
                <w:szCs w:val="20"/>
                <w:lang w:eastAsia="es-CL"/>
              </w:rPr>
              <w:t xml:space="preserve">: En atención a la retroalimentación docente, se añadió la ruta </w:t>
            </w:r>
            <w:r w:rsidR="000C644D">
              <w:rPr>
                <w:rFonts w:ascii="Calibri" w:hAnsi="Calibri" w:cs="Arial"/>
                <w:i/>
                <w:color w:val="548DD4"/>
                <w:sz w:val="20"/>
                <w:szCs w:val="20"/>
                <w:lang w:eastAsia="es-CL"/>
              </w:rPr>
              <w:t>‘</w:t>
            </w:r>
            <w:r w:rsidRPr="000A0020">
              <w:rPr>
                <w:rFonts w:ascii="Calibri" w:hAnsi="Calibri" w:cs="Arial"/>
                <w:i/>
                <w:color w:val="548DD4"/>
                <w:sz w:val="20"/>
                <w:szCs w:val="20"/>
                <w:lang w:eastAsia="es-CL"/>
              </w:rPr>
              <w:t>/verificar</w:t>
            </w:r>
            <w:r w:rsidR="000C644D">
              <w:rPr>
                <w:rFonts w:ascii="Calibri" w:hAnsi="Calibri" w:cs="Arial"/>
                <w:i/>
                <w:color w:val="548DD4"/>
                <w:sz w:val="20"/>
                <w:szCs w:val="20"/>
                <w:lang w:eastAsia="es-CL"/>
              </w:rPr>
              <w:t>’</w:t>
            </w:r>
            <w:r w:rsidRPr="000A0020">
              <w:rPr>
                <w:rFonts w:ascii="Calibri" w:hAnsi="Calibri" w:cs="Arial"/>
                <w:i/>
                <w:color w:val="548DD4"/>
                <w:sz w:val="20"/>
                <w:szCs w:val="20"/>
                <w:lang w:eastAsia="es-CL"/>
              </w:rPr>
              <w:t xml:space="preserve"> para que cualquier usuario pueda validar el hash SHA-256 de un documento PDF firmado sin necesidad de iniciar sesión.</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71F24186" w14:textId="2B4676BC" w:rsidR="0003309E" w:rsidRDefault="0003309E" w:rsidP="00585A13">
            <w:pPr>
              <w:jc w:val="both"/>
              <w:rPr>
                <w:rFonts w:ascii="Calibri" w:hAnsi="Calibri" w:cs="Arial"/>
                <w:i/>
                <w:color w:val="548DD4"/>
                <w:sz w:val="20"/>
                <w:szCs w:val="20"/>
                <w:lang w:eastAsia="es-CL"/>
              </w:rPr>
            </w:pPr>
            <w:r w:rsidRPr="00CD38BD">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w:t>
            </w:r>
          </w:p>
          <w:p w14:paraId="7500AAC3" w14:textId="6C9B20EB" w:rsidR="00AF6444" w:rsidRPr="00AF6444" w:rsidRDefault="00AF6444" w:rsidP="00AF6444">
            <w:pPr>
              <w:pStyle w:val="Prrafodelista"/>
              <w:numPr>
                <w:ilvl w:val="0"/>
                <w:numId w:val="9"/>
              </w:numPr>
              <w:jc w:val="both"/>
              <w:rPr>
                <w:rFonts w:ascii="Calibri" w:hAnsi="Calibri" w:cs="Arial"/>
                <w:i/>
                <w:color w:val="548DD4"/>
                <w:sz w:val="20"/>
                <w:szCs w:val="20"/>
                <w:lang w:eastAsia="es-CL"/>
              </w:rPr>
            </w:pPr>
            <w:r w:rsidRPr="00AF6444">
              <w:rPr>
                <w:rFonts w:ascii="Calibri" w:hAnsi="Calibri" w:cs="Arial"/>
                <w:b/>
                <w:bCs/>
                <w:i/>
                <w:color w:val="548DD4"/>
                <w:sz w:val="20"/>
                <w:szCs w:val="20"/>
                <w:lang w:eastAsia="es-CL"/>
              </w:rPr>
              <w:t>Estado de Cumplimiento</w:t>
            </w:r>
            <w:r w:rsidRPr="00AF6444">
              <w:rPr>
                <w:rFonts w:ascii="Calibri" w:hAnsi="Calibri" w:cs="Arial"/>
                <w:i/>
                <w:color w:val="548DD4"/>
                <w:sz w:val="20"/>
                <w:szCs w:val="20"/>
                <w:lang w:eastAsia="es-CL"/>
              </w:rPr>
              <w:t>: No existen actividades retrasadas. Las actividades 6 (Pruebas Integrales, Despliegue Docker y Manuales) y 7 (Documentación Final y Defensa) figuran como "No Iniciadas" únicamente porque su ejecución está programada para el bloque de Semanas 14 a 18 según el cronograma oficial de la Carta Gantt en Cascada.</w:t>
            </w:r>
          </w:p>
          <w:p w14:paraId="47ABBD27" w14:textId="3A379158" w:rsidR="0003309E" w:rsidRPr="001D445D" w:rsidRDefault="00AF6444" w:rsidP="00585A13">
            <w:pPr>
              <w:pStyle w:val="Prrafodelista"/>
              <w:numPr>
                <w:ilvl w:val="0"/>
                <w:numId w:val="9"/>
              </w:numPr>
              <w:jc w:val="both"/>
              <w:rPr>
                <w:rFonts w:ascii="Calibri" w:hAnsi="Calibri" w:cs="Arial"/>
                <w:i/>
                <w:color w:val="548DD4"/>
                <w:sz w:val="20"/>
                <w:szCs w:val="20"/>
                <w:lang w:eastAsia="es-CL"/>
              </w:rPr>
            </w:pPr>
            <w:r w:rsidRPr="00AF6444">
              <w:rPr>
                <w:rFonts w:ascii="Calibri" w:hAnsi="Calibri" w:cs="Arial"/>
                <w:b/>
                <w:bCs/>
                <w:i/>
                <w:color w:val="548DD4"/>
                <w:sz w:val="20"/>
                <w:szCs w:val="20"/>
                <w:lang w:eastAsia="es-CL"/>
              </w:rPr>
              <w:t>Estrategia para Mantener los Plazos</w:t>
            </w:r>
            <w:r w:rsidRPr="00AF6444">
              <w:rPr>
                <w:rFonts w:ascii="Calibri" w:hAnsi="Calibri" w:cs="Arial"/>
                <w:i/>
                <w:color w:val="548DD4"/>
                <w:sz w:val="20"/>
                <w:szCs w:val="20"/>
                <w:lang w:eastAsia="es-CL"/>
              </w:rPr>
              <w:t xml:space="preserve">: Para la segunda mitad de la Fase 2 (Semanas 10 a 15), se mantendrán bloques semanales dedicados exclusivamente a la ejecución del Plan de Pruebas unitarias/E2E y a la confección del contenedor </w:t>
            </w:r>
            <w:r w:rsidR="00F92715">
              <w:rPr>
                <w:rFonts w:ascii="Calibri" w:hAnsi="Calibri" w:cs="Arial"/>
                <w:i/>
                <w:color w:val="548DD4"/>
                <w:sz w:val="20"/>
                <w:szCs w:val="20"/>
                <w:lang w:eastAsia="es-CL"/>
              </w:rPr>
              <w:t>‘</w:t>
            </w:r>
            <w:proofErr w:type="spellStart"/>
            <w:r w:rsidRPr="00AF6444">
              <w:rPr>
                <w:rFonts w:ascii="Calibri" w:hAnsi="Calibri" w:cs="Arial"/>
                <w:i/>
                <w:color w:val="548DD4"/>
                <w:sz w:val="20"/>
                <w:szCs w:val="20"/>
                <w:lang w:eastAsia="es-CL"/>
              </w:rPr>
              <w:t>docker-compose.yml</w:t>
            </w:r>
            <w:proofErr w:type="spellEnd"/>
            <w:r w:rsidR="00F92715">
              <w:rPr>
                <w:rFonts w:ascii="Calibri" w:hAnsi="Calibri" w:cs="Arial"/>
                <w:i/>
                <w:color w:val="548DD4"/>
                <w:sz w:val="20"/>
                <w:szCs w:val="20"/>
                <w:lang w:eastAsia="es-CL"/>
              </w:rPr>
              <w:t>’</w:t>
            </w:r>
            <w:r w:rsidRPr="00AF6444">
              <w:rPr>
                <w:rFonts w:ascii="Calibri" w:hAnsi="Calibri" w:cs="Arial"/>
                <w:i/>
                <w:color w:val="548DD4"/>
                <w:sz w:val="20"/>
                <w:szCs w:val="20"/>
                <w:lang w:eastAsia="es-CL"/>
              </w:rPr>
              <w:t xml:space="preserve"> de producción, garantizando la entrega final del proyecto sin contratiempos.</w:t>
            </w:r>
          </w:p>
        </w:tc>
      </w:tr>
    </w:tbl>
    <w:p w14:paraId="5E17B77C" w14:textId="55891BBF" w:rsidR="00AD3F21" w:rsidRPr="00AD3F21" w:rsidRDefault="00AD3F21" w:rsidP="00AD3F21">
      <w:pPr>
        <w:pStyle w:val="Ttulo1"/>
        <w:rPr>
          <w:b/>
          <w:bCs/>
          <w:color w:val="auto"/>
          <w:lang w:val="en-US"/>
        </w:rPr>
      </w:pPr>
      <w:r w:rsidRPr="00AD3F21">
        <w:rPr>
          <w:b/>
          <w:bCs/>
          <w:color w:val="auto"/>
          <w:lang w:val="en-US"/>
        </w:rPr>
        <w:lastRenderedPageBreak/>
        <w:t>INDIVIDUAL CONCLUSIONS</w:t>
      </w:r>
    </w:p>
    <w:p w14:paraId="5D6FF72F" w14:textId="043AC802" w:rsidR="00C417A4" w:rsidRPr="00C417A4" w:rsidRDefault="00C417A4" w:rsidP="00C417A4">
      <w:pPr>
        <w:pStyle w:val="Ttulo2"/>
        <w:jc w:val="both"/>
        <w:rPr>
          <w:b/>
          <w:bCs/>
          <w:color w:val="auto"/>
          <w:lang w:val="en-US"/>
        </w:rPr>
      </w:pPr>
      <w:r w:rsidRPr="00C417A4">
        <w:rPr>
          <w:b/>
          <w:bCs/>
          <w:color w:val="auto"/>
          <w:lang w:val="en-US"/>
        </w:rPr>
        <w:t>Individual Conclusion</w:t>
      </w:r>
    </w:p>
    <w:p w14:paraId="2B6ABBA3" w14:textId="0CE3F5C7" w:rsidR="00C417A4" w:rsidRPr="003B1192" w:rsidRDefault="00C417A4" w:rsidP="00C417A4">
      <w:pPr>
        <w:jc w:val="both"/>
        <w:rPr>
          <w:sz w:val="24"/>
          <w:szCs w:val="24"/>
          <w:lang w:val="en-US"/>
        </w:rPr>
      </w:pPr>
      <w:r w:rsidRPr="003B1192">
        <w:rPr>
          <w:sz w:val="24"/>
          <w:szCs w:val="24"/>
          <w:lang w:val="en-US"/>
        </w:rPr>
        <w:t xml:space="preserve">The execution of Phase 2 for the </w:t>
      </w:r>
      <w:proofErr w:type="spellStart"/>
      <w:r w:rsidRPr="003B1192">
        <w:rPr>
          <w:sz w:val="24"/>
          <w:szCs w:val="24"/>
          <w:lang w:val="en-US"/>
        </w:rPr>
        <w:t>BioTrust</w:t>
      </w:r>
      <w:proofErr w:type="spellEnd"/>
      <w:r w:rsidRPr="003B1192">
        <w:rPr>
          <w:sz w:val="24"/>
          <w:szCs w:val="24"/>
          <w:lang w:val="en-US"/>
        </w:rPr>
        <w:t xml:space="preserve"> capstone project successfully demonstrates that advanced digital signature and biometric verification capabilities can be delivered efficiently within a single-developer workflow. Reaching an 85% completion rate by Week 9 validates the reliability of the chosen technology stack (combining React, </w:t>
      </w:r>
      <w:proofErr w:type="spellStart"/>
      <w:r w:rsidRPr="003B1192">
        <w:rPr>
          <w:sz w:val="24"/>
          <w:szCs w:val="24"/>
          <w:lang w:val="en-US"/>
        </w:rPr>
        <w:t>FastAPI</w:t>
      </w:r>
      <w:proofErr w:type="spellEnd"/>
      <w:r w:rsidRPr="003B1192">
        <w:rPr>
          <w:sz w:val="24"/>
          <w:szCs w:val="24"/>
          <w:lang w:val="en-US"/>
        </w:rPr>
        <w:t>, PostgreSQL, and client-side computer vision models).</w:t>
      </w:r>
    </w:p>
    <w:p w14:paraId="065B1633" w14:textId="311B7F60" w:rsidR="00C417A4" w:rsidRPr="003B1192" w:rsidRDefault="00C417A4" w:rsidP="00C417A4">
      <w:pPr>
        <w:jc w:val="both"/>
        <w:rPr>
          <w:sz w:val="24"/>
          <w:szCs w:val="24"/>
          <w:lang w:val="en-US"/>
        </w:rPr>
      </w:pPr>
      <w:r w:rsidRPr="003B1192">
        <w:rPr>
          <w:sz w:val="24"/>
          <w:szCs w:val="24"/>
          <w:lang w:val="en-US"/>
        </w:rPr>
        <w:t>Technical adjustments, such as optimizing image resolution in RAM and enforcing a Privacy by Design data architecture, resolved initial Docker performance bottlenecks while upholding national cybersecurity standards (Law No. 21.663). The system effectively guarantees document immutability through SHA-256 hashing and dynamic QR code verification, fully fulfilling the specific objectives set forth in Phase 1.</w:t>
      </w:r>
    </w:p>
    <w:p w14:paraId="1B5A8C06" w14:textId="6C62A193" w:rsidR="00C417A4" w:rsidRPr="00C417A4" w:rsidRDefault="00C417A4" w:rsidP="00C417A4">
      <w:pPr>
        <w:pStyle w:val="Ttulo2"/>
        <w:jc w:val="both"/>
        <w:rPr>
          <w:b/>
          <w:bCs/>
          <w:color w:val="auto"/>
          <w:lang w:val="en-US"/>
        </w:rPr>
      </w:pPr>
      <w:r w:rsidRPr="00C417A4">
        <w:rPr>
          <w:b/>
          <w:bCs/>
          <w:color w:val="auto"/>
          <w:lang w:val="en-US"/>
        </w:rPr>
        <w:t>Personal Reflection on Project Progress</w:t>
      </w:r>
    </w:p>
    <w:p w14:paraId="7BBA7F3E" w14:textId="6A7A0FB9" w:rsidR="00C417A4" w:rsidRPr="003B1192" w:rsidRDefault="00C417A4" w:rsidP="00C417A4">
      <w:pPr>
        <w:jc w:val="both"/>
        <w:rPr>
          <w:sz w:val="24"/>
          <w:szCs w:val="24"/>
          <w:lang w:val="en-US"/>
        </w:rPr>
      </w:pPr>
      <w:r w:rsidRPr="003B1192">
        <w:rPr>
          <w:sz w:val="24"/>
          <w:szCs w:val="24"/>
          <w:lang w:val="en-US"/>
        </w:rPr>
        <w:t xml:space="preserve">Developing the </w:t>
      </w:r>
      <w:proofErr w:type="spellStart"/>
      <w:r w:rsidRPr="003B1192">
        <w:rPr>
          <w:sz w:val="24"/>
          <w:szCs w:val="24"/>
          <w:lang w:val="en-US"/>
        </w:rPr>
        <w:t>BioTrust</w:t>
      </w:r>
      <w:proofErr w:type="spellEnd"/>
      <w:r w:rsidRPr="003B1192">
        <w:rPr>
          <w:sz w:val="24"/>
          <w:szCs w:val="24"/>
          <w:lang w:val="en-US"/>
        </w:rPr>
        <w:t xml:space="preserve"> platform independently has significantly strengthened my technical expertise, project management abilities, and decision-making skills in software engineering. Navigating complex challenges (such as calibrating active Liveness detection gestures and optimizing Docker container memory utilization) required strict adherence to software engineering discipline and continuous testing.</w:t>
      </w:r>
    </w:p>
    <w:p w14:paraId="78243D81" w14:textId="3CB06F26" w:rsidR="002A6212" w:rsidRPr="003B1192" w:rsidRDefault="00C417A4" w:rsidP="00C417A4">
      <w:pPr>
        <w:jc w:val="both"/>
        <w:rPr>
          <w:sz w:val="24"/>
          <w:szCs w:val="24"/>
          <w:lang w:val="en-US"/>
        </w:rPr>
      </w:pPr>
      <w:r w:rsidRPr="003B1192">
        <w:rPr>
          <w:sz w:val="24"/>
          <w:szCs w:val="24"/>
          <w:lang w:val="en-US"/>
        </w:rPr>
        <w:t>Applying my international certifications in Cybersecurity (LCSPC™, CAPC®) and Artificial Intelligence (CAIPC®) enabled me to architect a solution that balances user experience with rigorous data protection. Following the Waterfall methodology has provided the structured rhythm needed to maintain 100% on-time milestone delivery, ensuring full readiness for the upcoming final testing and deployment phases.</w:t>
      </w:r>
    </w:p>
    <w:sectPr w:rsidR="002A6212" w:rsidRPr="003B1192">
      <w:headerReference w:type="defaul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B4EEA" w14:textId="77777777" w:rsidR="00AA3D6D" w:rsidRDefault="00AA3D6D" w:rsidP="0003309E">
      <w:pPr>
        <w:spacing w:after="0" w:line="240" w:lineRule="auto"/>
      </w:pPr>
      <w:r>
        <w:separator/>
      </w:r>
    </w:p>
  </w:endnote>
  <w:endnote w:type="continuationSeparator" w:id="0">
    <w:p w14:paraId="0A14F8DA" w14:textId="77777777" w:rsidR="00AA3D6D" w:rsidRDefault="00AA3D6D"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75184" w14:textId="77777777" w:rsidR="00AA3D6D" w:rsidRDefault="00AA3D6D" w:rsidP="0003309E">
      <w:pPr>
        <w:spacing w:after="0" w:line="240" w:lineRule="auto"/>
      </w:pPr>
      <w:r>
        <w:separator/>
      </w:r>
    </w:p>
  </w:footnote>
  <w:footnote w:type="continuationSeparator" w:id="0">
    <w:p w14:paraId="059F1B62" w14:textId="77777777" w:rsidR="00AA3D6D" w:rsidRDefault="00AA3D6D"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rsidP="00C0277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22EF"/>
    <w:multiLevelType w:val="hybridMultilevel"/>
    <w:tmpl w:val="B3D219B0"/>
    <w:lvl w:ilvl="0" w:tplc="F000F092">
      <w:start w:val="1"/>
      <w:numFmt w:val="decimal"/>
      <w:lvlText w:val="%1."/>
      <w:lvlJc w:val="left"/>
      <w:pPr>
        <w:ind w:left="720" w:hanging="360"/>
      </w:pPr>
      <w:rPr>
        <w:b/>
        <w:bC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B49236E"/>
    <w:multiLevelType w:val="hybridMultilevel"/>
    <w:tmpl w:val="D3D891B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20E359CC"/>
    <w:multiLevelType w:val="hybridMultilevel"/>
    <w:tmpl w:val="66BC98DC"/>
    <w:lvl w:ilvl="0" w:tplc="F000F092">
      <w:start w:val="1"/>
      <w:numFmt w:val="decimal"/>
      <w:lvlText w:val="%1."/>
      <w:lvlJc w:val="left"/>
      <w:pPr>
        <w:ind w:left="720" w:hanging="360"/>
      </w:pPr>
      <w:rPr>
        <w:b/>
        <w:bC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25487114"/>
    <w:multiLevelType w:val="hybridMultilevel"/>
    <w:tmpl w:val="0BA069C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3CB4084A"/>
    <w:multiLevelType w:val="hybridMultilevel"/>
    <w:tmpl w:val="4E823810"/>
    <w:lvl w:ilvl="0" w:tplc="F000F092">
      <w:start w:val="1"/>
      <w:numFmt w:val="decimal"/>
      <w:lvlText w:val="%1."/>
      <w:lvlJc w:val="left"/>
      <w:pPr>
        <w:ind w:left="1080" w:hanging="360"/>
      </w:pPr>
      <w:rPr>
        <w:b/>
        <w:bCs/>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15:restartNumberingAfterBreak="0">
    <w:nsid w:val="4AB3715F"/>
    <w:multiLevelType w:val="hybridMultilevel"/>
    <w:tmpl w:val="458EA436"/>
    <w:lvl w:ilvl="0" w:tplc="F000F092">
      <w:start w:val="1"/>
      <w:numFmt w:val="decimal"/>
      <w:lvlText w:val="%1."/>
      <w:lvlJc w:val="left"/>
      <w:pPr>
        <w:ind w:left="1080" w:hanging="360"/>
      </w:pPr>
      <w:rPr>
        <w:b/>
        <w:bCs/>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7" w15:restartNumberingAfterBreak="0">
    <w:nsid w:val="6C583346"/>
    <w:multiLevelType w:val="hybridMultilevel"/>
    <w:tmpl w:val="3FD8A22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7CC61E2A"/>
    <w:multiLevelType w:val="hybridMultilevel"/>
    <w:tmpl w:val="19148A7A"/>
    <w:lvl w:ilvl="0" w:tplc="F000F092">
      <w:start w:val="1"/>
      <w:numFmt w:val="decimal"/>
      <w:lvlText w:val="%1."/>
      <w:lvlJc w:val="left"/>
      <w:pPr>
        <w:ind w:left="720" w:hanging="360"/>
      </w:pPr>
      <w:rPr>
        <w:b/>
        <w:bC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240062949">
    <w:abstractNumId w:val="4"/>
  </w:num>
  <w:num w:numId="2" w16cid:durableId="1824076902">
    <w:abstractNumId w:val="8"/>
  </w:num>
  <w:num w:numId="3" w16cid:durableId="1280451308">
    <w:abstractNumId w:val="7"/>
  </w:num>
  <w:num w:numId="4" w16cid:durableId="505290444">
    <w:abstractNumId w:val="2"/>
  </w:num>
  <w:num w:numId="5" w16cid:durableId="1543399895">
    <w:abstractNumId w:val="3"/>
  </w:num>
  <w:num w:numId="6" w16cid:durableId="257521324">
    <w:abstractNumId w:val="0"/>
  </w:num>
  <w:num w:numId="7" w16cid:durableId="96800716">
    <w:abstractNumId w:val="5"/>
  </w:num>
  <w:num w:numId="8" w16cid:durableId="1301810391">
    <w:abstractNumId w:val="6"/>
  </w:num>
  <w:num w:numId="9" w16cid:durableId="5117285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36FCD"/>
    <w:rsid w:val="00065341"/>
    <w:rsid w:val="000A0020"/>
    <w:rsid w:val="000A1331"/>
    <w:rsid w:val="000C644D"/>
    <w:rsid w:val="00114394"/>
    <w:rsid w:val="00145B36"/>
    <w:rsid w:val="00147283"/>
    <w:rsid w:val="00170F49"/>
    <w:rsid w:val="001851D8"/>
    <w:rsid w:val="0019352F"/>
    <w:rsid w:val="00193A84"/>
    <w:rsid w:val="001C32D6"/>
    <w:rsid w:val="001D445D"/>
    <w:rsid w:val="001D570C"/>
    <w:rsid w:val="002050E7"/>
    <w:rsid w:val="002473B1"/>
    <w:rsid w:val="002A6212"/>
    <w:rsid w:val="002B5219"/>
    <w:rsid w:val="002C1B3F"/>
    <w:rsid w:val="002D139B"/>
    <w:rsid w:val="002F1A2E"/>
    <w:rsid w:val="003608EA"/>
    <w:rsid w:val="00394949"/>
    <w:rsid w:val="003B1192"/>
    <w:rsid w:val="003B731E"/>
    <w:rsid w:val="003E2B02"/>
    <w:rsid w:val="00417C54"/>
    <w:rsid w:val="004678D7"/>
    <w:rsid w:val="00470CE4"/>
    <w:rsid w:val="004764BA"/>
    <w:rsid w:val="00483CDB"/>
    <w:rsid w:val="004B75F6"/>
    <w:rsid w:val="00521026"/>
    <w:rsid w:val="00545F23"/>
    <w:rsid w:val="00563B43"/>
    <w:rsid w:val="00565728"/>
    <w:rsid w:val="00582CB7"/>
    <w:rsid w:val="00586C9C"/>
    <w:rsid w:val="005A0A7C"/>
    <w:rsid w:val="005B4D4A"/>
    <w:rsid w:val="005C7FF9"/>
    <w:rsid w:val="005E2AC5"/>
    <w:rsid w:val="005F5C99"/>
    <w:rsid w:val="005F7E0F"/>
    <w:rsid w:val="00603474"/>
    <w:rsid w:val="00635306"/>
    <w:rsid w:val="00636BD3"/>
    <w:rsid w:val="00675035"/>
    <w:rsid w:val="00675A73"/>
    <w:rsid w:val="006858A7"/>
    <w:rsid w:val="00695E7C"/>
    <w:rsid w:val="006B242E"/>
    <w:rsid w:val="0071422B"/>
    <w:rsid w:val="00731A61"/>
    <w:rsid w:val="00757978"/>
    <w:rsid w:val="007727DF"/>
    <w:rsid w:val="007E6E3B"/>
    <w:rsid w:val="00805F80"/>
    <w:rsid w:val="00806DE0"/>
    <w:rsid w:val="0081536B"/>
    <w:rsid w:val="008479F5"/>
    <w:rsid w:val="0085275A"/>
    <w:rsid w:val="00853371"/>
    <w:rsid w:val="008F277E"/>
    <w:rsid w:val="008F621F"/>
    <w:rsid w:val="0091748A"/>
    <w:rsid w:val="009378F7"/>
    <w:rsid w:val="009552E5"/>
    <w:rsid w:val="009575AC"/>
    <w:rsid w:val="00960CA2"/>
    <w:rsid w:val="00976ABB"/>
    <w:rsid w:val="009E4B04"/>
    <w:rsid w:val="009E52DF"/>
    <w:rsid w:val="00A27666"/>
    <w:rsid w:val="00A7672B"/>
    <w:rsid w:val="00AA3D6D"/>
    <w:rsid w:val="00AB189E"/>
    <w:rsid w:val="00AD3F21"/>
    <w:rsid w:val="00AE17B5"/>
    <w:rsid w:val="00AF6444"/>
    <w:rsid w:val="00B31361"/>
    <w:rsid w:val="00B3260F"/>
    <w:rsid w:val="00B35D1A"/>
    <w:rsid w:val="00B4258F"/>
    <w:rsid w:val="00B8164D"/>
    <w:rsid w:val="00B90312"/>
    <w:rsid w:val="00BA463D"/>
    <w:rsid w:val="00BC28E3"/>
    <w:rsid w:val="00BE1024"/>
    <w:rsid w:val="00C02776"/>
    <w:rsid w:val="00C20F3D"/>
    <w:rsid w:val="00C417A4"/>
    <w:rsid w:val="00C44557"/>
    <w:rsid w:val="00C5122E"/>
    <w:rsid w:val="00C5767A"/>
    <w:rsid w:val="00C64180"/>
    <w:rsid w:val="00C84388"/>
    <w:rsid w:val="00CB7D44"/>
    <w:rsid w:val="00CE0AA8"/>
    <w:rsid w:val="00D26524"/>
    <w:rsid w:val="00D4358B"/>
    <w:rsid w:val="00D46F4E"/>
    <w:rsid w:val="00D67975"/>
    <w:rsid w:val="00D714E2"/>
    <w:rsid w:val="00D96E05"/>
    <w:rsid w:val="00DC726A"/>
    <w:rsid w:val="00DD1C1F"/>
    <w:rsid w:val="00DF1A93"/>
    <w:rsid w:val="00DF3386"/>
    <w:rsid w:val="00E37EB8"/>
    <w:rsid w:val="00E50368"/>
    <w:rsid w:val="00E66AF3"/>
    <w:rsid w:val="00E75DAC"/>
    <w:rsid w:val="00EA0C09"/>
    <w:rsid w:val="00EC15AE"/>
    <w:rsid w:val="00F62133"/>
    <w:rsid w:val="00F92715"/>
    <w:rsid w:val="00F94C1A"/>
    <w:rsid w:val="00FD5149"/>
    <w:rsid w:val="00FE03A6"/>
    <w:rsid w:val="00FE74D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1">
    <w:name w:val="heading 1"/>
    <w:basedOn w:val="Normal"/>
    <w:next w:val="Normal"/>
    <w:link w:val="Ttulo1Car"/>
    <w:uiPriority w:val="9"/>
    <w:qFormat/>
    <w:rsid w:val="002A621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2A621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Prrafodelista">
    <w:name w:val="List Paragraph"/>
    <w:basedOn w:val="Normal"/>
    <w:uiPriority w:val="34"/>
    <w:qFormat/>
    <w:rsid w:val="009E4B04"/>
    <w:pPr>
      <w:ind w:left="720"/>
      <w:contextualSpacing/>
    </w:pPr>
  </w:style>
  <w:style w:type="character" w:customStyle="1" w:styleId="Ttulo1Car">
    <w:name w:val="Título 1 Car"/>
    <w:basedOn w:val="Fuentedeprrafopredeter"/>
    <w:link w:val="Ttulo1"/>
    <w:uiPriority w:val="9"/>
    <w:rsid w:val="002A6212"/>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2A6212"/>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9</Pages>
  <Words>2162</Words>
  <Characters>11896</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Macarena A. C.</cp:lastModifiedBy>
  <cp:revision>77</cp:revision>
  <dcterms:created xsi:type="dcterms:W3CDTF">2026-10-09T02:57:00Z</dcterms:created>
  <dcterms:modified xsi:type="dcterms:W3CDTF">2026-10-09T06:28:00Z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