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spacing w:after="160"/>
      </w:pPr>
      <w:r>
        <w:rPr>
          <w:rFonts w:ascii="Calibri" w:hAnsi="Calibri"/>
          <w:lang w:val="en-GB"/>
          <w:b/>
          <w:sz w:val="28"/>
        </w:rPr>
        <w:t xml:space="preserve">Road traffic legislation teacher</w:t>
      </w:r>
    </w:p>
    <w:p>
      <w:pPr>
        <w:spacing w:after="160"/>
      </w:pPr>
      <w:r>
        <w:rPr>
          <w:rFonts w:ascii="Calibri" w:hAnsi="Calibri"/>
          <w:lang w:val="en-GB"/>
          <w:sz w:val="22"/>
        </w:rPr>
        <w:t xml:space="preserve">Road traffic legislation teachers provide theoretical training for people seeking a driving licence. They may carry out this activity only if certified by the Ministry of Transport, Infrastructure and Communications through the Romanian Road Authority (A.R.R.), in accordance with the rules on certification of road traffic legislation teachers and driving instructors approved by Ministerial Order (OMT) No. 733/2013.</w:t>
      </w:r>
    </w:p>
    <w:p>
      <w:pPr>
        <w:spacing w:after="160"/>
      </w:pPr>
      <w:r>
        <w:rPr>
          <w:rFonts w:ascii="Calibri" w:hAnsi="Calibri"/>
          <w:lang w:val="en-GB"/>
          <w:b/>
          <w:sz w:val="28"/>
        </w:rPr>
        <w:t xml:space="preserve">Certification as a road traffic legislation teacher involves the following steps:</w:t>
      </w:r>
    </w:p>
    <w:p>
      <w:pPr>
        <w:spacing w:after="160"/>
      </w:pPr>
      <w:r>
        <w:rPr>
          <w:rFonts w:ascii="Calibri" w:hAnsi="Calibri"/>
          <w:lang w:val="en-GB"/>
          <w:sz w:val="22"/>
        </w:rPr>
        <w:t xml:space="preserve">- completing a professional training course;</w:t>
      </w:r>
    </w:p>
    <w:p>
      <w:pPr>
        <w:spacing w:after="160"/>
      </w:pPr>
      <w:r>
        <w:rPr>
          <w:rFonts w:ascii="Calibri" w:hAnsi="Calibri"/>
          <w:lang w:val="en-GB"/>
          <w:sz w:val="22"/>
        </w:rPr>
        <w:t xml:space="preserve">- passing the certification examination.</w:t>
      </w:r>
    </w:p>
    <w:p>
      <w:pPr>
        <w:spacing w:after="160"/>
      </w:pPr>
      <w:r>
        <w:rPr>
          <w:rFonts w:ascii="Calibri" w:hAnsi="Calibri"/>
          <w:lang w:val="en-GB"/>
          <w:sz w:val="22"/>
        </w:rPr>
        <w:t xml:space="preserve">The road traffic legislation teacher certificate is valid for five years from passing the examination.</w:t>
      </w:r>
    </w:p>
    <w:p>
      <w:pPr>
        <w:spacing w:after="160"/>
      </w:pPr>
      <w:r>
        <w:rPr>
          <w:rFonts w:ascii="Calibri" w:hAnsi="Calibri"/>
          <w:lang w:val="en-GB"/>
          <w:sz w:val="22"/>
        </w:rPr>
        <w:t xml:space="preserve">People who have graduated from an accredited long-cycle higher education institution in legal or technical sciences may access professional training and certification as road traffic legislation teachers.</w:t>
      </w:r>
    </w:p>
    <w:p>
      <w:pPr>
        <w:spacing w:after="160"/>
      </w:pPr>
      <w:r>
        <w:rPr>
          <w:rFonts w:ascii="Calibri" w:hAnsi="Calibri"/>
          <w:lang w:val="en-GB"/>
          <w:b/>
          <w:sz w:val="28"/>
        </w:rPr>
        <w:t xml:space="preserve">In addition to the educational requirement, applicants must meet all the following conditions:</w:t>
      </w:r>
    </w:p>
    <w:p>
      <w:pPr>
        <w:spacing w:after="160"/>
      </w:pPr>
      <w:r>
        <w:rPr>
          <w:rFonts w:ascii="Calibri" w:hAnsi="Calibri"/>
          <w:lang w:val="en-GB"/>
          <w:sz w:val="22"/>
        </w:rPr>
        <w:t xml:space="preserve">a) be at least 25 years old;</w:t>
      </w:r>
    </w:p>
    <w:p>
      <w:pPr>
        <w:spacing w:after="160"/>
      </w:pPr>
      <w:r>
        <w:rPr>
          <w:rFonts w:ascii="Calibri" w:hAnsi="Calibri"/>
          <w:lang w:val="en-GB"/>
          <w:sz w:val="22"/>
        </w:rPr>
        <w:t xml:space="preserve">b) hold a valid driving licence for at least category B, held for at least five years;</w:t>
      </w:r>
    </w:p>
    <w:p>
      <w:pPr>
        <w:spacing w:after="160"/>
      </w:pPr>
      <w:r>
        <w:rPr>
          <w:rFonts w:ascii="Calibri" w:hAnsi="Calibri"/>
          <w:lang w:val="en-GB"/>
          <w:sz w:val="22"/>
        </w:rPr>
        <w:t xml:space="preserve">c) not have had their right to drive suspended for alcohol consumption in the past year or more than twice in the past 15 years;</w:t>
      </w:r>
    </w:p>
    <w:p>
      <w:pPr>
        <w:spacing w:after="160"/>
      </w:pPr>
      <w:r>
        <w:rPr>
          <w:rFonts w:ascii="Calibri" w:hAnsi="Calibri"/>
          <w:lang w:val="en-GB"/>
          <w:sz w:val="22"/>
        </w:rPr>
        <w:t xml:space="preserve">d) not have had their driving licence revoked in the past 10 years;</w:t>
      </w:r>
    </w:p>
    <w:p>
      <w:pPr>
        <w:spacing w:after="160"/>
      </w:pPr>
      <w:r>
        <w:rPr>
          <w:rFonts w:ascii="Calibri" w:hAnsi="Calibri"/>
          <w:lang w:val="en-GB"/>
          <w:sz w:val="22"/>
        </w:rPr>
        <w:t xml:space="preserve">e) be medically and psychologically fit to carry out the activity;</w:t>
      </w:r>
    </w:p>
    <w:p>
      <w:pPr>
        <w:spacing w:after="160"/>
      </w:pPr>
      <w:r>
        <w:rPr>
          <w:rFonts w:ascii="Calibri" w:hAnsi="Calibri"/>
          <w:lang w:val="en-GB"/>
          <w:sz w:val="22"/>
        </w:rPr>
        <w:t xml:space="preserve">f) not have been convicted by a final court judgment of a road traffic offence, murder, assault or injury causing death, serious bodily injury, robbery, assault on a public official, offences against public decency, disturbing public order, rape, unlawful deprivation of liberty, receiving or giving bribes, influence peddling, drug trafficking or unlawful drug use, unless rehabilitation or amnesty has occurred;</w:t>
      </w:r>
    </w:p>
    <w:p>
      <w:pPr>
        <w:spacing w:after="160"/>
      </w:pPr>
      <w:r>
        <w:rPr>
          <w:rFonts w:ascii="Calibri" w:hAnsi="Calibri"/>
          <w:lang w:val="en-GB"/>
          <w:sz w:val="22"/>
        </w:rPr>
        <w:t xml:space="preserve">The following documents required to enrol on a road traffic legislation teacher certification course must be submitted to a road transport personnel training and professional development centre authorised by the Ministry of Transport, Infrastructure and Communications:</w:t>
      </w:r>
    </w:p>
    <w:p>
      <w:pPr>
        <w:spacing w:after="160"/>
      </w:pPr>
      <w:r>
        <w:rPr>
          <w:rFonts w:ascii="Calibri" w:hAnsi="Calibri"/>
          <w:lang w:val="en-GB"/>
          <w:sz w:val="22"/>
        </w:rPr>
        <w:t xml:space="preserve">a) the original application;</w:t>
      </w:r>
    </w:p>
    <w:p>
      <w:pPr>
        <w:spacing w:after="160"/>
      </w:pPr>
      <w:r>
        <w:rPr>
          <w:rFonts w:ascii="Calibri" w:hAnsi="Calibri"/>
          <w:lang w:val="en-GB"/>
          <w:sz w:val="22"/>
        </w:rPr>
        <w:t xml:space="preserve">b) a copy of the identity document;</w:t>
      </w:r>
    </w:p>
    <w:p>
      <w:pPr>
        <w:spacing w:after="160"/>
      </w:pPr>
      <w:r>
        <w:rPr>
          <w:rFonts w:ascii="Calibri" w:hAnsi="Calibri"/>
          <w:lang w:val="en-GB"/>
          <w:sz w:val="22"/>
        </w:rPr>
        <w:t xml:space="preserve">c) a copy of the driving licence;</w:t>
      </w:r>
    </w:p>
    <w:p>
      <w:pPr>
        <w:spacing w:after="160"/>
      </w:pPr>
      <w:r>
        <w:rPr>
          <w:rFonts w:ascii="Calibri" w:hAnsi="Calibri"/>
          <w:lang w:val="en-GB"/>
          <w:sz w:val="22"/>
        </w:rPr>
        <w:t xml:space="preserve">d) a certified copy of the educational qualification;</w:t>
      </w:r>
    </w:p>
    <w:p>
      <w:pPr>
        <w:spacing w:after="160"/>
      </w:pPr>
      <w:r>
        <w:rPr>
          <w:rFonts w:ascii="Calibri" w:hAnsi="Calibri"/>
          <w:lang w:val="en-GB"/>
          <w:sz w:val="22"/>
        </w:rPr>
        <w:t xml:space="preserve">e) the original driving record or equivalent document, valid for 30 days, showing compliance with Article 7(1)(c) and (d) of the rules on certification of road traffic legislation teachers and driving instructors approved by OMT No. 733/2013, as subsequently amended; or, for citizens of other EU Member States, a notarised declaration confirming that their licence has not been revoked or suspended for the reasons specified in Article 7 of those rules;</w:t>
      </w:r>
    </w:p>
    <w:p>
      <w:pPr>
        <w:spacing w:after="160"/>
      </w:pPr>
      <w:r>
        <w:rPr>
          <w:rFonts w:ascii="Calibri" w:hAnsi="Calibri"/>
          <w:lang w:val="en-GB"/>
          <w:sz w:val="22"/>
        </w:rPr>
        <w:t xml:space="preserve">f) original, valid medical and psychological reports stating “fit” for work as a road traffic legislation teacher;</w:t>
      </w:r>
    </w:p>
    <w:p>
      <w:pPr>
        <w:spacing w:after="160"/>
      </w:pPr>
      <w:r>
        <w:rPr>
          <w:rFonts w:ascii="Calibri" w:hAnsi="Calibri"/>
          <w:lang w:val="en-GB"/>
          <w:sz w:val="22"/>
        </w:rPr>
        <w:t xml:space="preserve">g) the original criminal record certificate showing compliance with Article 7(1)(f) of the above rules;</w:t>
      </w:r>
    </w:p>
    <w:p>
      <w:pPr>
        <w:spacing w:after="160"/>
      </w:pPr>
      <w:r>
        <w:rPr>
          <w:rFonts w:ascii="Calibri" w:hAnsi="Calibri"/>
          <w:lang w:val="en-GB"/>
          <w:sz w:val="22"/>
        </w:rPr>
        <w:t xml:space="preserve">The documents referred to in points (b), (c) and (f) must be checked against the originals and certified as true copies by the person receiving them at the road transport personnel training and professional development centre, with the wording “true to the original”, their full name and signature.</w:t>
      </w:r>
    </w:p>
    <w:p>
      <w:pPr>
        <w:spacing w:after="160"/>
      </w:pPr>
      <w:r>
        <w:rPr>
          <w:rFonts w:ascii="Calibri" w:hAnsi="Calibri"/>
          <w:lang w:val="en-GB"/>
          <w:sz w:val="22"/>
        </w:rPr>
        <w:t xml:space="preserve">Only candidates who meet the course enrolment requirements and have completed the professional training or development course may take the examination to obtain or renew a road traffic legislation teacher certificate.</w:t>
      </w:r>
    </w:p>
    <w:p>
      <w:pPr>
        <w:spacing w:after="160"/>
      </w:pPr>
      <w:r>
        <w:rPr>
          <w:rFonts w:ascii="Calibri" w:hAnsi="Calibri"/>
          <w:lang w:val="en-GB"/>
          <w:sz w:val="22"/>
        </w:rPr>
        <w:t xml:space="preserve">Candidates who fail the examination for a road traffic legislation teacher certificate may retake it within one year of their initial examination.</w:t>
      </w:r>
    </w:p>
    <w:p>
      <w:pPr>
        <w:spacing w:after="160"/>
      </w:pPr>
      <w:r>
        <w:rPr>
          <w:rFonts w:ascii="Calibri" w:hAnsi="Calibri"/>
          <w:lang w:val="en-GB"/>
          <w:sz w:val="22"/>
        </w:rPr>
        <w:t xml:space="preserve">Candidates who fail the examination to renew a road traffic legislation teacher certificate may retake it within one year of their initial examination, but before their current certificate expires.</w:t>
      </w:r>
    </w:p>
    <w:p>
      <w:pPr>
        <w:spacing w:after="160"/>
      </w:pPr>
      <w:r>
        <w:rPr>
          <w:rFonts w:ascii="Calibri" w:hAnsi="Calibri"/>
          <w:lang w:val="en-GB"/>
          <w:sz w:val="22"/>
        </w:rPr>
        <w:t xml:space="preserve">For initial certification, candidates are entitled to a maximum of two retakes within 12 months of the initial examination.</w:t>
      </w:r>
    </w:p>
    <w:p>
      <w:pPr>
        <w:spacing w:after="160"/>
      </w:pPr>
      <w:r>
        <w:rPr>
          <w:rFonts w:ascii="Calibri" w:hAnsi="Calibri"/>
          <w:lang w:val="en-GB"/>
          <w:sz w:val="22"/>
        </w:rPr>
        <w:t xml:space="preserve">For certificate renewal, candidates are entitled to a maximum of two retakes within 12 months of the initial examination, but before their current certificate expires.</w:t>
      </w:r>
    </w:p>
    <w:p>
      <w:pPr>
        <w:spacing w:after="160"/>
      </w:pPr>
      <w:r>
        <w:rPr>
          <w:rFonts w:ascii="Calibri" w:hAnsi="Calibri"/>
          <w:lang w:val="en-GB"/>
          <w:b/>
          <w:sz w:val="28"/>
        </w:rPr>
        <w:t xml:space="preserve">The examination for a road traffic legislation teacher certificate consists of the following tests:</w:t>
      </w:r>
    </w:p>
    <w:p>
      <w:pPr>
        <w:spacing w:after="160"/>
      </w:pPr>
      <w:r>
        <w:rPr>
          <w:rFonts w:ascii="Calibri" w:hAnsi="Calibri"/>
          <w:lang w:val="en-GB"/>
          <w:sz w:val="22"/>
        </w:rPr>
        <w:t xml:space="preserve">a) an eliminatory written test assessing knowledge of road traffic rules and vehicles, consisting of 60 multiple-choice questions to be answered in 60 minutes; this test is computer-based;</w:t>
      </w:r>
    </w:p>
    <w:p>
      <w:pPr>
        <w:spacing w:after="160"/>
      </w:pPr>
      <w:r>
        <w:rPr>
          <w:rFonts w:ascii="Calibri" w:hAnsi="Calibri"/>
          <w:lang w:val="en-GB"/>
          <w:sz w:val="22"/>
        </w:rPr>
        <w:t xml:space="preserve">b) an oral test assessing teaching and educational psychology skills, consisting of a presentation on road traffic legislation and defensive driving lasting at least 15 minutes.</w:t>
      </w:r>
    </w:p>
    <w:p>
      <w:pPr>
        <w:spacing w:after="160"/>
      </w:pPr>
      <w:r>
        <w:rPr>
          <w:rFonts w:ascii="Calibri" w:hAnsi="Calibri"/>
          <w:lang w:val="en-GB"/>
          <w:sz w:val="22"/>
        </w:rPr>
        <w:t xml:space="preserve">To pass, candidates must answer at least 54 multiple-choice questions correctly and pass the oral test with a grade of at least 7.</w:t>
      </w:r>
    </w:p>
    <w:p>
      <w:pPr>
        <w:spacing w:after="160"/>
      </w:pPr>
      <w:r>
        <w:rPr>
          <w:rFonts w:ascii="Calibri" w:hAnsi="Calibri"/>
          <w:lang w:val="en-GB"/>
          <w:sz w:val="22"/>
        </w:rPr>
        <w:t xml:space="preserve">The renewal examination for a road traffic legislation teacher certificate consists of the test in point (a). Candidates must answer at least 54 multiple-choice questions correctly to pass.</w:t>
      </w:r>
    </w:p>
    <w:p>
      <w:pPr>
        <w:spacing w:after="160"/>
      </w:pPr>
      <w:r>
        <w:rPr>
          <w:rFonts w:ascii="Calibri" w:hAnsi="Calibri"/>
          <w:lang w:val="en-GB"/>
          <w:sz w:val="22"/>
        </w:rPr>
        <w:t xml:space="preserve">Each multiple-choice question has four possible answers; one, two, three, all four or none may be correct.</w:t>
      </w:r>
    </w:p>
    <w:p>
      <w:pPr>
        <w:spacing w:after="160"/>
      </w:pPr>
      <w:r>
        <w:rPr>
          <w:rFonts w:ascii="Calibri" w:hAnsi="Calibri"/>
          <w:lang w:val="en-GB"/>
          <w:sz w:val="22"/>
        </w:rPr>
        <w:t xml:space="preserve">At the end of the multiple-choice test, each candidate's score and pass/fail result are automatically displayed on the computer used for the examination.</w:t>
      </w:r>
    </w:p>
    <w:p>
      <w:pPr>
        <w:spacing w:after="160"/>
      </w:pPr>
      <w:r>
        <w:rPr>
          <w:rFonts w:ascii="Calibri" w:hAnsi="Calibri"/>
          <w:lang w:val="en-GB"/>
          <w:sz w:val="22"/>
        </w:rPr>
        <w:t xml:space="preserve">After completing professional training, candidates may take the examination only in the county or municipality of Bucharest where the authorised centre that trained them is based.</w:t>
      </w:r>
    </w:p>
    <w:p>
      <w:pPr>
        <w:spacing w:after="160"/>
      </w:pPr>
      <w:r>
        <w:rPr>
          <w:rFonts w:ascii="Calibri" w:hAnsi="Calibri"/>
          <w:lang w:val="en-GB"/>
          <w:b/>
          <w:sz w:val="28"/>
        </w:rPr>
        <w:t xml:space="preserve">Candidates who fail their first examination may retake it in any county or in Bucharest.</w:t>
      </w:r>
    </w:p>
    <w:p>
      <w:pPr>
        <w:spacing w:after="160"/>
      </w:pPr>
      <w:r>
        <w:rPr>
          <w:rFonts w:ascii="Calibri" w:hAnsi="Calibri"/>
          <w:lang w:val="en-GB"/>
          <w:sz w:val="22"/>
        </w:rPr>
        <w:t xml:space="preserve">Professional certification examinations for specialist road transport personnel are organised and conducted only for candidates registered in the examination computer system by authorised centres, which certify completion of professional training in accordance with the regulations in force.</w:t>
      </w:r>
    </w:p>
    <w:p>
      <w:pPr>
        <w:spacing w:after="160"/>
      </w:pPr>
      <w:r>
        <w:rPr>
          <w:rFonts w:ascii="Calibri" w:hAnsi="Calibri"/>
          <w:lang w:val="en-GB"/>
          <w:sz w:val="22"/>
        </w:rPr>
        <w:t xml:space="preserve">For each session in the examination calendar, the examination committee schedules candidates according to their examination specialisations and then alphabetically by surname. The Romanian Road Authority (A.R.R.) informs the relevant training centres of the schedule at least 48 hours before the examinations and also publishes it at www.arr.ro.</w:t>
      </w:r>
    </w:p>
    <w:p>
      <w:pPr>
        <w:spacing w:after="160"/>
      </w:pPr>
      <w:r>
        <w:rPr>
          <w:rFonts w:ascii="Calibri" w:hAnsi="Calibri"/>
          <w:lang w:val="en-GB"/>
          <w:sz w:val="22"/>
        </w:rPr>
        <w:t xml:space="preserve">The examination committee refuses entry to candidates under the influence of alcohol or psychotropic substances and to anyone who is not a candidate, except technical staff addressing an electronic equipment fault.</w:t>
      </w:r>
    </w:p>
    <w:p>
      <w:pPr>
        <w:spacing w:after="160"/>
      </w:pPr>
      <w:r>
        <w:rPr>
          <w:rFonts w:ascii="Calibri" w:hAnsi="Calibri"/>
          <w:lang w:val="en-GB"/>
          <w:sz w:val="22"/>
        </w:rPr>
        <w:t xml:space="preserve">Using the computer system, the examination committee assigns each eligible candidate a unique numerical examination code that provides access to the multiple-choice questionnaire generated by the examination application. Candidates receive the code when entering the examination room.</w:t>
      </w:r>
    </w:p>
    <w:p>
      <w:pPr>
        <w:spacing w:after="160"/>
      </w:pPr>
      <w:r>
        <w:rPr>
          <w:rFonts w:ascii="Calibri" w:hAnsi="Calibri"/>
          <w:lang w:val="en-GB"/>
          <w:sz w:val="22"/>
        </w:rPr>
        <w:t xml:space="preserve">On entering the examination room, candidates must enter their full name, personal identification number and handwritten signature on the register provided by the examination committee.</w:t>
      </w:r>
    </w:p>
    <w:p>
      <w:pPr>
        <w:spacing w:after="160"/>
      </w:pPr>
      <w:r>
        <w:rPr>
          <w:rFonts w:ascii="Calibri" w:hAnsi="Calibri"/>
          <w:lang w:val="en-GB"/>
          <w:sz w:val="22"/>
        </w:rPr>
        <w:t xml:space="preserve">After signing the register, candidates are directed to the computer where they will complete the multiple-choice questionnaire. They access the computer-assisted examination system using the unique code received from the examination committee.</w:t>
      </w:r>
    </w:p>
    <w:p>
      <w:pPr>
        <w:spacing w:after="160"/>
      </w:pPr>
      <w:r>
        <w:rPr>
          <w:rFonts w:ascii="Calibri" w:hAnsi="Calibri"/>
          <w:lang w:val="en-GB"/>
          <w:sz w:val="22"/>
        </w:rPr>
        <w:t xml:space="preserve">At the end of the test, candidates' scores for the multiple-choice questions generated by the examination system are automatically displayed on their computer, together with their Pass/Fail result for that test.</w:t>
      </w:r>
    </w:p>
    <w:p>
      <w:pPr>
        <w:spacing w:after="160"/>
      </w:pPr>
      <w:r>
        <w:rPr>
          <w:rFonts w:ascii="Calibri" w:hAnsi="Calibri"/>
          <w:lang w:val="en-GB"/>
          <w:sz w:val="22"/>
        </w:rPr>
        <w:t xml:space="preserve">Candidates who pass the multiple-choice test may take the oral examination. They receive examination sheets or forms signed by a committee member and a task requiring them to prepare and present a lesson plan on a road traffic legislation topic.</w:t>
      </w:r>
    </w:p>
    <w:p>
      <w:pPr>
        <w:spacing w:after="160"/>
      </w:pPr>
      <w:r>
        <w:rPr>
          <w:rFonts w:ascii="Calibri" w:hAnsi="Calibri"/>
          <w:lang w:val="en-GB"/>
          <w:b/>
          <w:sz w:val="28"/>
        </w:rPr>
        <w:t xml:space="preserve">The examination committee stops the examination of candidates who:</w:t>
      </w:r>
    </w:p>
    <w:p>
      <w:pPr>
        <w:spacing w:after="160"/>
      </w:pPr>
      <w:r>
        <w:rPr>
          <w:rFonts w:ascii="Calibri" w:hAnsi="Calibri"/>
          <w:lang w:val="en-GB"/>
          <w:sz w:val="22"/>
        </w:rPr>
        <w:t xml:space="preserve">- use unauthorised notes, communication or audio/video recording equipment, or any objects or equipment that could be used to cheat in the examination room;</w:t>
      </w:r>
    </w:p>
    <w:p>
      <w:pPr>
        <w:spacing w:after="160"/>
      </w:pPr>
      <w:r>
        <w:rPr>
          <w:rFonts w:ascii="Calibri" w:hAnsi="Calibri"/>
          <w:lang w:val="en-GB"/>
          <w:sz w:val="22"/>
        </w:rPr>
        <w:t xml:space="preserve">- talk to other candidates, behave noisily or otherwise disrupt other candidates, or are not appropriately dressed;</w:t>
      </w:r>
    </w:p>
    <w:p>
      <w:pPr>
        <w:spacing w:after="160"/>
      </w:pPr>
      <w:r>
        <w:rPr>
          <w:rFonts w:ascii="Calibri" w:hAnsi="Calibri"/>
          <w:lang w:val="en-GB"/>
          <w:sz w:val="22"/>
        </w:rPr>
        <w:t xml:space="preserve">- attend the examination under the influence of alcohol or psychotropic substances.</w:t>
      </w:r>
    </w:p>
    <w:sectPr>
      <w:pgSz w:w="11906" w:h="16838"/>
      <w:pgMar w:top="1134" w:right="1134" w:bottom="1134" w:left="1134"/>
    </w:sectPr>
  </w:body>
</w:document>
</file>