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ED1" w:rsidRPr="004C6ED1" w:rsidRDefault="004C6ED1" w:rsidP="004A49A9">
      <w:pPr>
        <w:ind w:left="720" w:hanging="360"/>
        <w:rPr>
          <w:sz w:val="28"/>
          <w:szCs w:val="28"/>
        </w:rPr>
      </w:pPr>
      <w:r w:rsidRPr="004C6ED1">
        <w:rPr>
          <w:sz w:val="28"/>
          <w:szCs w:val="28"/>
        </w:rPr>
        <w:t xml:space="preserve">First Screen </w:t>
      </w:r>
    </w:p>
    <w:p w:rsidR="008254DD" w:rsidRPr="004A49A9" w:rsidRDefault="004A49A9" w:rsidP="004A49A9">
      <w:pPr>
        <w:pStyle w:val="ListParagraph"/>
        <w:numPr>
          <w:ilvl w:val="0"/>
          <w:numId w:val="4"/>
        </w:numPr>
        <w:rPr>
          <w:b/>
          <w:bCs/>
        </w:rPr>
      </w:pPr>
      <w:r w:rsidRPr="004A49A9">
        <w:rPr>
          <w:b/>
          <w:bCs/>
        </w:rPr>
        <w:t xml:space="preserve">DOCUMENTATION OVERVIEW </w:t>
      </w:r>
    </w:p>
    <w:p w:rsidR="004A49A9" w:rsidRDefault="004A49A9" w:rsidP="004A49A9">
      <w:pPr>
        <w:ind w:firstLine="360"/>
      </w:pPr>
      <w:r>
        <w:t>This guide describes the screen functionalities of the Endorsement transaction. It contains</w:t>
      </w:r>
    </w:p>
    <w:p w:rsidR="004A49A9" w:rsidRDefault="004A49A9" w:rsidP="004A49A9">
      <w:pPr>
        <w:ind w:firstLine="360"/>
      </w:pPr>
      <w:r>
        <w:t>(1) breadcrumb information how to navigate to the screen, (2) navigation and workflow</w:t>
      </w:r>
    </w:p>
    <w:p w:rsidR="004A49A9" w:rsidRDefault="004A49A9" w:rsidP="004A49A9">
      <w:pPr>
        <w:ind w:firstLine="360"/>
      </w:pPr>
      <w:r>
        <w:t>steps, (3) common controls for tracker, navigation buttons, and summary information, and</w:t>
      </w:r>
    </w:p>
    <w:p w:rsidR="004A49A9" w:rsidRDefault="004A49A9" w:rsidP="004A49A9">
      <w:pPr>
        <w:ind w:firstLine="360"/>
      </w:pPr>
      <w:r>
        <w:t>(4) usage information for the basic functions of screen objects and web components,</w:t>
      </w:r>
    </w:p>
    <w:p w:rsidR="004A49A9" w:rsidRDefault="004A49A9" w:rsidP="004A49A9">
      <w:pPr>
        <w:ind w:firstLine="360"/>
      </w:pPr>
      <w:r>
        <w:t>together with their corresponding definition.</w:t>
      </w:r>
    </w:p>
    <w:p w:rsidR="004A49A9" w:rsidRDefault="004A49A9" w:rsidP="004A49A9">
      <w:pPr>
        <w:pStyle w:val="ListParagraph"/>
        <w:numPr>
          <w:ilvl w:val="0"/>
          <w:numId w:val="4"/>
        </w:numPr>
        <w:rPr>
          <w:b/>
          <w:bCs/>
        </w:rPr>
      </w:pPr>
      <w:r w:rsidRPr="004A49A9">
        <w:rPr>
          <w:b/>
          <w:bCs/>
        </w:rPr>
        <w:t>SCREEN AND REPORT LIST</w:t>
      </w:r>
    </w:p>
    <w:p w:rsidR="004A49A9" w:rsidRDefault="004A49A9" w:rsidP="004A49A9">
      <w:pPr>
        <w:pStyle w:val="ListParagraph"/>
        <w:numPr>
          <w:ilvl w:val="0"/>
          <w:numId w:val="5"/>
        </w:numPr>
      </w:pPr>
      <w:r>
        <w:t>SCREEN</w:t>
      </w:r>
      <w:r>
        <w:t>/</w:t>
      </w:r>
      <w:r>
        <w:t>REPORT ID</w:t>
      </w:r>
      <w:r>
        <w:t xml:space="preserve">                 </w:t>
      </w:r>
      <w:r w:rsidRPr="004A49A9">
        <w:t xml:space="preserve">- </w:t>
      </w:r>
      <w:r w:rsidRPr="004A49A9">
        <w:t>SCR4104013</w:t>
      </w:r>
    </w:p>
    <w:p w:rsidR="004A49A9" w:rsidRDefault="004A49A9" w:rsidP="004A49A9">
      <w:pPr>
        <w:pStyle w:val="ListParagraph"/>
        <w:numPr>
          <w:ilvl w:val="0"/>
          <w:numId w:val="5"/>
        </w:numPr>
      </w:pPr>
      <w:r w:rsidRPr="004A49A9">
        <w:t>SCREEN/REPORT NAME</w:t>
      </w:r>
      <w:r>
        <w:t xml:space="preserve">          - </w:t>
      </w:r>
      <w:r>
        <w:t>Endorsement – Policy Transaction</w:t>
      </w:r>
      <w:r>
        <w:t xml:space="preserve"> </w:t>
      </w:r>
      <w:r>
        <w:t>History</w:t>
      </w:r>
    </w:p>
    <w:p w:rsidR="00377ADF" w:rsidRDefault="004A49A9" w:rsidP="00377ADF">
      <w:pPr>
        <w:pStyle w:val="ListParagraph"/>
        <w:numPr>
          <w:ilvl w:val="0"/>
          <w:numId w:val="5"/>
        </w:numPr>
      </w:pPr>
      <w:r w:rsidRPr="004A49A9">
        <w:t>DESCRIPTION</w:t>
      </w:r>
      <w:r>
        <w:t xml:space="preserve"> - </w:t>
      </w:r>
      <w:r>
        <w:tab/>
      </w:r>
      <w:r>
        <w:tab/>
        <w:t xml:space="preserve">         - </w:t>
      </w:r>
      <w:r>
        <w:t>Screen to show the policy record</w:t>
      </w:r>
      <w:r>
        <w:t xml:space="preserve"> </w:t>
      </w:r>
      <w:r>
        <w:t xml:space="preserve">history and the policy </w:t>
      </w:r>
      <w:r>
        <w:t xml:space="preserve">                          </w:t>
      </w:r>
      <w:r>
        <w:t>record</w:t>
      </w:r>
      <w:r>
        <w:t xml:space="preserve"> </w:t>
      </w:r>
      <w:r>
        <w:t>coverag</w:t>
      </w:r>
      <w:r>
        <w:t xml:space="preserve">e </w:t>
      </w:r>
      <w:r>
        <w:t>to serve as a reference and</w:t>
      </w:r>
      <w:r>
        <w:t xml:space="preserve"> </w:t>
      </w:r>
      <w:r>
        <w:t>guide to the end-user</w:t>
      </w:r>
      <w:r>
        <w:t>.</w:t>
      </w:r>
    </w:p>
    <w:p w:rsidR="00377ADF" w:rsidRDefault="00377ADF" w:rsidP="00377ADF">
      <w:pPr>
        <w:pStyle w:val="ListParagraph"/>
        <w:ind w:left="1440"/>
      </w:pPr>
    </w:p>
    <w:p w:rsidR="00377ADF" w:rsidRDefault="00377ADF" w:rsidP="00377ADF">
      <w:pPr>
        <w:pStyle w:val="ListParagraph"/>
        <w:numPr>
          <w:ilvl w:val="0"/>
          <w:numId w:val="4"/>
        </w:numPr>
        <w:rPr>
          <w:b/>
          <w:bCs/>
        </w:rPr>
      </w:pPr>
      <w:r w:rsidRPr="00377ADF">
        <w:rPr>
          <w:b/>
          <w:bCs/>
        </w:rPr>
        <w:t>SCREEN DESIGN SPECIFICATIONS</w:t>
      </w:r>
    </w:p>
    <w:p w:rsidR="004C6ED1" w:rsidRDefault="0074297D" w:rsidP="004C6ED1">
      <w:pPr>
        <w:pStyle w:val="ListParagraph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0DE743A7" wp14:editId="1575CE3B">
            <wp:extent cx="52197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D1" w:rsidRPr="004C6ED1" w:rsidRDefault="004C6ED1" w:rsidP="004C6ED1">
      <w:pPr>
        <w:pStyle w:val="ListParagraph"/>
        <w:ind w:left="1080"/>
        <w:rPr>
          <w:b/>
          <w:bCs/>
        </w:rPr>
      </w:pPr>
    </w:p>
    <w:p w:rsidR="0074297D" w:rsidRDefault="0074297D" w:rsidP="0074297D">
      <w:pPr>
        <w:pStyle w:val="ListParagraph"/>
        <w:numPr>
          <w:ilvl w:val="0"/>
          <w:numId w:val="9"/>
        </w:numPr>
      </w:pPr>
      <w:r>
        <w:t xml:space="preserve">Policy Transaction History </w:t>
      </w:r>
    </w:p>
    <w:p w:rsidR="004554DF" w:rsidRDefault="0074297D" w:rsidP="004554DF">
      <w:pPr>
        <w:pStyle w:val="ListParagraph"/>
        <w:rPr>
          <w:sz w:val="20"/>
          <w:szCs w:val="20"/>
        </w:rPr>
      </w:pPr>
      <w:r w:rsidRPr="0074297D">
        <w:rPr>
          <w:sz w:val="20"/>
          <w:szCs w:val="20"/>
        </w:rPr>
        <w:t>-</w:t>
      </w:r>
      <w:r w:rsidRPr="0074297D">
        <w:rPr>
          <w:sz w:val="20"/>
          <w:szCs w:val="20"/>
        </w:rPr>
        <w:t>Allowing user to view the</w:t>
      </w:r>
      <w:r w:rsidRPr="0074297D">
        <w:rPr>
          <w:sz w:val="20"/>
          <w:szCs w:val="20"/>
        </w:rPr>
        <w:t xml:space="preserve"> </w:t>
      </w:r>
      <w:r w:rsidRPr="0074297D">
        <w:rPr>
          <w:sz w:val="20"/>
          <w:szCs w:val="20"/>
        </w:rPr>
        <w:t>transaction history of the current</w:t>
      </w:r>
      <w:r w:rsidRPr="0074297D">
        <w:rPr>
          <w:sz w:val="20"/>
          <w:szCs w:val="20"/>
        </w:rPr>
        <w:t xml:space="preserve"> </w:t>
      </w:r>
      <w:r w:rsidRPr="0074297D">
        <w:rPr>
          <w:sz w:val="20"/>
          <w:szCs w:val="20"/>
        </w:rPr>
        <w:t>policy. This contains the Policy</w:t>
      </w:r>
      <w:r w:rsidRPr="0074297D">
        <w:rPr>
          <w:sz w:val="20"/>
          <w:szCs w:val="20"/>
        </w:rPr>
        <w:t xml:space="preserve"> </w:t>
      </w:r>
      <w:r w:rsidRPr="0074297D">
        <w:rPr>
          <w:sz w:val="20"/>
          <w:szCs w:val="20"/>
        </w:rPr>
        <w:t>Information, Policy Record History</w:t>
      </w:r>
      <w:r w:rsidRPr="0074297D">
        <w:rPr>
          <w:sz w:val="20"/>
          <w:szCs w:val="20"/>
        </w:rPr>
        <w:t xml:space="preserve"> </w:t>
      </w:r>
      <w:r w:rsidRPr="0074297D">
        <w:rPr>
          <w:sz w:val="20"/>
          <w:szCs w:val="20"/>
        </w:rPr>
        <w:t>and Policy Record Coverage</w:t>
      </w:r>
      <w:r>
        <w:rPr>
          <w:sz w:val="20"/>
          <w:szCs w:val="20"/>
        </w:rPr>
        <w:t xml:space="preserve">. </w:t>
      </w:r>
    </w:p>
    <w:p w:rsidR="004554DF" w:rsidRPr="004554DF" w:rsidRDefault="004554DF" w:rsidP="004554DF">
      <w:pPr>
        <w:pStyle w:val="ListParagraph"/>
        <w:rPr>
          <w:sz w:val="20"/>
          <w:szCs w:val="20"/>
        </w:rPr>
      </w:pPr>
    </w:p>
    <w:p w:rsidR="004554DF" w:rsidRDefault="004554DF" w:rsidP="004554DF">
      <w:pPr>
        <w:pStyle w:val="ListParagraph"/>
        <w:numPr>
          <w:ilvl w:val="0"/>
          <w:numId w:val="9"/>
        </w:numPr>
      </w:pPr>
      <w:r>
        <w:t>Policy Information</w:t>
      </w:r>
    </w:p>
    <w:p w:rsidR="004554DF" w:rsidRDefault="004554DF" w:rsidP="004554DF">
      <w:pPr>
        <w:pStyle w:val="ListParagraph"/>
        <w:numPr>
          <w:ilvl w:val="0"/>
          <w:numId w:val="11"/>
        </w:numPr>
      </w:pPr>
      <w:r>
        <w:t>The policy information is Policy Trans. No, Business Type, Status, Policy No, For the Account Of, Assured/Policy Holder, Insurer/Principal, Insurance Line/Type, Coverage Period, TSI, Branch, Business Unit, Marketing AO, Referror, Bank Branch/Department, Bank Group/Division, Business Source, Mortgagee/Obligee, and Reference No.</w:t>
      </w:r>
    </w:p>
    <w:p w:rsidR="004554DF" w:rsidRPr="0074297D" w:rsidRDefault="004554DF" w:rsidP="0074297D">
      <w:pPr>
        <w:pStyle w:val="ListParagraph"/>
        <w:rPr>
          <w:sz w:val="20"/>
          <w:szCs w:val="20"/>
        </w:rPr>
      </w:pPr>
    </w:p>
    <w:p w:rsidR="007D1870" w:rsidRDefault="0074297D">
      <w:r>
        <w:rPr>
          <w:noProof/>
        </w:rPr>
        <w:lastRenderedPageBreak/>
        <w:drawing>
          <wp:inline distT="0" distB="0" distL="0" distR="0">
            <wp:extent cx="6106602" cy="3045129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602" cy="30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70" w:rsidRDefault="007D1870"/>
    <w:p w:rsidR="004554DF" w:rsidRDefault="004554DF" w:rsidP="004554DF">
      <w:pPr>
        <w:pStyle w:val="ListParagraph"/>
        <w:numPr>
          <w:ilvl w:val="0"/>
          <w:numId w:val="9"/>
        </w:numPr>
      </w:pPr>
      <w:r>
        <w:t>Policy Record History</w:t>
      </w:r>
    </w:p>
    <w:p w:rsidR="004554DF" w:rsidRDefault="004554DF" w:rsidP="004554DF">
      <w:pPr>
        <w:pStyle w:val="ListParagraph"/>
        <w:numPr>
          <w:ilvl w:val="0"/>
          <w:numId w:val="11"/>
        </w:numPr>
      </w:pPr>
      <w:r>
        <w:t>This shows the transaction recor</w:t>
      </w:r>
      <w:r>
        <w:t xml:space="preserve">d </w:t>
      </w:r>
      <w:r>
        <w:t>history of the policy (such as</w:t>
      </w:r>
      <w:r>
        <w:t xml:space="preserve"> </w:t>
      </w:r>
      <w:r>
        <w:t>transaction date, transaction ref. no,</w:t>
      </w:r>
      <w:r>
        <w:t xml:space="preserve"> </w:t>
      </w:r>
      <w:r>
        <w:t>Transaction ref date, transaction</w:t>
      </w:r>
      <w:r>
        <w:t xml:space="preserve"> </w:t>
      </w:r>
      <w:r>
        <w:t>type, billing no., billing date,</w:t>
      </w:r>
      <w:r>
        <w:t xml:space="preserve"> </w:t>
      </w:r>
      <w:r>
        <w:t>Premium, charges</w:t>
      </w:r>
      <w:r>
        <w:t xml:space="preserve"> </w:t>
      </w:r>
      <w:r>
        <w:t>gross AR, gross</w:t>
      </w:r>
      <w:r>
        <w:t xml:space="preserve"> </w:t>
      </w:r>
      <w:r>
        <w:t>commission, net commission, output</w:t>
      </w:r>
      <w:r>
        <w:t xml:space="preserve"> </w:t>
      </w:r>
      <w:r>
        <w:t>VAT, Wtax, remittable amount, CWT,</w:t>
      </w:r>
      <w:r>
        <w:t xml:space="preserve"> </w:t>
      </w:r>
      <w:r>
        <w:t xml:space="preserve">net due, discount and </w:t>
      </w:r>
      <w:r>
        <w:t>posted</w:t>
      </w:r>
      <w:r>
        <w:t xml:space="preserve"> in GL</w:t>
      </w:r>
      <w:r>
        <w:t xml:space="preserve"> </w:t>
      </w:r>
      <w:r>
        <w:t>flag. Allowing user to view the PDF</w:t>
      </w:r>
      <w:r>
        <w:t xml:space="preserve"> </w:t>
      </w:r>
      <w:r>
        <w:t>report of th</w:t>
      </w:r>
      <w:r>
        <w:t xml:space="preserve">e </w:t>
      </w:r>
      <w:r>
        <w:t>transaction,</w:t>
      </w:r>
      <w:r>
        <w:t xml:space="preserve"> </w:t>
      </w:r>
      <w:r>
        <w:t>transaction screen and GL entry.</w:t>
      </w:r>
    </w:p>
    <w:p w:rsidR="00991FDB" w:rsidRDefault="00991FDB" w:rsidP="00991FDB">
      <w:r>
        <w:rPr>
          <w:noProof/>
        </w:rPr>
        <w:drawing>
          <wp:inline distT="0" distB="0" distL="0" distR="0">
            <wp:extent cx="5939790" cy="29260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DB" w:rsidRDefault="00991FDB" w:rsidP="00991FDB"/>
    <w:p w:rsidR="00991FDB" w:rsidRDefault="00991FDB" w:rsidP="00991FDB"/>
    <w:p w:rsidR="007D1870" w:rsidRDefault="00991FDB" w:rsidP="00991FDB">
      <w:pPr>
        <w:pStyle w:val="ListParagraph"/>
        <w:numPr>
          <w:ilvl w:val="0"/>
          <w:numId w:val="9"/>
        </w:numPr>
      </w:pPr>
      <w:r>
        <w:lastRenderedPageBreak/>
        <w:t xml:space="preserve">Policy Record Coverage </w:t>
      </w:r>
    </w:p>
    <w:p w:rsidR="00991FDB" w:rsidRDefault="00991FDB" w:rsidP="00991FDB">
      <w:pPr>
        <w:pStyle w:val="ListParagraph"/>
        <w:numPr>
          <w:ilvl w:val="0"/>
          <w:numId w:val="11"/>
        </w:numPr>
      </w:pPr>
      <w:r>
        <w:t>Policy Record Coverage shows the</w:t>
      </w:r>
      <w:r>
        <w:t xml:space="preserve"> </w:t>
      </w:r>
      <w:r>
        <w:t>type, coverage, coverage</w:t>
      </w:r>
      <w:r>
        <w:t xml:space="preserve"> </w:t>
      </w:r>
      <w:r>
        <w:t>description, covered amount,</w:t>
      </w:r>
      <w:r>
        <w:t xml:space="preserve"> </w:t>
      </w:r>
      <w:r>
        <w:t>premium amount, commission,</w:t>
      </w:r>
      <w:r>
        <w:t xml:space="preserve"> </w:t>
      </w:r>
      <w:r>
        <w:t>premium rate, commission rate and</w:t>
      </w:r>
      <w:r>
        <w:t xml:space="preserve"> </w:t>
      </w:r>
      <w:r>
        <w:t>remarks of Net, Policy Booking and</w:t>
      </w:r>
      <w:r>
        <w:t xml:space="preserve"> </w:t>
      </w:r>
      <w:r>
        <w:t>Endorsement transaction.</w:t>
      </w:r>
    </w:p>
    <w:p w:rsidR="00991FDB" w:rsidRDefault="00991FDB" w:rsidP="00991FDB">
      <w:r>
        <w:rPr>
          <w:noProof/>
        </w:rPr>
        <w:drawing>
          <wp:inline distT="0" distB="0" distL="0" distR="0">
            <wp:extent cx="5931535" cy="290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DB" w:rsidRDefault="00991FDB" w:rsidP="00991FDB">
      <w:pPr>
        <w:pStyle w:val="ListParagraph"/>
        <w:numPr>
          <w:ilvl w:val="0"/>
          <w:numId w:val="9"/>
        </w:numPr>
      </w:pPr>
      <w:r>
        <w:t>Generate PDF button</w:t>
      </w:r>
    </w:p>
    <w:p w:rsidR="0077790D" w:rsidRDefault="0077790D" w:rsidP="0077790D">
      <w:pPr>
        <w:pStyle w:val="ListParagraph"/>
        <w:numPr>
          <w:ilvl w:val="0"/>
          <w:numId w:val="11"/>
        </w:numPr>
      </w:pPr>
      <w:r>
        <w:t xml:space="preserve">Providing </w:t>
      </w:r>
      <w:proofErr w:type="gramStart"/>
      <w:r>
        <w:t>user</w:t>
      </w:r>
      <w:proofErr w:type="gramEnd"/>
      <w:r>
        <w:t xml:space="preserve"> a facility to generate</w:t>
      </w:r>
      <w:r>
        <w:t xml:space="preserve"> </w:t>
      </w:r>
      <w:r>
        <w:t>PDF report of the policy transaction</w:t>
      </w:r>
      <w:r>
        <w:t xml:space="preserve"> </w:t>
      </w:r>
      <w:r>
        <w:t>history upon clicking “Generate PDF”</w:t>
      </w:r>
      <w:r>
        <w:t xml:space="preserve"> </w:t>
      </w:r>
      <w:r>
        <w:t>button.</w:t>
      </w:r>
      <w:r>
        <w:t xml:space="preserve"> </w:t>
      </w:r>
      <w:r w:rsidR="00877336">
        <w:t>(No function)</w:t>
      </w:r>
    </w:p>
    <w:p w:rsidR="00991FDB" w:rsidRDefault="00991FDB" w:rsidP="00991FDB">
      <w:pPr>
        <w:pStyle w:val="ListParagraph"/>
        <w:numPr>
          <w:ilvl w:val="0"/>
          <w:numId w:val="9"/>
        </w:numPr>
      </w:pPr>
      <w:r>
        <w:t xml:space="preserve">Generate Excel button </w:t>
      </w:r>
    </w:p>
    <w:p w:rsidR="0077790D" w:rsidRDefault="0077790D" w:rsidP="0077790D">
      <w:pPr>
        <w:pStyle w:val="ListParagraph"/>
        <w:numPr>
          <w:ilvl w:val="0"/>
          <w:numId w:val="11"/>
        </w:numPr>
      </w:pPr>
      <w:r>
        <w:t xml:space="preserve">Providing </w:t>
      </w:r>
      <w:proofErr w:type="gramStart"/>
      <w:r>
        <w:t>user</w:t>
      </w:r>
      <w:proofErr w:type="gramEnd"/>
      <w:r>
        <w:t xml:space="preserve"> a facility to generate</w:t>
      </w:r>
      <w:r>
        <w:t xml:space="preserve"> </w:t>
      </w:r>
      <w:r>
        <w:t>Excel report of the policy transaction</w:t>
      </w:r>
      <w:r>
        <w:t xml:space="preserve"> </w:t>
      </w:r>
      <w:r>
        <w:t>history upo</w:t>
      </w:r>
      <w:r>
        <w:t xml:space="preserve">n </w:t>
      </w:r>
      <w:r>
        <w:t>clicking “Generate</w:t>
      </w:r>
      <w:r>
        <w:t xml:space="preserve"> </w:t>
      </w:r>
      <w:r>
        <w:t>Excel” button.</w:t>
      </w:r>
      <w:r>
        <w:t xml:space="preserve"> </w:t>
      </w:r>
      <w:r w:rsidR="00877336">
        <w:t>(No function)</w:t>
      </w:r>
    </w:p>
    <w:p w:rsidR="0077790D" w:rsidRDefault="0077790D" w:rsidP="0077790D">
      <w:pPr>
        <w:pStyle w:val="ListParagraph"/>
        <w:numPr>
          <w:ilvl w:val="0"/>
          <w:numId w:val="9"/>
        </w:numPr>
      </w:pPr>
      <w:r>
        <w:t>Close button</w:t>
      </w:r>
    </w:p>
    <w:p w:rsidR="0077790D" w:rsidRDefault="0077790D" w:rsidP="0077790D">
      <w:pPr>
        <w:pStyle w:val="ListParagraph"/>
        <w:numPr>
          <w:ilvl w:val="0"/>
          <w:numId w:val="11"/>
        </w:numPr>
      </w:pPr>
      <w:r>
        <w:t>Allowing user to close the polic</w:t>
      </w:r>
      <w:r>
        <w:t xml:space="preserve">y </w:t>
      </w:r>
      <w:r>
        <w:t>transaction history screen and</w:t>
      </w:r>
      <w:r>
        <w:t xml:space="preserve"> </w:t>
      </w:r>
      <w:r>
        <w:t>return back to the last</w:t>
      </w:r>
      <w:r>
        <w:t xml:space="preserve"> </w:t>
      </w:r>
      <w:r>
        <w:t>screen</w:t>
      </w:r>
      <w:r>
        <w:t xml:space="preserve"> </w:t>
      </w:r>
      <w:r>
        <w:t>viewed.</w:t>
      </w:r>
      <w:r>
        <w:t xml:space="preserve"> </w:t>
      </w:r>
      <w:r w:rsidR="00877336">
        <w:t>(No function)</w:t>
      </w:r>
    </w:p>
    <w:p w:rsidR="00CF2B51" w:rsidRPr="0077790D" w:rsidRDefault="00CF2B51" w:rsidP="00CF2B51">
      <w:r>
        <w:rPr>
          <w:noProof/>
        </w:rPr>
        <w:lastRenderedPageBreak/>
        <w:drawing>
          <wp:inline distT="0" distB="0" distL="0" distR="0">
            <wp:extent cx="5939790" cy="2966085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0D" w:rsidRDefault="0077790D" w:rsidP="0077790D">
      <w:pPr>
        <w:pStyle w:val="ListParagraph"/>
        <w:ind w:left="1080"/>
      </w:pPr>
    </w:p>
    <w:p w:rsidR="00991FDB" w:rsidRDefault="00991FDB" w:rsidP="00991FDB">
      <w:pPr>
        <w:pStyle w:val="ListParagraph"/>
        <w:numPr>
          <w:ilvl w:val="0"/>
          <w:numId w:val="9"/>
        </w:numPr>
      </w:pPr>
      <w:r>
        <w:t>View PDF</w:t>
      </w:r>
    </w:p>
    <w:p w:rsidR="0077790D" w:rsidRDefault="0077790D" w:rsidP="00CF2B51">
      <w:pPr>
        <w:pStyle w:val="ListParagraph"/>
        <w:numPr>
          <w:ilvl w:val="0"/>
          <w:numId w:val="11"/>
        </w:numPr>
      </w:pPr>
      <w:r>
        <w:t>Allowing user to display the PDF</w:t>
      </w:r>
      <w:r>
        <w:t xml:space="preserve"> </w:t>
      </w:r>
      <w:r>
        <w:t>report of the invoice related</w:t>
      </w:r>
      <w:r>
        <w:t xml:space="preserve"> </w:t>
      </w:r>
      <w:r>
        <w:t>transaction such as Invoice, CM,</w:t>
      </w:r>
      <w:r w:rsidR="00CF2B51">
        <w:t xml:space="preserve"> </w:t>
      </w:r>
      <w:r>
        <w:t>Comm. Adjustments, AR, OR,</w:t>
      </w:r>
      <w:r w:rsidR="00CF2B51">
        <w:t xml:space="preserve"> </w:t>
      </w:r>
      <w:r>
        <w:t>Payment Adjustment, Payment</w:t>
      </w:r>
      <w:r w:rsidR="00CF2B51">
        <w:t xml:space="preserve"> </w:t>
      </w:r>
      <w:r>
        <w:t>Recon, Premium Remittance</w:t>
      </w:r>
      <w:r w:rsidR="00CF2B51">
        <w:t xml:space="preserve"> </w:t>
      </w:r>
      <w:r>
        <w:t>Voucher and VAT Voucher report.</w:t>
      </w:r>
      <w:r w:rsidR="00877336">
        <w:t xml:space="preserve"> (No function)</w:t>
      </w:r>
    </w:p>
    <w:p w:rsidR="00CF2B51" w:rsidRDefault="00CF2B51" w:rsidP="00CF2B51">
      <w:pPr>
        <w:pStyle w:val="ListParagraph"/>
        <w:ind w:left="1080"/>
      </w:pPr>
    </w:p>
    <w:p w:rsidR="00991FDB" w:rsidRDefault="00991FDB" w:rsidP="00991FDB">
      <w:pPr>
        <w:pStyle w:val="ListParagraph"/>
        <w:numPr>
          <w:ilvl w:val="0"/>
          <w:numId w:val="9"/>
        </w:numPr>
      </w:pPr>
      <w:r>
        <w:t>View GL Entry</w:t>
      </w:r>
    </w:p>
    <w:p w:rsidR="00CF2B51" w:rsidRDefault="00CF2B51" w:rsidP="00CF2B51">
      <w:pPr>
        <w:pStyle w:val="ListParagraph"/>
        <w:numPr>
          <w:ilvl w:val="0"/>
          <w:numId w:val="11"/>
        </w:numPr>
      </w:pPr>
      <w:r>
        <w:t>Allowing user to display the GL entry</w:t>
      </w:r>
      <w:r>
        <w:t xml:space="preserve"> </w:t>
      </w:r>
      <w:r>
        <w:t>of the invoice transaction</w:t>
      </w:r>
      <w:r w:rsidR="00877336">
        <w:t xml:space="preserve">. </w:t>
      </w:r>
      <w:r w:rsidR="00877336">
        <w:t>(No function)</w:t>
      </w:r>
    </w:p>
    <w:p w:rsidR="00CF2B51" w:rsidRDefault="00991FDB" w:rsidP="00CF2B51">
      <w:pPr>
        <w:pStyle w:val="ListParagraph"/>
        <w:numPr>
          <w:ilvl w:val="0"/>
          <w:numId w:val="9"/>
        </w:numPr>
      </w:pPr>
      <w:r>
        <w:t>View Transaction</w:t>
      </w:r>
    </w:p>
    <w:p w:rsidR="00CF2B51" w:rsidRDefault="00CF2B51" w:rsidP="00CF2B51">
      <w:pPr>
        <w:pStyle w:val="ListParagraph"/>
        <w:numPr>
          <w:ilvl w:val="0"/>
          <w:numId w:val="11"/>
        </w:numPr>
      </w:pPr>
      <w:r>
        <w:t>Allowing user to display the policy</w:t>
      </w:r>
      <w:r>
        <w:t xml:space="preserve"> </w:t>
      </w:r>
      <w:r>
        <w:t>record transaction screen.</w:t>
      </w:r>
      <w:r w:rsidR="00877336">
        <w:t xml:space="preserve"> </w:t>
      </w:r>
      <w:r w:rsidR="00877336">
        <w:t>(No function)</w:t>
      </w:r>
    </w:p>
    <w:p w:rsidR="007D1870" w:rsidRPr="004C6ED1" w:rsidRDefault="00B8432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7885" cy="292163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70" w:rsidRPr="004C6ED1" w:rsidRDefault="004C6ED1">
      <w:pPr>
        <w:rPr>
          <w:noProof/>
          <w:sz w:val="28"/>
          <w:szCs w:val="28"/>
        </w:rPr>
      </w:pPr>
      <w:r w:rsidRPr="004C6ED1">
        <w:rPr>
          <w:noProof/>
          <w:sz w:val="28"/>
          <w:szCs w:val="28"/>
        </w:rPr>
        <w:lastRenderedPageBreak/>
        <w:t>Second Screen</w:t>
      </w:r>
    </w:p>
    <w:p w:rsidR="004C6ED1" w:rsidRPr="004A49A9" w:rsidRDefault="004C6ED1" w:rsidP="004C6ED1">
      <w:pPr>
        <w:pStyle w:val="ListParagraph"/>
        <w:numPr>
          <w:ilvl w:val="0"/>
          <w:numId w:val="13"/>
        </w:numPr>
        <w:rPr>
          <w:b/>
          <w:bCs/>
        </w:rPr>
      </w:pPr>
      <w:r w:rsidRPr="004A49A9">
        <w:rPr>
          <w:b/>
          <w:bCs/>
        </w:rPr>
        <w:t xml:space="preserve">DOCUMENTATION OVERVIEW </w:t>
      </w:r>
    </w:p>
    <w:p w:rsidR="004C6ED1" w:rsidRDefault="004C6ED1" w:rsidP="004C6ED1">
      <w:pPr>
        <w:ind w:firstLine="360"/>
      </w:pPr>
      <w:r>
        <w:t>This guide describes the screen functionalities of the Endorsement transaction. It contains</w:t>
      </w:r>
    </w:p>
    <w:p w:rsidR="004C6ED1" w:rsidRDefault="004C6ED1" w:rsidP="004C6ED1">
      <w:pPr>
        <w:ind w:firstLine="360"/>
      </w:pPr>
      <w:r>
        <w:t>(1) breadcrumb information how to navigate to the screen, (2) navigation and workflow</w:t>
      </w:r>
    </w:p>
    <w:p w:rsidR="004C6ED1" w:rsidRDefault="004C6ED1" w:rsidP="004C6ED1">
      <w:pPr>
        <w:ind w:firstLine="360"/>
      </w:pPr>
      <w:r>
        <w:t>steps, (3) common controls for tracker, navigation buttons, and summary information, and</w:t>
      </w:r>
    </w:p>
    <w:p w:rsidR="004C6ED1" w:rsidRDefault="004C6ED1" w:rsidP="004C6ED1">
      <w:pPr>
        <w:ind w:firstLine="360"/>
      </w:pPr>
      <w:r>
        <w:t>(4) usage information for the basic functions of screen objects and web components,</w:t>
      </w:r>
    </w:p>
    <w:p w:rsidR="004C6ED1" w:rsidRDefault="004C6ED1" w:rsidP="004C6ED1">
      <w:pPr>
        <w:ind w:firstLine="360"/>
      </w:pPr>
      <w:r>
        <w:t>together with their corresponding definition.</w:t>
      </w:r>
    </w:p>
    <w:p w:rsidR="004C6ED1" w:rsidRPr="004C6ED1" w:rsidRDefault="004C6ED1" w:rsidP="004C6ED1">
      <w:pPr>
        <w:pStyle w:val="ListParagraph"/>
        <w:numPr>
          <w:ilvl w:val="0"/>
          <w:numId w:val="13"/>
        </w:numPr>
        <w:rPr>
          <w:b/>
          <w:bCs/>
        </w:rPr>
      </w:pPr>
      <w:r w:rsidRPr="004C6ED1">
        <w:rPr>
          <w:b/>
          <w:bCs/>
        </w:rPr>
        <w:t>SCREENS AND REPORTS LIST</w:t>
      </w:r>
      <w:r>
        <w:rPr>
          <w:b/>
          <w:bCs/>
        </w:rPr>
        <w:t xml:space="preserve"> </w:t>
      </w:r>
    </w:p>
    <w:p w:rsidR="004C6ED1" w:rsidRDefault="004C6ED1" w:rsidP="004C6ED1">
      <w:pPr>
        <w:pStyle w:val="ListParagraph"/>
        <w:numPr>
          <w:ilvl w:val="0"/>
          <w:numId w:val="16"/>
        </w:numPr>
      </w:pPr>
      <w:r>
        <w:t xml:space="preserve">SCREEN/REPORT ID                 </w:t>
      </w:r>
      <w:r w:rsidRPr="004A49A9">
        <w:t>- SCR4104013</w:t>
      </w:r>
    </w:p>
    <w:p w:rsidR="004C6ED1" w:rsidRDefault="004C6ED1" w:rsidP="004C6ED1">
      <w:pPr>
        <w:pStyle w:val="ListParagraph"/>
        <w:numPr>
          <w:ilvl w:val="0"/>
          <w:numId w:val="16"/>
        </w:numPr>
      </w:pPr>
      <w:r w:rsidRPr="004A49A9">
        <w:t>SCREEN/REPORT NAME</w:t>
      </w:r>
      <w:r>
        <w:t xml:space="preserve">          - Endorsement – Policy Transaction History</w:t>
      </w:r>
    </w:p>
    <w:p w:rsidR="004C6ED1" w:rsidRDefault="004C6ED1" w:rsidP="004C6ED1">
      <w:pPr>
        <w:pStyle w:val="ListParagraph"/>
        <w:numPr>
          <w:ilvl w:val="0"/>
          <w:numId w:val="16"/>
        </w:numPr>
      </w:pPr>
      <w:r w:rsidRPr="004A49A9">
        <w:t>DESCRIPTION</w:t>
      </w:r>
      <w:r>
        <w:t xml:space="preserve"> - </w:t>
      </w:r>
      <w:r>
        <w:tab/>
      </w:r>
      <w:r>
        <w:tab/>
        <w:t xml:space="preserve">         - Screen to show the policy record history and the policy                           record coverage to serve as a reference and guide to the end-user.</w:t>
      </w:r>
    </w:p>
    <w:p w:rsidR="004C6ED1" w:rsidRPr="004C6ED1" w:rsidRDefault="004C6ED1" w:rsidP="004C6ED1">
      <w:pPr>
        <w:pStyle w:val="ListParagraph"/>
        <w:rPr>
          <w:b/>
          <w:bCs/>
        </w:rPr>
      </w:pPr>
    </w:p>
    <w:p w:rsidR="004C6ED1" w:rsidRDefault="004C6ED1" w:rsidP="004C6ED1">
      <w:pPr>
        <w:pStyle w:val="ListParagraph"/>
        <w:numPr>
          <w:ilvl w:val="0"/>
          <w:numId w:val="13"/>
        </w:numPr>
        <w:rPr>
          <w:b/>
          <w:bCs/>
        </w:rPr>
      </w:pPr>
      <w:r w:rsidRPr="004C6ED1">
        <w:rPr>
          <w:b/>
          <w:bCs/>
        </w:rPr>
        <w:t>SCREEN DESIGN SPECIFICATIONS</w:t>
      </w:r>
    </w:p>
    <w:p w:rsidR="004C6ED1" w:rsidRDefault="004C6ED1" w:rsidP="004C6ED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59F1B1B" wp14:editId="6D6127DB">
            <wp:extent cx="57816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32" w:rsidRDefault="00723C32" w:rsidP="004C6ED1">
      <w:pPr>
        <w:pStyle w:val="ListParagraph"/>
        <w:rPr>
          <w:b/>
          <w:bCs/>
        </w:rPr>
      </w:pPr>
    </w:p>
    <w:p w:rsidR="007A69FD" w:rsidRDefault="007A69FD" w:rsidP="004C6ED1">
      <w:pPr>
        <w:pStyle w:val="ListParagraph"/>
        <w:rPr>
          <w:b/>
          <w:bCs/>
        </w:rPr>
      </w:pPr>
    </w:p>
    <w:p w:rsidR="00114CFF" w:rsidRPr="00114CFF" w:rsidRDefault="00114CFF" w:rsidP="007A69F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8D6435D" wp14:editId="0EE30AD3">
            <wp:extent cx="5937885" cy="2874010"/>
            <wp:effectExtent l="0" t="0" r="571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CFF" w:rsidRDefault="00114CFF" w:rsidP="007A69FD">
      <w:pPr>
        <w:pStyle w:val="ListParagraph"/>
      </w:pPr>
    </w:p>
    <w:p w:rsidR="007A69FD" w:rsidRPr="007A69FD" w:rsidRDefault="007A69FD" w:rsidP="007A69FD">
      <w:pPr>
        <w:pStyle w:val="ListParagraph"/>
      </w:pPr>
      <w:r w:rsidRPr="007A69FD">
        <w:t>System will determine the next step based on the endorsement type</w:t>
      </w:r>
    </w:p>
    <w:p w:rsidR="007A69FD" w:rsidRPr="007A69FD" w:rsidRDefault="007A69FD" w:rsidP="007A69FD">
      <w:pPr>
        <w:pStyle w:val="ListParagraph"/>
      </w:pPr>
      <w:r w:rsidRPr="007A69FD">
        <w:t>selected. The following are the endorsement type:</w:t>
      </w:r>
    </w:p>
    <w:p w:rsidR="007A69FD" w:rsidRPr="004C6ED1" w:rsidRDefault="007A69FD" w:rsidP="007A69FD">
      <w:pPr>
        <w:pStyle w:val="ListParagraph"/>
        <w:rPr>
          <w:b/>
          <w:bCs/>
        </w:rPr>
      </w:pPr>
    </w:p>
    <w:p w:rsidR="00E462FF" w:rsidRDefault="00A527F4" w:rsidP="00A527F4">
      <w:pPr>
        <w:pStyle w:val="ListParagraph"/>
        <w:numPr>
          <w:ilvl w:val="0"/>
          <w:numId w:val="17"/>
        </w:numPr>
      </w:pPr>
      <w:r>
        <w:t>Amendment in Policy Information without RD - This option will route</w:t>
      </w:r>
      <w:r>
        <w:t xml:space="preserve"> </w:t>
      </w:r>
      <w:r>
        <w:t>the work item for Encoding of Amendment Without RD</w:t>
      </w:r>
    </w:p>
    <w:p w:rsidR="00A527F4" w:rsidRDefault="00A527F4" w:rsidP="00A527F4">
      <w:pPr>
        <w:pStyle w:val="ListParagraph"/>
        <w:numPr>
          <w:ilvl w:val="0"/>
          <w:numId w:val="17"/>
        </w:numPr>
      </w:pPr>
      <w:r>
        <w:t>Amendment In Policy Information with RD - This option will route the</w:t>
      </w:r>
      <w:r>
        <w:t xml:space="preserve"> </w:t>
      </w:r>
      <w:r>
        <w:t>work item for Encoding of Amendment With RD</w:t>
      </w:r>
    </w:p>
    <w:p w:rsidR="007A69FD" w:rsidRDefault="007A69FD" w:rsidP="007A69FD">
      <w:pPr>
        <w:pStyle w:val="ListParagraph"/>
        <w:numPr>
          <w:ilvl w:val="0"/>
          <w:numId w:val="17"/>
        </w:numPr>
      </w:pPr>
      <w:r>
        <w:t>Inclusion in Charges Only - This option will route the work item for</w:t>
      </w:r>
      <w:r>
        <w:t xml:space="preserve"> </w:t>
      </w:r>
      <w:r>
        <w:t>Encoding of Inclusion in Charges</w:t>
      </w:r>
    </w:p>
    <w:p w:rsidR="007A69FD" w:rsidRDefault="007A69FD" w:rsidP="007A69FD">
      <w:pPr>
        <w:pStyle w:val="ListParagraph"/>
        <w:numPr>
          <w:ilvl w:val="0"/>
          <w:numId w:val="17"/>
        </w:numPr>
      </w:pPr>
      <w:r>
        <w:t>Inclusion in Coverage Premium - This option will route the work item</w:t>
      </w:r>
      <w:r>
        <w:t xml:space="preserve"> </w:t>
      </w:r>
      <w:r>
        <w:t>for Encoding of Inclusion in Coverage Premium</w:t>
      </w:r>
    </w:p>
    <w:p w:rsidR="007A69FD" w:rsidRDefault="007A69FD" w:rsidP="007A69FD">
      <w:pPr>
        <w:pStyle w:val="ListParagraph"/>
        <w:numPr>
          <w:ilvl w:val="0"/>
          <w:numId w:val="17"/>
        </w:numPr>
      </w:pPr>
      <w:r>
        <w:t>Reduction in Charges Only - This option will route the work item for</w:t>
      </w:r>
      <w:r>
        <w:t xml:space="preserve"> </w:t>
      </w:r>
      <w:r>
        <w:t>Encoding of Reduction in Charges</w:t>
      </w:r>
    </w:p>
    <w:p w:rsidR="007A69FD" w:rsidRDefault="007A69FD" w:rsidP="007A69FD">
      <w:pPr>
        <w:pStyle w:val="ListParagraph"/>
        <w:numPr>
          <w:ilvl w:val="0"/>
          <w:numId w:val="17"/>
        </w:numPr>
      </w:pPr>
      <w:r>
        <w:t>Reduction in Coverage Premium - This option will route the work item</w:t>
      </w:r>
      <w:r>
        <w:t xml:space="preserve"> </w:t>
      </w:r>
      <w:r>
        <w:t>for Encoding of Reduction in Coverage Premium</w:t>
      </w:r>
    </w:p>
    <w:p w:rsidR="007A69FD" w:rsidRDefault="007A69FD" w:rsidP="007A69FD">
      <w:pPr>
        <w:pStyle w:val="ListParagraph"/>
        <w:numPr>
          <w:ilvl w:val="0"/>
          <w:numId w:val="17"/>
        </w:numPr>
      </w:pPr>
      <w:r>
        <w:t>Pro-Rata Cancellation - This option will route the work item for</w:t>
      </w:r>
      <w:r>
        <w:t xml:space="preserve"> </w:t>
      </w:r>
      <w:r>
        <w:t>Encoding of Pro-Rata Cancellation</w:t>
      </w:r>
    </w:p>
    <w:p w:rsidR="007A69FD" w:rsidRDefault="007A69FD" w:rsidP="007A69FD">
      <w:pPr>
        <w:pStyle w:val="ListParagraph"/>
        <w:numPr>
          <w:ilvl w:val="0"/>
          <w:numId w:val="17"/>
        </w:numPr>
      </w:pPr>
      <w:r>
        <w:t>Flat Cancellation - This option will route the work item for Encoding of</w:t>
      </w:r>
      <w:r>
        <w:t xml:space="preserve"> </w:t>
      </w:r>
      <w:r>
        <w:t>Flat Cancellation</w:t>
      </w:r>
    </w:p>
    <w:p w:rsidR="001D7614" w:rsidRDefault="00A60073" w:rsidP="007A69FD">
      <w:r>
        <w:t>The function of selection based on user’s selected value was not working, it works only when</w:t>
      </w:r>
      <w:r w:rsidR="001D7614">
        <w:t xml:space="preserve"> using “</w:t>
      </w:r>
      <w:r>
        <w:t>select and option tag</w:t>
      </w:r>
      <w:r w:rsidR="001D7614">
        <w:t>”.</w:t>
      </w:r>
    </w:p>
    <w:p w:rsidR="001D7614" w:rsidRDefault="001D7614" w:rsidP="001D7614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>
            <wp:extent cx="5937885" cy="2553104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61"/>
                    <a:stretch/>
                  </pic:blipFill>
                  <pic:spPr bwMode="auto">
                    <a:xfrm>
                      <a:off x="0" y="0"/>
                      <a:ext cx="5937885" cy="255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EE3" w:rsidRDefault="007A7EE3" w:rsidP="007A7EE3"/>
    <w:p w:rsidR="007A7EE3" w:rsidRDefault="007A7EE3" w:rsidP="007A7EE3"/>
    <w:p w:rsidR="007A7EE3" w:rsidRDefault="007A7EE3" w:rsidP="007A7EE3"/>
    <w:p w:rsidR="007A7EE3" w:rsidRDefault="007A7EE3" w:rsidP="007A7EE3"/>
    <w:p w:rsidR="007A7EE3" w:rsidRDefault="007A7EE3" w:rsidP="007A7EE3"/>
    <w:p w:rsidR="007A7EE3" w:rsidRDefault="007A7EE3" w:rsidP="007A7EE3"/>
    <w:p w:rsidR="007A7EE3" w:rsidRDefault="007A7EE3" w:rsidP="007A7EE3"/>
    <w:p w:rsidR="00723C32" w:rsidRDefault="007A7EE3" w:rsidP="001D7614">
      <w:pPr>
        <w:pStyle w:val="ListParagraph"/>
        <w:numPr>
          <w:ilvl w:val="0"/>
          <w:numId w:val="18"/>
        </w:numPr>
      </w:pPr>
      <w:r>
        <w:rPr>
          <w:noProof/>
        </w:rPr>
        <w:lastRenderedPageBreak/>
        <w:drawing>
          <wp:inline distT="0" distB="0" distL="0" distR="0" wp14:anchorId="5E13E04A" wp14:editId="34B52AB3">
            <wp:extent cx="5943600" cy="39211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E3" w:rsidRDefault="007A7EE3" w:rsidP="001D7614">
      <w:pPr>
        <w:pStyle w:val="ListParagraph"/>
        <w:numPr>
          <w:ilvl w:val="0"/>
          <w:numId w:val="18"/>
        </w:numPr>
      </w:pPr>
    </w:p>
    <w:p w:rsidR="001D7614" w:rsidRDefault="00723C32" w:rsidP="007A7EE3">
      <w:pPr>
        <w:pStyle w:val="ListParagraph"/>
        <w:numPr>
          <w:ilvl w:val="0"/>
          <w:numId w:val="20"/>
        </w:numPr>
      </w:pPr>
      <w:r>
        <w:t xml:space="preserve">When user selected </w:t>
      </w:r>
      <w:r>
        <w:t>Amendment in Policy Information without RD</w:t>
      </w:r>
      <w:r>
        <w:t xml:space="preserve">, </w:t>
      </w:r>
      <w:r w:rsidR="007A7EE3">
        <w:t xml:space="preserve">Addition in Coverage/Premium and Reduction </w:t>
      </w:r>
      <w:r w:rsidR="007A7EE3">
        <w:t>in Coverage/Premium</w:t>
      </w:r>
      <w:r w:rsidR="007A7EE3">
        <w:t xml:space="preserve"> it will display all fields such as: 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Date Requested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Endorsement Remarks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Inception Date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Expiry Date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Total Sum Insured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Description of Risk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Location of Risk</w:t>
      </w:r>
    </w:p>
    <w:p w:rsidR="007A7EE3" w:rsidRDefault="007A7EE3" w:rsidP="007A7EE3">
      <w:r>
        <w:rPr>
          <w:noProof/>
        </w:rPr>
        <w:lastRenderedPageBreak/>
        <w:drawing>
          <wp:inline distT="0" distB="0" distL="0" distR="0" wp14:anchorId="486DA32D" wp14:editId="61FFF52C">
            <wp:extent cx="5276850" cy="2581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E3" w:rsidRDefault="007A7EE3" w:rsidP="007A7EE3">
      <w:pPr>
        <w:pStyle w:val="ListParagraph"/>
        <w:numPr>
          <w:ilvl w:val="0"/>
          <w:numId w:val="20"/>
        </w:numPr>
      </w:pPr>
      <w:r>
        <w:t xml:space="preserve">When user selected Amendment in Policy Information </w:t>
      </w:r>
      <w:r w:rsidR="004420C1">
        <w:t xml:space="preserve">only </w:t>
      </w:r>
      <w:r>
        <w:t>with RD</w:t>
      </w:r>
      <w:r w:rsidR="004420C1">
        <w:t xml:space="preserve">, </w:t>
      </w:r>
      <w:r w:rsidR="004420C1">
        <w:t>Amendment in Policy Information only with</w:t>
      </w:r>
      <w:r w:rsidR="004420C1">
        <w:t>out</w:t>
      </w:r>
      <w:r w:rsidR="004420C1">
        <w:t xml:space="preserve"> RD</w:t>
      </w:r>
      <w:r w:rsidR="004420C1">
        <w:t>, Addition in Charges Only, Reduction in Charges Only and Policy Cancellation (Flat Cancellation) it</w:t>
      </w:r>
      <w:r>
        <w:t xml:space="preserve"> will display </w:t>
      </w:r>
      <w:r w:rsidR="004420C1">
        <w:t>two</w:t>
      </w:r>
      <w:r>
        <w:t xml:space="preserve"> fields such as: 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Date Requested</w:t>
      </w:r>
    </w:p>
    <w:p w:rsidR="007A7EE3" w:rsidRDefault="007A7EE3" w:rsidP="007A7EE3">
      <w:pPr>
        <w:pStyle w:val="ListParagraph"/>
        <w:numPr>
          <w:ilvl w:val="0"/>
          <w:numId w:val="19"/>
        </w:numPr>
      </w:pPr>
      <w:r>
        <w:t>Endorsement Remarks</w:t>
      </w:r>
    </w:p>
    <w:p w:rsidR="007A7EE3" w:rsidRDefault="007A7EE3" w:rsidP="007A7EE3">
      <w:pPr>
        <w:pStyle w:val="ListParagraph"/>
      </w:pPr>
    </w:p>
    <w:p w:rsidR="004420C1" w:rsidRDefault="004420C1" w:rsidP="007A7EE3">
      <w:pPr>
        <w:pStyle w:val="ListParagraph"/>
      </w:pPr>
      <w:r>
        <w:rPr>
          <w:noProof/>
        </w:rPr>
        <w:drawing>
          <wp:inline distT="0" distB="0" distL="0" distR="0" wp14:anchorId="267C23EE" wp14:editId="7B682892">
            <wp:extent cx="5943600" cy="2593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C1" w:rsidRDefault="004420C1" w:rsidP="004420C1">
      <w:pPr>
        <w:pStyle w:val="ListParagraph"/>
        <w:numPr>
          <w:ilvl w:val="0"/>
          <w:numId w:val="20"/>
        </w:numPr>
      </w:pPr>
      <w:r>
        <w:t xml:space="preserve">When user selected </w:t>
      </w:r>
      <w:r>
        <w:t xml:space="preserve">Policy Cancellation (Pro-rata Cancellation) </w:t>
      </w:r>
      <w:r>
        <w:t xml:space="preserve">it will display </w:t>
      </w:r>
      <w:r>
        <w:t xml:space="preserve">three </w:t>
      </w:r>
      <w:r>
        <w:t>field</w:t>
      </w:r>
      <w:r>
        <w:t>s such as:</w:t>
      </w:r>
      <w:r>
        <w:t xml:space="preserve"> </w:t>
      </w:r>
    </w:p>
    <w:p w:rsidR="004420C1" w:rsidRDefault="004420C1" w:rsidP="004420C1">
      <w:pPr>
        <w:pStyle w:val="ListParagraph"/>
        <w:numPr>
          <w:ilvl w:val="0"/>
          <w:numId w:val="19"/>
        </w:numPr>
      </w:pPr>
      <w:r>
        <w:t>Date Requested</w:t>
      </w:r>
    </w:p>
    <w:p w:rsidR="004420C1" w:rsidRDefault="004420C1" w:rsidP="004420C1">
      <w:pPr>
        <w:pStyle w:val="ListParagraph"/>
        <w:numPr>
          <w:ilvl w:val="0"/>
          <w:numId w:val="19"/>
        </w:numPr>
      </w:pPr>
      <w:r>
        <w:t>Endorsement Remarks</w:t>
      </w:r>
    </w:p>
    <w:p w:rsidR="004420C1" w:rsidRDefault="004420C1" w:rsidP="004420C1">
      <w:pPr>
        <w:pStyle w:val="ListParagraph"/>
        <w:numPr>
          <w:ilvl w:val="0"/>
          <w:numId w:val="19"/>
        </w:numPr>
      </w:pPr>
      <w:r>
        <w:t>Expiry Date</w:t>
      </w:r>
    </w:p>
    <w:p w:rsidR="004420C1" w:rsidRDefault="004420C1" w:rsidP="007A7EE3">
      <w:pPr>
        <w:pStyle w:val="ListParagraph"/>
      </w:pPr>
    </w:p>
    <w:p w:rsidR="00877336" w:rsidRDefault="00877336" w:rsidP="007A7EE3">
      <w:pPr>
        <w:pStyle w:val="ListParagraph"/>
      </w:pPr>
    </w:p>
    <w:p w:rsidR="00877336" w:rsidRDefault="00D4589A" w:rsidP="007A7EE3">
      <w:pPr>
        <w:pStyle w:val="ListParagraph"/>
      </w:pPr>
      <w:r w:rsidRPr="00D4589A">
        <w:t xml:space="preserve">NOTE: The Date Picker Input is disabled the input to avoid entering word or other invalid keywords. The Text Area Input height contains three-line words visible. All Disable forms has no outline in their forms.  Input that </w:t>
      </w:r>
      <w:r w:rsidRPr="00D4589A">
        <w:t>has</w:t>
      </w:r>
      <w:r w:rsidRPr="00D4589A">
        <w:t xml:space="preserve"> selection icon is disabled to select only the List-of-Data</w:t>
      </w:r>
      <w:r>
        <w:t>.</w:t>
      </w:r>
    </w:p>
    <w:p w:rsidR="00D4589A" w:rsidRDefault="00765CE9" w:rsidP="007A7EE3">
      <w:pPr>
        <w:pStyle w:val="ListParagraph"/>
      </w:pPr>
      <w:r>
        <w:lastRenderedPageBreak/>
        <w:t xml:space="preserve">Third Screen </w:t>
      </w:r>
    </w:p>
    <w:p w:rsidR="00E8014C" w:rsidRDefault="00E8014C" w:rsidP="007A7EE3">
      <w:pPr>
        <w:pStyle w:val="ListParagraph"/>
      </w:pPr>
    </w:p>
    <w:p w:rsidR="00E8014C" w:rsidRDefault="00E8014C" w:rsidP="00E8014C">
      <w:pPr>
        <w:pStyle w:val="ListParagraph"/>
        <w:rPr>
          <w:b/>
          <w:bCs/>
        </w:rPr>
      </w:pPr>
      <w:r w:rsidRPr="00E8014C">
        <w:rPr>
          <w:b/>
          <w:bCs/>
          <w:sz w:val="24"/>
          <w:szCs w:val="24"/>
        </w:rPr>
        <w:t>Request for Documentation Panel</w:t>
      </w:r>
    </w:p>
    <w:p w:rsidR="00E8014C" w:rsidRPr="00E8014C" w:rsidRDefault="00E8014C" w:rsidP="00E8014C">
      <w:pPr>
        <w:pStyle w:val="ListParagraph"/>
        <w:rPr>
          <w:b/>
          <w:bCs/>
        </w:rPr>
      </w:pPr>
    </w:p>
    <w:p w:rsidR="00E8014C" w:rsidRDefault="00E8014C" w:rsidP="00E8014C">
      <w:pPr>
        <w:pStyle w:val="ListParagraph"/>
      </w:pPr>
      <w:r>
        <w:t>Allowing user to specify the Contact Person and choose whether to send RD by</w:t>
      </w:r>
    </w:p>
    <w:p w:rsidR="00765CE9" w:rsidRDefault="00765CE9" w:rsidP="007A7EE3">
      <w:pPr>
        <w:pStyle w:val="ListParagraph"/>
      </w:pPr>
    </w:p>
    <w:p w:rsidR="00765CE9" w:rsidRDefault="00765CE9" w:rsidP="007A7EE3">
      <w:pPr>
        <w:pStyle w:val="ListParagraph"/>
      </w:pPr>
      <w:r>
        <w:rPr>
          <w:noProof/>
        </w:rPr>
        <w:drawing>
          <wp:inline distT="0" distB="0" distL="0" distR="0" wp14:anchorId="18BE0D74" wp14:editId="78643CDE">
            <wp:extent cx="5943600" cy="28759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36" w:rsidRDefault="00877336" w:rsidP="007A7EE3">
      <w:pPr>
        <w:pStyle w:val="ListParagraph"/>
      </w:pPr>
    </w:p>
    <w:p w:rsidR="00877336" w:rsidRDefault="00877336" w:rsidP="007A7EE3">
      <w:pPr>
        <w:pStyle w:val="ListParagraph"/>
      </w:pPr>
    </w:p>
    <w:p w:rsidR="00877336" w:rsidRDefault="00765CE9" w:rsidP="007A7EE3">
      <w:pPr>
        <w:pStyle w:val="ListParagraph"/>
      </w:pPr>
      <w:r>
        <w:t>This is only the design of 3</w:t>
      </w:r>
      <w:r w:rsidRPr="00765CE9">
        <w:rPr>
          <w:vertAlign w:val="superscript"/>
        </w:rPr>
        <w:t>rd</w:t>
      </w:r>
      <w:r>
        <w:t xml:space="preserve"> screen I finished. It includes fields such as: </w:t>
      </w:r>
    </w:p>
    <w:p w:rsidR="00765CE9" w:rsidRDefault="00765CE9" w:rsidP="00765CE9">
      <w:pPr>
        <w:pStyle w:val="ListParagraph"/>
        <w:numPr>
          <w:ilvl w:val="0"/>
          <w:numId w:val="21"/>
        </w:numPr>
      </w:pPr>
      <w:r>
        <w:t xml:space="preserve">Use Template for and Attention (Select option) </w:t>
      </w:r>
    </w:p>
    <w:p w:rsidR="00765CE9" w:rsidRDefault="00765CE9" w:rsidP="00765CE9">
      <w:pPr>
        <w:pStyle w:val="ListParagraph"/>
        <w:numPr>
          <w:ilvl w:val="0"/>
          <w:numId w:val="21"/>
        </w:numPr>
      </w:pPr>
      <w:r>
        <w:t>Input Fields</w:t>
      </w:r>
    </w:p>
    <w:sectPr w:rsidR="0076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2.5pt;height:2.5pt;visibility:visible;mso-wrap-style:square" o:bullet="t">
        <v:imagedata r:id="rId1" o:title=""/>
      </v:shape>
    </w:pict>
  </w:numPicBullet>
  <w:abstractNum w:abstractNumId="0" w15:restartNumberingAfterBreak="0">
    <w:nsid w:val="0785244F"/>
    <w:multiLevelType w:val="hybridMultilevel"/>
    <w:tmpl w:val="977C16FA"/>
    <w:lvl w:ilvl="0" w:tplc="4A3654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254DE"/>
    <w:multiLevelType w:val="hybridMultilevel"/>
    <w:tmpl w:val="B358D9B2"/>
    <w:lvl w:ilvl="0" w:tplc="09765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C6E85"/>
    <w:multiLevelType w:val="hybridMultilevel"/>
    <w:tmpl w:val="65446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101F6D"/>
    <w:multiLevelType w:val="hybridMultilevel"/>
    <w:tmpl w:val="911696BE"/>
    <w:lvl w:ilvl="0" w:tplc="CED8C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5704"/>
    <w:multiLevelType w:val="hybridMultilevel"/>
    <w:tmpl w:val="F59E7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C73A40"/>
    <w:multiLevelType w:val="hybridMultilevel"/>
    <w:tmpl w:val="8B1E6B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A817DE"/>
    <w:multiLevelType w:val="hybridMultilevel"/>
    <w:tmpl w:val="29421D48"/>
    <w:lvl w:ilvl="0" w:tplc="F836F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A175DF"/>
    <w:multiLevelType w:val="hybridMultilevel"/>
    <w:tmpl w:val="68F88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755E1"/>
    <w:multiLevelType w:val="hybridMultilevel"/>
    <w:tmpl w:val="2F04310C"/>
    <w:lvl w:ilvl="0" w:tplc="215A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C5DB8"/>
    <w:multiLevelType w:val="hybridMultilevel"/>
    <w:tmpl w:val="577A6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F67AAE"/>
    <w:multiLevelType w:val="multilevel"/>
    <w:tmpl w:val="C3D42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2717C09"/>
    <w:multiLevelType w:val="hybridMultilevel"/>
    <w:tmpl w:val="7E38AE04"/>
    <w:lvl w:ilvl="0" w:tplc="2BC0B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32665"/>
    <w:multiLevelType w:val="hybridMultilevel"/>
    <w:tmpl w:val="DBC4873E"/>
    <w:lvl w:ilvl="0" w:tplc="4058BA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AE040B"/>
    <w:multiLevelType w:val="hybridMultilevel"/>
    <w:tmpl w:val="639E3EC8"/>
    <w:lvl w:ilvl="0" w:tplc="260E3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923B3"/>
    <w:multiLevelType w:val="hybridMultilevel"/>
    <w:tmpl w:val="E69C7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292626"/>
    <w:multiLevelType w:val="hybridMultilevel"/>
    <w:tmpl w:val="75221B04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65E12B2F"/>
    <w:multiLevelType w:val="hybridMultilevel"/>
    <w:tmpl w:val="BE60E6BA"/>
    <w:lvl w:ilvl="0" w:tplc="AAE23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7043A"/>
    <w:multiLevelType w:val="multilevel"/>
    <w:tmpl w:val="C638F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4F22665"/>
    <w:multiLevelType w:val="hybridMultilevel"/>
    <w:tmpl w:val="474CC55E"/>
    <w:lvl w:ilvl="0" w:tplc="4498F6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7826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544B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681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AE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18C9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7E6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4EBB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CCD6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7C090D"/>
    <w:multiLevelType w:val="hybridMultilevel"/>
    <w:tmpl w:val="164A9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4284A"/>
    <w:multiLevelType w:val="hybridMultilevel"/>
    <w:tmpl w:val="164A9B38"/>
    <w:lvl w:ilvl="0" w:tplc="2BC0B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10361">
    <w:abstractNumId w:val="10"/>
  </w:num>
  <w:num w:numId="2" w16cid:durableId="1058749187">
    <w:abstractNumId w:val="17"/>
  </w:num>
  <w:num w:numId="3" w16cid:durableId="924656622">
    <w:abstractNumId w:val="13"/>
  </w:num>
  <w:num w:numId="4" w16cid:durableId="1493257681">
    <w:abstractNumId w:val="20"/>
  </w:num>
  <w:num w:numId="5" w16cid:durableId="1063871642">
    <w:abstractNumId w:val="7"/>
  </w:num>
  <w:num w:numId="6" w16cid:durableId="2033872032">
    <w:abstractNumId w:val="1"/>
  </w:num>
  <w:num w:numId="7" w16cid:durableId="1625193133">
    <w:abstractNumId w:val="8"/>
  </w:num>
  <w:num w:numId="8" w16cid:durableId="1762487923">
    <w:abstractNumId w:val="6"/>
  </w:num>
  <w:num w:numId="9" w16cid:durableId="760879394">
    <w:abstractNumId w:val="16"/>
  </w:num>
  <w:num w:numId="10" w16cid:durableId="2062627346">
    <w:abstractNumId w:val="0"/>
  </w:num>
  <w:num w:numId="11" w16cid:durableId="2070152476">
    <w:abstractNumId w:val="12"/>
  </w:num>
  <w:num w:numId="12" w16cid:durableId="701130090">
    <w:abstractNumId w:val="3"/>
  </w:num>
  <w:num w:numId="13" w16cid:durableId="1865170966">
    <w:abstractNumId w:val="19"/>
  </w:num>
  <w:num w:numId="14" w16cid:durableId="513500457">
    <w:abstractNumId w:val="2"/>
  </w:num>
  <w:num w:numId="15" w16cid:durableId="661783609">
    <w:abstractNumId w:val="4"/>
  </w:num>
  <w:num w:numId="16" w16cid:durableId="1991013489">
    <w:abstractNumId w:val="14"/>
  </w:num>
  <w:num w:numId="17" w16cid:durableId="1790706413">
    <w:abstractNumId w:val="15"/>
  </w:num>
  <w:num w:numId="18" w16cid:durableId="1147210646">
    <w:abstractNumId w:val="18"/>
  </w:num>
  <w:num w:numId="19" w16cid:durableId="106704659">
    <w:abstractNumId w:val="5"/>
  </w:num>
  <w:num w:numId="20" w16cid:durableId="738596769">
    <w:abstractNumId w:val="11"/>
  </w:num>
  <w:num w:numId="21" w16cid:durableId="4024149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97"/>
    <w:rsid w:val="00114CFF"/>
    <w:rsid w:val="001D7614"/>
    <w:rsid w:val="00377ADF"/>
    <w:rsid w:val="004420C1"/>
    <w:rsid w:val="004554DF"/>
    <w:rsid w:val="004A2197"/>
    <w:rsid w:val="004A49A9"/>
    <w:rsid w:val="004C6ED1"/>
    <w:rsid w:val="00723C32"/>
    <w:rsid w:val="0074297D"/>
    <w:rsid w:val="00765CE9"/>
    <w:rsid w:val="0077790D"/>
    <w:rsid w:val="007A69FD"/>
    <w:rsid w:val="007A7EE3"/>
    <w:rsid w:val="007D1870"/>
    <w:rsid w:val="008254DD"/>
    <w:rsid w:val="00877336"/>
    <w:rsid w:val="00991FDB"/>
    <w:rsid w:val="00A527F4"/>
    <w:rsid w:val="00A60073"/>
    <w:rsid w:val="00B84326"/>
    <w:rsid w:val="00CF2B51"/>
    <w:rsid w:val="00D4589A"/>
    <w:rsid w:val="00E462FF"/>
    <w:rsid w:val="00E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BBC7"/>
  <w15:chartTrackingRefBased/>
  <w15:docId w15:val="{02C057C7-1118-4F2A-BEC4-809D9F78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2022-08-05T01:31:00Z</dcterms:created>
  <dcterms:modified xsi:type="dcterms:W3CDTF">2022-08-05T06:31:00Z</dcterms:modified>
</cp:coreProperties>
</file>