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2FB70" w14:textId="77777777" w:rsidR="004C060C" w:rsidRDefault="004C060C" w:rsidP="00AC1A36">
      <w:pPr>
        <w:jc w:val="center"/>
        <w:rPr>
          <w:lang w:val="en-US"/>
        </w:rPr>
      </w:pPr>
    </w:p>
    <w:p w14:paraId="25C87A92" w14:textId="612CD422" w:rsidR="00E4516E" w:rsidRDefault="00AC1A36" w:rsidP="00AC1A36">
      <w:pPr>
        <w:jc w:val="center"/>
        <w:rPr>
          <w:lang w:val="en-US"/>
        </w:rPr>
      </w:pPr>
      <w:r w:rsidRPr="007765D3">
        <w:rPr>
          <w:noProof/>
          <w:lang w:eastAsia="pt-BR"/>
        </w:rPr>
        <w:drawing>
          <wp:inline distT="0" distB="0" distL="0" distR="0" wp14:anchorId="5A01E286" wp14:editId="155C2226">
            <wp:extent cx="1857375" cy="463111"/>
            <wp:effectExtent l="0" t="0" r="0" b="0"/>
            <wp:docPr id="4" name="Imagem 2" descr="Logo HS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HSV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68" cy="467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D69170" w14:textId="77777777" w:rsidR="00E4516E" w:rsidRDefault="00E4516E" w:rsidP="00E4516E">
      <w:pPr>
        <w:jc w:val="center"/>
        <w:rPr>
          <w:lang w:val="en-US"/>
        </w:rPr>
      </w:pPr>
    </w:p>
    <w:tbl>
      <w:tblPr>
        <w:tblStyle w:val="Tabelacomgrade"/>
        <w:tblW w:w="9356" w:type="dxa"/>
        <w:tblInd w:w="-572" w:type="dxa"/>
        <w:tblLook w:val="04A0" w:firstRow="1" w:lastRow="0" w:firstColumn="1" w:lastColumn="0" w:noHBand="0" w:noVBand="1"/>
      </w:tblPr>
      <w:tblGrid>
        <w:gridCol w:w="9356"/>
      </w:tblGrid>
      <w:tr w:rsidR="00AC1A36" w14:paraId="47F4DBC2" w14:textId="77777777" w:rsidTr="009E4A84">
        <w:tc>
          <w:tcPr>
            <w:tcW w:w="9356" w:type="dxa"/>
          </w:tcPr>
          <w:p w14:paraId="219C55A9" w14:textId="77777777" w:rsidR="00AC1A36" w:rsidRDefault="00AC1A36" w:rsidP="00E4516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Tipo documental</w:t>
            </w:r>
          </w:p>
          <w:p w14:paraId="243CB4E8" w14:textId="0074EC9A" w:rsidR="00AC1A36" w:rsidRDefault="00AC1A36" w:rsidP="00E4516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PROTOCOLO ASSI</w:t>
            </w:r>
            <w:r w:rsidR="0069706B">
              <w:rPr>
                <w:lang w:val="en-US"/>
              </w:rPr>
              <w:t>S</w:t>
            </w:r>
            <w:r>
              <w:rPr>
                <w:lang w:val="en-US"/>
              </w:rPr>
              <w:t>TENCIAL</w:t>
            </w:r>
          </w:p>
        </w:tc>
      </w:tr>
      <w:tr w:rsidR="00AC1A36" w:rsidRPr="00AC1A36" w14:paraId="5B115231" w14:textId="77777777" w:rsidTr="009E4A84">
        <w:tc>
          <w:tcPr>
            <w:tcW w:w="9356" w:type="dxa"/>
          </w:tcPr>
          <w:p w14:paraId="222EDC33" w14:textId="7F7F9F98" w:rsidR="00AC1A36" w:rsidRPr="008C44F5" w:rsidRDefault="00AC1A36" w:rsidP="00AC1A36">
            <w:pPr>
              <w:jc w:val="center"/>
            </w:pPr>
            <w:r w:rsidRPr="008C44F5">
              <w:t xml:space="preserve">Título </w:t>
            </w:r>
            <w:r w:rsidR="00160EBE">
              <w:t xml:space="preserve">do </w:t>
            </w:r>
            <w:r w:rsidRPr="008C44F5">
              <w:t>documento</w:t>
            </w:r>
          </w:p>
          <w:p w14:paraId="179F7327" w14:textId="3F8CB70E" w:rsidR="00AC1A36" w:rsidRPr="00AC1A36" w:rsidRDefault="00AC1A36" w:rsidP="00E4516E">
            <w:pPr>
              <w:jc w:val="center"/>
            </w:pPr>
            <w:r w:rsidRPr="00AC1A36">
              <w:t>PROTOCOLO SEPSE E</w:t>
            </w:r>
            <w:r>
              <w:t xml:space="preserve"> CHOQUE SÉPTICO NO ADULTO</w:t>
            </w:r>
          </w:p>
        </w:tc>
      </w:tr>
      <w:tr w:rsidR="00AC1A36" w:rsidRPr="00AC1A36" w14:paraId="46A8EB77" w14:textId="77777777" w:rsidTr="009E4A84">
        <w:tc>
          <w:tcPr>
            <w:tcW w:w="9356" w:type="dxa"/>
          </w:tcPr>
          <w:p w14:paraId="6CCB19C7" w14:textId="02C2D720" w:rsidR="00AC1A36" w:rsidRPr="009E4A84" w:rsidRDefault="009E4A84" w:rsidP="00AC1A36">
            <w:pPr>
              <w:jc w:val="center"/>
            </w:pPr>
            <w:r w:rsidRPr="009E4A84">
              <w:t xml:space="preserve">Criado e aprovado por </w:t>
            </w:r>
            <w:r>
              <w:t>Júlia Chaves (infectologista) e Cláudio Emmanuel (diretor assistencial)</w:t>
            </w:r>
          </w:p>
        </w:tc>
      </w:tr>
      <w:tr w:rsidR="00AC1A36" w:rsidRPr="00AC1A36" w14:paraId="1CCE93D4" w14:textId="77777777" w:rsidTr="009E4A84">
        <w:tc>
          <w:tcPr>
            <w:tcW w:w="9356" w:type="dxa"/>
          </w:tcPr>
          <w:p w14:paraId="0AAFFECC" w14:textId="75C12D03" w:rsidR="00AC1A36" w:rsidRPr="009E4A84" w:rsidRDefault="009E4A84" w:rsidP="00AC1A36">
            <w:pPr>
              <w:jc w:val="center"/>
            </w:pPr>
            <w:r>
              <w:t>Ano: 2023</w:t>
            </w:r>
          </w:p>
        </w:tc>
      </w:tr>
    </w:tbl>
    <w:p w14:paraId="174BB6CB" w14:textId="77777777" w:rsidR="00AC1A36" w:rsidRPr="00AC1A36" w:rsidRDefault="00AC1A36" w:rsidP="00E4516E">
      <w:pPr>
        <w:jc w:val="center"/>
      </w:pPr>
    </w:p>
    <w:p w14:paraId="22562124" w14:textId="77777777" w:rsidR="00E4516E" w:rsidRPr="00AC1A36" w:rsidRDefault="00E4516E" w:rsidP="008C44F5">
      <w:pPr>
        <w:jc w:val="both"/>
      </w:pPr>
    </w:p>
    <w:p w14:paraId="36D2E8CB" w14:textId="6E0BA71E" w:rsidR="00AC1A36" w:rsidRDefault="00AC1A36" w:rsidP="008C44F5">
      <w:pPr>
        <w:jc w:val="both"/>
      </w:pPr>
      <w:r>
        <w:t>OBJETIVO - POPULAÇÃO ALVO:</w:t>
      </w:r>
    </w:p>
    <w:p w14:paraId="35A8E2B1" w14:textId="77777777" w:rsidR="00AC1A36" w:rsidRPr="00F75226" w:rsidRDefault="00AC1A36" w:rsidP="008235A5">
      <w:pPr>
        <w:spacing w:line="276" w:lineRule="auto"/>
        <w:ind w:firstLine="708"/>
        <w:jc w:val="both"/>
        <w:rPr>
          <w:rFonts w:cstheme="minorHAnsi"/>
        </w:rPr>
      </w:pPr>
      <w:r w:rsidRPr="00F75226">
        <w:rPr>
          <w:rFonts w:cstheme="minorHAnsi"/>
        </w:rPr>
        <w:t xml:space="preserve">Esse </w:t>
      </w:r>
      <w:r w:rsidRPr="004C060C">
        <w:rPr>
          <w:rFonts w:cstheme="minorHAnsi"/>
          <w:color w:val="000000" w:themeColor="text1"/>
        </w:rPr>
        <w:t xml:space="preserve">protocolo é destinado aos pacientes adultos, acima de 18 anos, </w:t>
      </w:r>
      <w:r w:rsidRPr="00F75226">
        <w:rPr>
          <w:rFonts w:cstheme="minorHAnsi"/>
        </w:rPr>
        <w:t>com presença de sepse suspeita ou confirmada decorrente de uma infecção clinicamente relevante.</w:t>
      </w:r>
    </w:p>
    <w:p w14:paraId="19FB5303" w14:textId="77777777" w:rsidR="00AC1A36" w:rsidRPr="00AC1A36" w:rsidRDefault="00AC1A36" w:rsidP="008C44F5">
      <w:pPr>
        <w:jc w:val="both"/>
      </w:pPr>
    </w:p>
    <w:p w14:paraId="57942937" w14:textId="0C506E98" w:rsidR="00E4516E" w:rsidRDefault="009E4A84" w:rsidP="008C44F5">
      <w:pPr>
        <w:jc w:val="both"/>
      </w:pPr>
      <w:r>
        <w:t>DIAGNÓSTICO:</w:t>
      </w:r>
    </w:p>
    <w:p w14:paraId="08233BDB" w14:textId="119664AA" w:rsidR="009E4A84" w:rsidRDefault="008C44F5" w:rsidP="00B66BFD">
      <w:pPr>
        <w:ind w:firstLine="360"/>
        <w:jc w:val="both"/>
      </w:pPr>
      <w:r>
        <w:t xml:space="preserve">A </w:t>
      </w:r>
      <w:r w:rsidRPr="004C060C">
        <w:rPr>
          <w:color w:val="000000" w:themeColor="text1"/>
        </w:rPr>
        <w:t xml:space="preserve">sepse é uma síndrome clínica, ameaçadora a vida, </w:t>
      </w:r>
      <w:r>
        <w:t>desenvolvida da interação entre patógeno e do hospedeiro (como idade, sexo, comorbidades e fatore</w:t>
      </w:r>
      <w:r w:rsidR="00FC4FA9">
        <w:t>s</w:t>
      </w:r>
      <w:r>
        <w:t xml:space="preserve"> ambientais), levando a uma nova disfunção orgânica decorrente de uma resposta desregulada do organismo a infecção.</w:t>
      </w:r>
      <w:r w:rsidR="008235A5">
        <w:t xml:space="preserve"> Todos os pacientes com infecção clinicamente relevante que apresente </w:t>
      </w:r>
      <w:proofErr w:type="spellStart"/>
      <w:r w:rsidR="008235A5">
        <w:t>qSOFA</w:t>
      </w:r>
      <w:proofErr w:type="spellEnd"/>
      <w:r w:rsidR="008235A5">
        <w:t xml:space="preserve"> positivo ou suspeita clínica de sepse ou presença de fatores de risco ativos devem ter o protocolo de sepse aberto imediatamente com coleta do PACOTE SEPSE para diagnóstico da sepse.</w:t>
      </w:r>
    </w:p>
    <w:p w14:paraId="52F9BFE8" w14:textId="77777777" w:rsidR="00160EBE" w:rsidRDefault="00160EBE" w:rsidP="00B66BFD">
      <w:pPr>
        <w:ind w:firstLine="360"/>
        <w:jc w:val="both"/>
      </w:pPr>
    </w:p>
    <w:p w14:paraId="23CB5890" w14:textId="77777777" w:rsidR="00B66BFD" w:rsidRDefault="00B66BFD" w:rsidP="00B66BFD">
      <w:pPr>
        <w:ind w:firstLine="360"/>
        <w:jc w:val="both"/>
      </w:pPr>
    </w:p>
    <w:p w14:paraId="74EF5D8A" w14:textId="39A0A1A4" w:rsidR="009E4A84" w:rsidRDefault="008C44F5" w:rsidP="00160EBE">
      <w:pPr>
        <w:jc w:val="center"/>
      </w:pPr>
      <w:r>
        <w:rPr>
          <w:noProof/>
        </w:rPr>
        <w:lastRenderedPageBreak/>
        <w:drawing>
          <wp:inline distT="0" distB="0" distL="0" distR="0" wp14:anchorId="3309EF7A" wp14:editId="73210E0B">
            <wp:extent cx="3432394" cy="3794333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57" t="26333" r="19754" b="9836"/>
                    <a:stretch/>
                  </pic:blipFill>
                  <pic:spPr bwMode="auto">
                    <a:xfrm>
                      <a:off x="0" y="0"/>
                      <a:ext cx="3628067" cy="40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7ED3B" w14:textId="1C09C1E0" w:rsidR="008C44F5" w:rsidRDefault="008C44F5" w:rsidP="008235A5">
      <w:pPr>
        <w:ind w:firstLine="708"/>
        <w:jc w:val="both"/>
      </w:pPr>
      <w:r>
        <w:t>A sepse é hoje definida como uma disfunção orgânica agressivamente letal, decorrente de uma resposta desregulada do hospedeiro frente a uma infecção, sendo a nova definição publicada após um consenso ent</w:t>
      </w:r>
      <w:r w:rsidR="008235A5">
        <w:t>r</w:t>
      </w:r>
      <w:r>
        <w:t xml:space="preserve">e a Society </w:t>
      </w:r>
      <w:proofErr w:type="spellStart"/>
      <w:r>
        <w:t>of</w:t>
      </w:r>
      <w:proofErr w:type="spellEnd"/>
      <w:r>
        <w:t xml:space="preserve"> </w:t>
      </w:r>
      <w:proofErr w:type="spellStart"/>
      <w:r>
        <w:t>Critical</w:t>
      </w:r>
      <w:proofErr w:type="spellEnd"/>
      <w:r>
        <w:t xml:space="preserve"> </w:t>
      </w:r>
      <w:proofErr w:type="spellStart"/>
      <w:r>
        <w:t>Care</w:t>
      </w:r>
      <w:proofErr w:type="spellEnd"/>
      <w:r>
        <w:t xml:space="preserve"> Medicine (SCCM) e a </w:t>
      </w:r>
      <w:proofErr w:type="spellStart"/>
      <w:r>
        <w:t>European</w:t>
      </w:r>
      <w:proofErr w:type="spellEnd"/>
      <w:r>
        <w:t xml:space="preserve"> Society </w:t>
      </w:r>
      <w:proofErr w:type="spellStart"/>
      <w:r>
        <w:t>of</w:t>
      </w:r>
      <w:proofErr w:type="spellEnd"/>
      <w:r>
        <w:t xml:space="preserve"> </w:t>
      </w:r>
      <w:proofErr w:type="spellStart"/>
      <w:r>
        <w:t>Critical</w:t>
      </w:r>
      <w:proofErr w:type="spellEnd"/>
      <w:r>
        <w:t xml:space="preserve"> </w:t>
      </w:r>
      <w:proofErr w:type="spellStart"/>
      <w:r>
        <w:t>Care</w:t>
      </w:r>
      <w:proofErr w:type="spellEnd"/>
      <w:r>
        <w:t xml:space="preserve"> Medicine (ESICM). Tal mudança ficou conhecida como </w:t>
      </w:r>
      <w:proofErr w:type="spellStart"/>
      <w:r>
        <w:t>Sepsis</w:t>
      </w:r>
      <w:proofErr w:type="spellEnd"/>
      <w:r>
        <w:t xml:space="preserve"> 3 em que as novas nomenclaturas foram atualizadas, sendo os termos agora utilizados: infecção, sepse e choque séptico. Na avaliação do diagn</w:t>
      </w:r>
      <w:r w:rsidR="0002118D">
        <w:t>ó</w:t>
      </w:r>
      <w:r>
        <w:t>stico cl</w:t>
      </w:r>
      <w:r w:rsidR="0002118D">
        <w:t>í</w:t>
      </w:r>
      <w:r>
        <w:t xml:space="preserve">nico de disfunção orgânica atualmente é utilizado o escore </w:t>
      </w:r>
      <w:proofErr w:type="spellStart"/>
      <w:r>
        <w:t>Sequential</w:t>
      </w:r>
      <w:proofErr w:type="spellEnd"/>
      <w:r>
        <w:t xml:space="preserve"> </w:t>
      </w:r>
      <w:proofErr w:type="spellStart"/>
      <w:r>
        <w:t>Organ</w:t>
      </w:r>
      <w:proofErr w:type="spellEnd"/>
      <w:r>
        <w:t xml:space="preserve"> </w:t>
      </w:r>
      <w:proofErr w:type="spellStart"/>
      <w:r>
        <w:t>Failure</w:t>
      </w:r>
      <w:proofErr w:type="spellEnd"/>
      <w:r>
        <w:t xml:space="preserve"> Assessment (SOFA) em que a variação de 2 ou mais pontos do escore determina a disfunção. Hoje em dia, os critérios da síndrome da resposta inflamatória sistêmica (SI</w:t>
      </w:r>
      <w:r w:rsidR="00E44A5C">
        <w:t>R</w:t>
      </w:r>
      <w:r>
        <w:t>S), lembrando que tal síndrome é definida quando se preenche dois de pelo menos 5 dos seguintes critérios: febre acima de 38° ou hipotermia com temperatura de 36°C, taquicardia acima de 90 batimentos por minuto, taquipneia com mais de 20 incursões</w:t>
      </w:r>
      <w:r w:rsidR="000D5356">
        <w:t xml:space="preserve"> respiratórias por minuto, Leucócitos &gt; 12000/mm³ ou &lt; 4000/mm³ e Proteína C reativa acima de 2 x o valor normal, não são mais usados para a definição, ou seja, a presença de disfunção orgânica pode representar diagn</w:t>
      </w:r>
      <w:r w:rsidR="00210DF7">
        <w:t>ó</w:t>
      </w:r>
      <w:r w:rsidR="000D5356">
        <w:t>stico de sepse, mesmo que o enfermo não tenha SI</w:t>
      </w:r>
      <w:r w:rsidR="00EF3EF7">
        <w:t>R</w:t>
      </w:r>
      <w:r w:rsidR="000D5356">
        <w:t xml:space="preserve">S. No novo consenso foi acrescido um novo escore, chamado </w:t>
      </w:r>
      <w:proofErr w:type="spellStart"/>
      <w:r w:rsidR="000D5356">
        <w:t>quick</w:t>
      </w:r>
      <w:r w:rsidR="008235A5">
        <w:t>-</w:t>
      </w:r>
      <w:r w:rsidR="000D5356">
        <w:t>sof</w:t>
      </w:r>
      <w:r w:rsidR="008235A5">
        <w:t>a</w:t>
      </w:r>
      <w:proofErr w:type="spellEnd"/>
      <w:r w:rsidR="000D5356">
        <w:t xml:space="preserve"> (</w:t>
      </w:r>
      <w:proofErr w:type="spellStart"/>
      <w:r w:rsidR="000D5356">
        <w:t>qSOFA</w:t>
      </w:r>
      <w:proofErr w:type="spellEnd"/>
      <w:r w:rsidR="000D5356">
        <w:t xml:space="preserve">) que leva em conta critérios clínicos como frequência respiratória &gt; 22/incursões por minuto, alteração do nível de consciência (escore segundo a Escala de Coma de Glasgow inferior a 15), ou pressão arterial sistólica de &lt; 100mmHg. Sendo considerado positivo quando o paciente apresenta pelos menos 2 desses critérios clínicos. O </w:t>
      </w:r>
      <w:proofErr w:type="spellStart"/>
      <w:r w:rsidR="000D5356">
        <w:t>qSOFA</w:t>
      </w:r>
      <w:proofErr w:type="spellEnd"/>
      <w:r w:rsidR="000D5356">
        <w:t xml:space="preserve"> tornou-se uma ferramenta de triagem com utilização a beira leito com intuito de identificar apressadamente os pacientes com grande probabilidade de ter desfechos clínicos desfavoráveis, caso apresentem infecção. Apesar de não diagnosticar sepse, o novo escore fornece um alarme que significa “não perca tempo, se você ainda não fez nada, por favor, aja agora com rapidez”. A criação desse novo critério foi feita basicamente pela limitação da utilização do SOFA, principalmente em ambiente fora da terapia intensiva, já que o SOFA leva em conta informações laboratoriais e condutas </w:t>
      </w:r>
      <w:r w:rsidR="000D5356">
        <w:lastRenderedPageBreak/>
        <w:t>terapêuticas com diferentes pontuações em decorrência de limiares já predefinidos. Portanto, justifica-se esse trabalho devido à alta incidência e mortalidade da sepse e os impactos dos novos critérios para a doença.</w:t>
      </w:r>
    </w:p>
    <w:p w14:paraId="71878B02" w14:textId="37C03A63" w:rsidR="00210DF7" w:rsidRDefault="00210DF7" w:rsidP="008235A5">
      <w:pPr>
        <w:ind w:firstLine="708"/>
        <w:jc w:val="both"/>
      </w:pPr>
      <w:r>
        <w:t xml:space="preserve">Os critérios de síndrome de resposta inflamatória não devem ser utilizados para identificar pacientes com sepse, devido sua baixa sensibilidade e especificidade. Assim, para adequada identificação dos pacientes com suspeita de sepse, deve-se atentar para a presença de sinais e sintomas que possam sugerir a presença de uma disfunção nova. Dessa forma, destaca-se a seguinte definição: </w:t>
      </w:r>
    </w:p>
    <w:p w14:paraId="41C13607" w14:textId="77777777" w:rsidR="00210DF7" w:rsidRDefault="00210DF7" w:rsidP="008235A5">
      <w:pPr>
        <w:ind w:firstLine="708"/>
        <w:jc w:val="both"/>
      </w:pPr>
    </w:p>
    <w:p w14:paraId="0C98CF67" w14:textId="0B14D6BC" w:rsidR="00210DF7" w:rsidRDefault="0002118D" w:rsidP="0002118D">
      <w:pPr>
        <w:ind w:firstLine="708"/>
        <w:jc w:val="both"/>
      </w:pPr>
      <w:r>
        <w:t xml:space="preserve">SUSPEITA CLÍNICA DA SEPSE: </w:t>
      </w:r>
      <w:r w:rsidR="008235A5">
        <w:t>pacientes com infecção presumida ou confirmada com sinais de disfunção orgânica, como hipotensão art</w:t>
      </w:r>
      <w:r w:rsidR="00FC4FA9">
        <w:t>e</w:t>
      </w:r>
      <w:r w:rsidR="008235A5">
        <w:t>ria</w:t>
      </w:r>
      <w:r w:rsidR="00FC4FA9">
        <w:t>l</w:t>
      </w:r>
      <w:r w:rsidR="008235A5">
        <w:t xml:space="preserve">, saturação de oxigênio baixa pela oximetria de pulso, </w:t>
      </w:r>
      <w:proofErr w:type="spellStart"/>
      <w:r w:rsidR="008235A5">
        <w:t>dispn</w:t>
      </w:r>
      <w:r w:rsidR="00FC4FA9">
        <w:t>é</w:t>
      </w:r>
      <w:r w:rsidR="008235A5">
        <w:t>ia</w:t>
      </w:r>
      <w:proofErr w:type="spellEnd"/>
      <w:r w:rsidR="008235A5">
        <w:t xml:space="preserve"> com aumento da necessidade de oxigênio/suporte respiratório, alteração do nível de consciência ou oligúria. Adicionalmente, a presença de alguns sinais clínicos pode auxiliar na identificação dos pacientes com maior risco de gravidade clínica. </w:t>
      </w:r>
    </w:p>
    <w:p w14:paraId="5885F72B" w14:textId="77777777" w:rsidR="00222E94" w:rsidRDefault="00222E94" w:rsidP="0002118D">
      <w:pPr>
        <w:ind w:firstLine="708"/>
        <w:jc w:val="both"/>
      </w:pPr>
    </w:p>
    <w:p w14:paraId="1DDEE68C" w14:textId="26681F43" w:rsidR="0002118D" w:rsidRDefault="0002118D" w:rsidP="00E97F96">
      <w:pPr>
        <w:ind w:firstLine="708"/>
        <w:jc w:val="both"/>
      </w:pPr>
      <w:r>
        <w:t xml:space="preserve"> Para o diagnóstico de </w:t>
      </w:r>
      <w:r w:rsidR="00661D2C">
        <w:t>CHOQUE SÉPTICO</w:t>
      </w:r>
      <w:r>
        <w:t>, utiliza-se como critério a presença de hipotensão arterial com necessidade de vasopressor para manter a pressão arterial média maior ou igual a 65mmHg e lactato sérico acima de 18mg/</w:t>
      </w:r>
      <w:proofErr w:type="spellStart"/>
      <w:r>
        <w:t>dL</w:t>
      </w:r>
      <w:proofErr w:type="spellEnd"/>
      <w:r>
        <w:t xml:space="preserve"> (1Mmol/L), após ressuscitação volêmica adequada.</w:t>
      </w:r>
    </w:p>
    <w:p w14:paraId="1E7152A6" w14:textId="0D866ADE" w:rsidR="003D01F1" w:rsidRDefault="003D01F1" w:rsidP="003D01F1">
      <w:pPr>
        <w:ind w:firstLine="708"/>
        <w:jc w:val="both"/>
      </w:pPr>
      <w:r>
        <w:t xml:space="preserve">Adicionalmente, a presença de alguns sinais clínicos pode auxiliar na identificação dos pacientes </w:t>
      </w:r>
      <w:r w:rsidR="00257551">
        <w:t xml:space="preserve">com infecção com maior risco de gravidade clínica. </w:t>
      </w:r>
      <w:r>
        <w:t xml:space="preserve">Com esse objetivo, recomenda-se utilizar o escore </w:t>
      </w:r>
      <w:proofErr w:type="spellStart"/>
      <w:r>
        <w:t>qSOFA</w:t>
      </w:r>
      <w:proofErr w:type="spellEnd"/>
      <w:r>
        <w:t xml:space="preserve"> adicionado ao lactato sérico como ferramenta de rastreamento para identificar os pacientes que apresentam risco elevado de apresentar desfechos desfavoráveis.</w:t>
      </w:r>
    </w:p>
    <w:p w14:paraId="7C7C62A6" w14:textId="77777777" w:rsidR="003D01F1" w:rsidRDefault="003D01F1" w:rsidP="003D01F1">
      <w:pPr>
        <w:ind w:firstLine="708"/>
        <w:jc w:val="both"/>
      </w:pPr>
    </w:p>
    <w:p w14:paraId="59013594" w14:textId="77777777" w:rsidR="003D01F1" w:rsidRDefault="003D01F1" w:rsidP="00FD4241">
      <w:pPr>
        <w:jc w:val="both"/>
      </w:pPr>
    </w:p>
    <w:p w14:paraId="775A65B4" w14:textId="5F6B3795" w:rsidR="008E6E59" w:rsidRDefault="008E6E59" w:rsidP="00FD4241">
      <w:pPr>
        <w:jc w:val="both"/>
      </w:pPr>
      <w:r>
        <w:t xml:space="preserve">Observações: </w:t>
      </w:r>
    </w:p>
    <w:p w14:paraId="0A30C39F" w14:textId="6ADDF2E2" w:rsidR="008E6E59" w:rsidRDefault="008E6E59" w:rsidP="00FD4241">
      <w:pPr>
        <w:jc w:val="both"/>
      </w:pPr>
      <w:r>
        <w:t>- Deve-se considerar o SOFA basal de zero nos casos de disfunção orgânica prévia não conhecida.</w:t>
      </w:r>
    </w:p>
    <w:p w14:paraId="40ACF958" w14:textId="61533B78" w:rsidR="008E6E59" w:rsidRDefault="008E6E59" w:rsidP="00FD4241">
      <w:pPr>
        <w:jc w:val="both"/>
      </w:pPr>
      <w:r>
        <w:t xml:space="preserve">- Em casos de disfunção orgânica ambulatorial (por exemplo, doença renal crônica não dialítica) deve-se considerar o aumento de pelo menos 2 pontos para o diagnóstico de sepse, na presença de infecção. </w:t>
      </w:r>
    </w:p>
    <w:p w14:paraId="7A718ED1" w14:textId="77777777" w:rsidR="003745B0" w:rsidRDefault="003745B0" w:rsidP="00FD4241">
      <w:pPr>
        <w:jc w:val="both"/>
      </w:pPr>
    </w:p>
    <w:p w14:paraId="79B4E764" w14:textId="77777777" w:rsidR="003745B0" w:rsidRDefault="003745B0" w:rsidP="00FD4241">
      <w:pPr>
        <w:jc w:val="both"/>
      </w:pPr>
    </w:p>
    <w:p w14:paraId="0F17C2E3" w14:textId="5D8CF2FC" w:rsidR="003745B0" w:rsidRDefault="003745B0" w:rsidP="00FD4241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52A1CD" wp14:editId="746A571F">
                <wp:simplePos x="0" y="0"/>
                <wp:positionH relativeFrom="column">
                  <wp:posOffset>82093</wp:posOffset>
                </wp:positionH>
                <wp:positionV relativeFrom="paragraph">
                  <wp:posOffset>75642</wp:posOffset>
                </wp:positionV>
                <wp:extent cx="495656" cy="162370"/>
                <wp:effectExtent l="0" t="0" r="0" b="31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656" cy="1623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9833EA" id="Retângulo 3" o:spid="_x0000_s1026" style="position:absolute;margin-left:6.45pt;margin-top:5.95pt;width:39.05pt;height:1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" fillcolor="white [3212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46B1CBDA" wp14:editId="00CBB0BD">
            <wp:extent cx="5802594" cy="4222696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87" t="24561" r="14364" b="19957"/>
                    <a:stretch/>
                  </pic:blipFill>
                  <pic:spPr bwMode="auto">
                    <a:xfrm>
                      <a:off x="0" y="0"/>
                      <a:ext cx="5865813" cy="426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8E138" w14:textId="77777777" w:rsidR="008E6E59" w:rsidRDefault="008E6E59" w:rsidP="00FD4241">
      <w:pPr>
        <w:jc w:val="both"/>
      </w:pPr>
    </w:p>
    <w:p w14:paraId="7F5BA754" w14:textId="77777777" w:rsidR="00222E94" w:rsidRDefault="00222E94" w:rsidP="00222E94">
      <w:pPr>
        <w:jc w:val="both"/>
      </w:pPr>
    </w:p>
    <w:p w14:paraId="41F7C5EA" w14:textId="5D284ED8" w:rsidR="00257551" w:rsidRDefault="00257551" w:rsidP="00222E94">
      <w:pPr>
        <w:jc w:val="both"/>
      </w:pPr>
      <w:r>
        <w:t>ESCORE DE GRAVIDADE:</w:t>
      </w:r>
    </w:p>
    <w:p w14:paraId="77DBD826" w14:textId="1535BEAD" w:rsidR="0061577E" w:rsidRDefault="0061577E" w:rsidP="00222E94">
      <w:pPr>
        <w:ind w:firstLine="708"/>
        <w:jc w:val="both"/>
      </w:pPr>
      <w:r>
        <w:t>Os pacientes com suspeit</w:t>
      </w:r>
      <w:r w:rsidR="00210DF7">
        <w:t xml:space="preserve">a </w:t>
      </w:r>
      <w:r>
        <w:t xml:space="preserve">de sepse com escore </w:t>
      </w:r>
      <w:proofErr w:type="spellStart"/>
      <w:r>
        <w:t>qSOFA</w:t>
      </w:r>
      <w:proofErr w:type="spellEnd"/>
      <w:r>
        <w:t xml:space="preserve"> positivo apresentam maior proba</w:t>
      </w:r>
      <w:r w:rsidR="00210DF7">
        <w:t xml:space="preserve">bilidade de apresentar desfechos clínicos </w:t>
      </w:r>
      <w:proofErr w:type="gramStart"/>
      <w:r w:rsidR="00210DF7">
        <w:t>desfavoráveis como maior tempo</w:t>
      </w:r>
      <w:proofErr w:type="gramEnd"/>
      <w:r w:rsidR="00210DF7">
        <w:t xml:space="preserve"> de internação na UTI e mortalidade hospitalar. O subgrupo de pacientes com sepse que evoluem com choque séptico ou </w:t>
      </w:r>
      <w:proofErr w:type="spellStart"/>
      <w:r w:rsidR="00210DF7">
        <w:t>hiperlactatemia</w:t>
      </w:r>
      <w:proofErr w:type="spellEnd"/>
      <w:r w:rsidR="00210DF7">
        <w:t xml:space="preserve"> também apresentam maior probabilidade de morte hospitalar.</w:t>
      </w:r>
    </w:p>
    <w:p w14:paraId="3A277201" w14:textId="77777777" w:rsidR="00257551" w:rsidRDefault="00257551" w:rsidP="00222E94">
      <w:pPr>
        <w:ind w:firstLine="708"/>
        <w:jc w:val="both"/>
      </w:pPr>
    </w:p>
    <w:p w14:paraId="02F48F61" w14:textId="77777777" w:rsidR="00712999" w:rsidRDefault="00712999" w:rsidP="00222E94">
      <w:pPr>
        <w:ind w:firstLine="708"/>
        <w:jc w:val="both"/>
      </w:pPr>
    </w:p>
    <w:p w14:paraId="0DF9C90A" w14:textId="0534B980" w:rsidR="00210DF7" w:rsidRDefault="00257551" w:rsidP="00222E94">
      <w:pPr>
        <w:jc w:val="both"/>
      </w:pPr>
      <w:r>
        <w:t>CRITÉRIOS DE ADMISSÃO NA UTI:</w:t>
      </w:r>
    </w:p>
    <w:p w14:paraId="30581C70" w14:textId="134F2B86" w:rsidR="00257551" w:rsidRDefault="00257551" w:rsidP="00222E94">
      <w:pPr>
        <w:pStyle w:val="PargrafodaLista"/>
        <w:numPr>
          <w:ilvl w:val="0"/>
          <w:numId w:val="2"/>
        </w:numPr>
        <w:jc w:val="both"/>
      </w:pPr>
      <w:r>
        <w:t>Pacientes com sepse com hipotensão arterial, necessidade de vasopressor ou valores de lactato maior ou igual a 36mg/</w:t>
      </w:r>
      <w:proofErr w:type="spellStart"/>
      <w:r>
        <w:t>dL</w:t>
      </w:r>
      <w:proofErr w:type="spellEnd"/>
      <w:r w:rsidR="00D32C19">
        <w:t xml:space="preserve"> (2</w:t>
      </w:r>
      <w:r w:rsidR="00F50904">
        <w:t xml:space="preserve"> </w:t>
      </w:r>
      <w:r w:rsidR="00D32C19">
        <w:t>Mmol/L)</w:t>
      </w:r>
      <w:r>
        <w:t>;</w:t>
      </w:r>
    </w:p>
    <w:p w14:paraId="20FB8C36" w14:textId="769AC636" w:rsidR="00257551" w:rsidRDefault="00257551" w:rsidP="00222E94">
      <w:pPr>
        <w:pStyle w:val="PargrafodaLista"/>
        <w:numPr>
          <w:ilvl w:val="0"/>
          <w:numId w:val="2"/>
        </w:numPr>
        <w:jc w:val="both"/>
      </w:pPr>
      <w:r>
        <w:t xml:space="preserve">Pacientes com sepse e disfunção respiratória com necessidade de ventilação mecânica não-invasiva ou invasiva; </w:t>
      </w:r>
    </w:p>
    <w:p w14:paraId="3151F6B2" w14:textId="2BBC2BBC" w:rsidR="00257551" w:rsidRDefault="00257551" w:rsidP="00222E94">
      <w:pPr>
        <w:pStyle w:val="PargrafodaLista"/>
        <w:numPr>
          <w:ilvl w:val="0"/>
          <w:numId w:val="2"/>
        </w:numPr>
        <w:jc w:val="both"/>
      </w:pPr>
      <w:r>
        <w:t>Pacientes com sepse com outras indicações de UTI contempladas na política institucional de admissão em UTI;</w:t>
      </w:r>
    </w:p>
    <w:p w14:paraId="66AD8925" w14:textId="1BB60886" w:rsidR="00257551" w:rsidRDefault="00257551" w:rsidP="00222E94">
      <w:pPr>
        <w:pStyle w:val="PargrafodaLista"/>
        <w:numPr>
          <w:ilvl w:val="0"/>
          <w:numId w:val="2"/>
        </w:numPr>
        <w:jc w:val="both"/>
      </w:pPr>
      <w:r>
        <w:t xml:space="preserve">Pacientes com suspeita de infecção e presença de </w:t>
      </w:r>
      <w:proofErr w:type="spellStart"/>
      <w:r>
        <w:t>qSOFA</w:t>
      </w:r>
      <w:proofErr w:type="spellEnd"/>
      <w:r>
        <w:t xml:space="preserve"> positivo;</w:t>
      </w:r>
    </w:p>
    <w:p w14:paraId="75C12F30" w14:textId="7B6A4B6A" w:rsidR="00257551" w:rsidRDefault="00257551" w:rsidP="00222E94">
      <w:pPr>
        <w:pStyle w:val="PargrafodaLista"/>
        <w:numPr>
          <w:ilvl w:val="0"/>
          <w:numId w:val="2"/>
        </w:numPr>
        <w:jc w:val="both"/>
      </w:pPr>
      <w:r>
        <w:t>Pacientes com sepse que revertem parcialmente à disfunção orgânica após tratamento inicial (pacote de 1ª hora)</w:t>
      </w:r>
    </w:p>
    <w:p w14:paraId="44EAE696" w14:textId="66D9A765" w:rsidR="00257551" w:rsidRDefault="00D8212F" w:rsidP="00222E94">
      <w:pPr>
        <w:pStyle w:val="PargrafodaLista"/>
        <w:numPr>
          <w:ilvl w:val="0"/>
          <w:numId w:val="2"/>
        </w:numPr>
        <w:jc w:val="both"/>
      </w:pPr>
      <w:r>
        <w:t>Pacientes com sepse que não apresentem os critérios acima para internação na UTI, porém que se julgue apresentar alta risco de deterioração clínica subsequente, conforme discussão com equipe médica titular e/ou médico do Código Amarelo.</w:t>
      </w:r>
    </w:p>
    <w:p w14:paraId="556D6207" w14:textId="11FDB780" w:rsidR="00257551" w:rsidRDefault="00C82B2A" w:rsidP="00222E94">
      <w:pPr>
        <w:jc w:val="both"/>
      </w:pPr>
      <w:r>
        <w:lastRenderedPageBreak/>
        <w:t>CRITÉRIOS DE ADMISSÃO NO UNIDADE DE INTERNAÇÃO:</w:t>
      </w:r>
    </w:p>
    <w:p w14:paraId="295798B0" w14:textId="2F13143F" w:rsidR="00C82B2A" w:rsidRDefault="00C82B2A" w:rsidP="00222E94">
      <w:pPr>
        <w:pStyle w:val="PargrafodaLista"/>
        <w:numPr>
          <w:ilvl w:val="0"/>
          <w:numId w:val="3"/>
        </w:numPr>
        <w:jc w:val="both"/>
      </w:pPr>
      <w:r>
        <w:t>Pacientes com s</w:t>
      </w:r>
      <w:r w:rsidR="00FF6273">
        <w:t>e</w:t>
      </w:r>
      <w:r>
        <w:t>pse que revertem a disfunção orgânica após tratamento inicial (pacote de 6 horas).</w:t>
      </w:r>
    </w:p>
    <w:p w14:paraId="72656E51" w14:textId="77777777" w:rsidR="00257551" w:rsidRDefault="00257551" w:rsidP="00222E94">
      <w:pPr>
        <w:jc w:val="both"/>
      </w:pPr>
    </w:p>
    <w:p w14:paraId="715569A2" w14:textId="77777777" w:rsidR="00257551" w:rsidRDefault="00257551" w:rsidP="00222E94">
      <w:pPr>
        <w:jc w:val="both"/>
      </w:pPr>
    </w:p>
    <w:p w14:paraId="0DA3A725" w14:textId="77777777" w:rsidR="00712999" w:rsidRDefault="00712999" w:rsidP="00222E94">
      <w:pPr>
        <w:jc w:val="both"/>
      </w:pPr>
    </w:p>
    <w:p w14:paraId="45F337DF" w14:textId="77777777" w:rsidR="00712999" w:rsidRDefault="00712999" w:rsidP="00222E94">
      <w:pPr>
        <w:jc w:val="both"/>
      </w:pPr>
    </w:p>
    <w:p w14:paraId="5E8595C7" w14:textId="77777777" w:rsidR="00712999" w:rsidRDefault="00712999" w:rsidP="00222E94">
      <w:pPr>
        <w:jc w:val="both"/>
      </w:pPr>
    </w:p>
    <w:p w14:paraId="2485F121" w14:textId="0FF7B830" w:rsidR="00712999" w:rsidRDefault="00712999" w:rsidP="00222E94">
      <w:pPr>
        <w:jc w:val="both"/>
      </w:pPr>
      <w:r>
        <w:t>TRATAMENTO:</w:t>
      </w:r>
    </w:p>
    <w:p w14:paraId="1D3C84C8" w14:textId="5DDE0CC3" w:rsidR="00712999" w:rsidRDefault="00B66BFD" w:rsidP="00222E94">
      <w:pPr>
        <w:ind w:firstLine="360"/>
        <w:jc w:val="both"/>
      </w:pPr>
      <w:r>
        <w:t xml:space="preserve">Nos casos de pacientes com suspeita de infecção e </w:t>
      </w:r>
      <w:proofErr w:type="spellStart"/>
      <w:r>
        <w:t>qSOFA</w:t>
      </w:r>
      <w:proofErr w:type="spellEnd"/>
      <w:r>
        <w:t xml:space="preserve"> positivo, o PROTOCOLO SEPSE deve ser aberto imediatamente e as medidas do PACOTE DA 1ª HORA prontamente iniciadas. Os pacientes que não apresentarem </w:t>
      </w:r>
      <w:proofErr w:type="spellStart"/>
      <w:r>
        <w:t>qSOFA</w:t>
      </w:r>
      <w:proofErr w:type="spellEnd"/>
      <w:r>
        <w:t xml:space="preserve"> positivo, porém tiverem suspeita clínica se sepse ou possuírem fatores de risco ativos, também devem ter o</w:t>
      </w:r>
      <w:r w:rsidR="00D70A6C">
        <w:t xml:space="preserve"> </w:t>
      </w:r>
      <w:r>
        <w:t>protoc</w:t>
      </w:r>
      <w:r w:rsidR="00D70A6C">
        <w:t>o</w:t>
      </w:r>
      <w:r>
        <w:t xml:space="preserve">lo sepse aberto imediatamente, com início do pacote da 1ª hora. </w:t>
      </w:r>
    </w:p>
    <w:p w14:paraId="5B236E83" w14:textId="35C39E62" w:rsidR="00B66BFD" w:rsidRDefault="00B66BFD" w:rsidP="00222E94">
      <w:pPr>
        <w:pStyle w:val="PargrafodaLista"/>
        <w:numPr>
          <w:ilvl w:val="0"/>
          <w:numId w:val="2"/>
        </w:numPr>
        <w:jc w:val="both"/>
      </w:pPr>
      <w:r>
        <w:t xml:space="preserve">No </w:t>
      </w:r>
      <w:r w:rsidRPr="00B66BFD">
        <w:rPr>
          <w:b/>
          <w:bCs/>
        </w:rPr>
        <w:t>PACOTE DE 1ª HORA</w:t>
      </w:r>
      <w:r>
        <w:t xml:space="preserve">, deve-se garantir um acesso venoso calibroso com cateter número 16 ou 18 e a coleta de EXAMES DO PACOTE SEPSE, os quais são </w:t>
      </w:r>
      <w:r w:rsidR="00E34BCC">
        <w:t xml:space="preserve">gasometria arterial, </w:t>
      </w:r>
      <w:r>
        <w:t xml:space="preserve">lactato, hemograma, </w:t>
      </w:r>
      <w:proofErr w:type="spellStart"/>
      <w:r>
        <w:t>uréia</w:t>
      </w:r>
      <w:proofErr w:type="spellEnd"/>
      <w:r>
        <w:t xml:space="preserve">, creatinina, sódio, potássio, bilirrubinas totais e frações e </w:t>
      </w:r>
      <w:proofErr w:type="spellStart"/>
      <w:r>
        <w:t>coagulograma</w:t>
      </w:r>
      <w:proofErr w:type="spellEnd"/>
      <w:r>
        <w:t xml:space="preserve">, além de culturas apropriadas (incluindo 2 pares de hemocultura). </w:t>
      </w:r>
    </w:p>
    <w:p w14:paraId="79538C2D" w14:textId="32DA73AB" w:rsidR="00B66BFD" w:rsidRDefault="00B66BFD" w:rsidP="00222E94">
      <w:pPr>
        <w:pStyle w:val="PargrafodaLista"/>
        <w:numPr>
          <w:ilvl w:val="0"/>
          <w:numId w:val="2"/>
        </w:numPr>
        <w:jc w:val="both"/>
      </w:pPr>
      <w:r>
        <w:t>Coletados os exames o enfermeiro deve sinalizar ao laboratório da urgência na obtenção dos resultados, e devem ter prioridade com relação às outras coletas feitas no hospital. A gasometria deve estar disponível em até 30 minutos.</w:t>
      </w:r>
    </w:p>
    <w:p w14:paraId="15358C77" w14:textId="77777777" w:rsidR="00B66BFD" w:rsidRDefault="00B66BFD" w:rsidP="00222E94">
      <w:pPr>
        <w:pStyle w:val="PargrafodaLista"/>
        <w:numPr>
          <w:ilvl w:val="0"/>
          <w:numId w:val="2"/>
        </w:numPr>
        <w:jc w:val="both"/>
      </w:pPr>
      <w:r>
        <w:t>Os pacientes que apresentarem hipotensão arterial ou hipoperfusão tecidual (lactato sérico &gt; 36mg/</w:t>
      </w:r>
      <w:proofErr w:type="spellStart"/>
      <w:r>
        <w:t>dL</w:t>
      </w:r>
      <w:proofErr w:type="spellEnd"/>
      <w:r>
        <w:t xml:space="preserve"> = 2 Mmol/L), devem receber expansão volêmica inicial com no mínimo 1000ml </w:t>
      </w:r>
      <w:proofErr w:type="gramStart"/>
      <w:r>
        <w:t>de Ringer</w:t>
      </w:r>
      <w:proofErr w:type="gramEnd"/>
      <w:r>
        <w:t xml:space="preserve"> lactato (de preferência) ou soro fisiológico em 1 hora, avaliando a cada 500ml a resposta volêmica, até atingir a expansão de 30ml/kg, se possível. Atenção com pacientes cardiopatas e renais os quais não tem a resposta volêmica adequada à expansão não suportando os 30ml/kg.</w:t>
      </w:r>
    </w:p>
    <w:p w14:paraId="425A7D48" w14:textId="11E2DE4E" w:rsidR="00B66BFD" w:rsidRDefault="00B66BFD" w:rsidP="00222E94">
      <w:pPr>
        <w:pStyle w:val="PargrafodaLista"/>
        <w:numPr>
          <w:ilvl w:val="0"/>
          <w:numId w:val="2"/>
        </w:numPr>
        <w:jc w:val="both"/>
      </w:pPr>
      <w:r>
        <w:t>Iniciar a antibioticoterapia logo após serem coletados os exames pré-estabelecidos, de acordo como foco da infecção. Dentro de 1 hora após início do atendimento ao paciente.</w:t>
      </w:r>
    </w:p>
    <w:p w14:paraId="24851B02" w14:textId="77777777" w:rsidR="00B66BFD" w:rsidRDefault="00B66BFD" w:rsidP="00222E94">
      <w:pPr>
        <w:ind w:left="360"/>
        <w:jc w:val="both"/>
      </w:pPr>
    </w:p>
    <w:p w14:paraId="2169EC20" w14:textId="77777777" w:rsidR="00B66BFD" w:rsidRDefault="00B66BFD" w:rsidP="00222E94">
      <w:pPr>
        <w:ind w:firstLine="360"/>
        <w:jc w:val="both"/>
      </w:pPr>
      <w:r>
        <w:t>As evidências apontam para recuperação de taxas de mortalidade hospitalar quanto mais precocemente for realizado o início da antibioticoterapia, expansão volêmica, e coletas dos exames e culturas.</w:t>
      </w:r>
    </w:p>
    <w:p w14:paraId="3F77E2F0" w14:textId="5DB9373D" w:rsidR="00B66BFD" w:rsidRDefault="00B66BFD" w:rsidP="00222E94">
      <w:pPr>
        <w:ind w:firstLine="360"/>
        <w:jc w:val="both"/>
      </w:pPr>
      <w:r>
        <w:t xml:space="preserve">Deve-se atender para a necessidade de procedimentos cirúrgicos para controlar o foco de infecção se indicado, como drenagem de abscessos, retirada de dispositivos invasivos, desbridamentos de feridas, dentre outros. </w:t>
      </w:r>
    </w:p>
    <w:p w14:paraId="19156A6C" w14:textId="77777777" w:rsidR="00BA0AC5" w:rsidRDefault="00BA0AC5" w:rsidP="00222E94">
      <w:pPr>
        <w:ind w:firstLine="360"/>
        <w:jc w:val="both"/>
      </w:pPr>
    </w:p>
    <w:p w14:paraId="2902C570" w14:textId="77777777" w:rsidR="00166E07" w:rsidRDefault="00B66BFD" w:rsidP="00222E94">
      <w:pPr>
        <w:ind w:firstLine="360"/>
        <w:jc w:val="both"/>
      </w:pPr>
      <w:r>
        <w:t>Os pacientes que não apresentarem estabilidade hemodinâmica sustentada após a expansão volêmica inicial (de acordo como perfil do paciente) ou lactato maior que 36mg/</w:t>
      </w:r>
      <w:proofErr w:type="spellStart"/>
      <w:r>
        <w:t>dL</w:t>
      </w:r>
      <w:proofErr w:type="spellEnd"/>
      <w:r>
        <w:t xml:space="preserve">, devem ser conduzidos dentro do </w:t>
      </w:r>
      <w:r w:rsidRPr="00222E94">
        <w:rPr>
          <w:b/>
          <w:bCs/>
        </w:rPr>
        <w:t>PACOTE DE 6 HORAS</w:t>
      </w:r>
      <w:r>
        <w:t>.</w:t>
      </w:r>
      <w:r w:rsidR="00222E94">
        <w:t xml:space="preserve"> </w:t>
      </w:r>
    </w:p>
    <w:p w14:paraId="5443639D" w14:textId="7466DB94" w:rsidR="00222E94" w:rsidRDefault="00222E94" w:rsidP="00166E07">
      <w:pPr>
        <w:pStyle w:val="PargrafodaLista"/>
        <w:numPr>
          <w:ilvl w:val="0"/>
          <w:numId w:val="4"/>
        </w:numPr>
        <w:jc w:val="both"/>
      </w:pPr>
      <w:r>
        <w:t xml:space="preserve">Nesse pacote, após a expansão volêmica inicial, deve-se reavaliar constantemente o paciente para definir nova necessidade de expansão volêmica adicional com 500-1000ml de </w:t>
      </w:r>
      <w:proofErr w:type="spellStart"/>
      <w:r>
        <w:t>cristalóides</w:t>
      </w:r>
      <w:proofErr w:type="spellEnd"/>
      <w:r>
        <w:t xml:space="preserve">, conforme a presença de sinais de má perfusão periférica (sinais vitais, tempo de enchimento capilar &gt;3 segundos, extremidades frias ou presença de livedo) e/ou hipotensão </w:t>
      </w:r>
      <w:r>
        <w:lastRenderedPageBreak/>
        <w:t xml:space="preserve">arterial. Vale lembrar que a </w:t>
      </w:r>
      <w:proofErr w:type="spellStart"/>
      <w:r>
        <w:t>Surviving</w:t>
      </w:r>
      <w:proofErr w:type="spellEnd"/>
      <w:r>
        <w:t xml:space="preserve"> </w:t>
      </w:r>
      <w:proofErr w:type="spellStart"/>
      <w:r>
        <w:t>Sepsis</w:t>
      </w:r>
      <w:proofErr w:type="spellEnd"/>
      <w:r>
        <w:t xml:space="preserve"> </w:t>
      </w:r>
      <w:proofErr w:type="spellStart"/>
      <w:r>
        <w:t>Campaing</w:t>
      </w:r>
      <w:proofErr w:type="spellEnd"/>
      <w:r>
        <w:t xml:space="preserve"> preconiza a expansão volêmica nas primeiras 3 horas com 30ml/kg de </w:t>
      </w:r>
      <w:proofErr w:type="spellStart"/>
      <w:r>
        <w:t>cristalóides</w:t>
      </w:r>
      <w:proofErr w:type="spellEnd"/>
      <w:r>
        <w:t xml:space="preserve">. Dessa forma, caso o paciente apresente sinais de má perfusão periférica ou hipotensão arterial nas reavaliações clínicas seriadas, é razoável receber </w:t>
      </w:r>
      <w:proofErr w:type="spellStart"/>
      <w:r>
        <w:t>aliquotas</w:t>
      </w:r>
      <w:proofErr w:type="spellEnd"/>
      <w:r>
        <w:t xml:space="preserve"> de fluidos que totalizem uma expansão volêmica de no mínimo 30ml/kg durante as 3 primeiras horas de atendimento, salvaguardando contraindicações clínicas para ressuscitação volêmica agressiva.</w:t>
      </w:r>
    </w:p>
    <w:p w14:paraId="130DACF0" w14:textId="77777777" w:rsidR="00BA0AC5" w:rsidRDefault="00BA0AC5" w:rsidP="00222E94">
      <w:pPr>
        <w:ind w:firstLine="360"/>
        <w:jc w:val="both"/>
      </w:pPr>
    </w:p>
    <w:p w14:paraId="5A3FDC04" w14:textId="15A0D3BF" w:rsidR="00222E94" w:rsidRDefault="00222E94" w:rsidP="00166E07">
      <w:pPr>
        <w:pStyle w:val="PargrafodaLista"/>
        <w:numPr>
          <w:ilvl w:val="0"/>
          <w:numId w:val="4"/>
        </w:numPr>
        <w:jc w:val="both"/>
      </w:pPr>
      <w:r>
        <w:t>Caso a hipotensão arterial persista em detrimento da expansão volêmica, deve-se iniciar Noradrenalina, como vasopressor de primeira escolha</w:t>
      </w:r>
      <w:r w:rsidR="00BA0AC5">
        <w:t>, com o objetivo de manter a PAM acima de 65mmHg. Em casos de hipotensão arterial ameaçadora a vida (PAM&lt;70mmHg), pode-se considerar o início de Noradrenalina enquanto se realiza a expansão volêmica.</w:t>
      </w:r>
    </w:p>
    <w:p w14:paraId="6F66FF46" w14:textId="77777777" w:rsidR="00166E07" w:rsidRDefault="00166E07" w:rsidP="00166E07">
      <w:pPr>
        <w:pStyle w:val="PargrafodaLista"/>
      </w:pPr>
    </w:p>
    <w:p w14:paraId="295CFD1D" w14:textId="061D02D8" w:rsidR="00166E07" w:rsidRDefault="00166E07" w:rsidP="00166E07">
      <w:pPr>
        <w:pStyle w:val="PargrafodaLista"/>
        <w:numPr>
          <w:ilvl w:val="0"/>
          <w:numId w:val="4"/>
        </w:numPr>
        <w:jc w:val="both"/>
      </w:pPr>
      <w:r>
        <w:t>Deve-se garantir também a coleta de nova dosagem de lactato sérico centro deste pacote, nos pacientes que tenham valor elevado inicialmente. A tendência de normalização do lactato sérico em pacientes com sepse e choque séptico após a reanimação inicial é relevante, pois é associado a melhores desfechos clínicos.</w:t>
      </w:r>
    </w:p>
    <w:p w14:paraId="3EC58C54" w14:textId="77777777" w:rsidR="00BA0AC5" w:rsidRDefault="00BA0AC5" w:rsidP="00222E94">
      <w:pPr>
        <w:ind w:firstLine="360"/>
        <w:jc w:val="both"/>
      </w:pPr>
    </w:p>
    <w:p w14:paraId="5012E95C" w14:textId="21E073A9" w:rsidR="00BA0AC5" w:rsidRDefault="00BA0AC5" w:rsidP="00222E94">
      <w:pPr>
        <w:ind w:firstLine="360"/>
        <w:jc w:val="both"/>
      </w:pPr>
      <w:r>
        <w:t>Não há evidências atuais que a utilização de monitorização invasiva com a presença de cateter venoso central para aferição de</w:t>
      </w:r>
      <w:r w:rsidR="003007FF">
        <w:t xml:space="preserve"> </w:t>
      </w:r>
      <w:r>
        <w:t xml:space="preserve">pressão venosa central e da saturação venosa central seja superior aos critérios clínicos (TEC &gt;3 segundos, extremidades </w:t>
      </w:r>
      <w:r w:rsidR="0009176E">
        <w:t>f</w:t>
      </w:r>
      <w:r>
        <w:t>rias e presença de livedo) para adequada ressuscitação hemodinâmica em pacientes com sepse. Dessa forma, recomenda-se os critérios clínicos para reavaliações subsequentes dos pacientes com sepse.</w:t>
      </w:r>
      <w:r w:rsidR="00166E07">
        <w:t xml:space="preserve"> </w:t>
      </w:r>
    </w:p>
    <w:p w14:paraId="3CE61D6D" w14:textId="584E4D7C" w:rsidR="0012258E" w:rsidRDefault="0012258E" w:rsidP="00222E94">
      <w:pPr>
        <w:ind w:firstLine="360"/>
        <w:jc w:val="both"/>
      </w:pPr>
      <w:r>
        <w:t>Pode-se utilizar, alternativamente, parâmetros avançados de monitorização, como ecocardiografia point-</w:t>
      </w:r>
      <w:proofErr w:type="spellStart"/>
      <w:r>
        <w:t>of</w:t>
      </w:r>
      <w:proofErr w:type="spellEnd"/>
      <w:r>
        <w:t>-</w:t>
      </w:r>
      <w:proofErr w:type="spellStart"/>
      <w:r>
        <w:t>care</w:t>
      </w:r>
      <w:proofErr w:type="spellEnd"/>
      <w:r>
        <w:t xml:space="preserve"> e/ou métodos dinâmicos de avaliação de fluido-responsividade (</w:t>
      </w:r>
      <w:proofErr w:type="spellStart"/>
      <w:r>
        <w:t>leg-raising</w:t>
      </w:r>
      <w:proofErr w:type="spellEnd"/>
      <w:r>
        <w:t>)</w:t>
      </w:r>
    </w:p>
    <w:p w14:paraId="457957A0" w14:textId="77777777" w:rsidR="00B66BFD" w:rsidRDefault="00B66BFD" w:rsidP="00222E94">
      <w:pPr>
        <w:jc w:val="both"/>
      </w:pPr>
    </w:p>
    <w:p w14:paraId="6401BF55" w14:textId="77777777" w:rsidR="00210DF7" w:rsidRDefault="00210DF7" w:rsidP="00222E94">
      <w:pPr>
        <w:jc w:val="both"/>
      </w:pPr>
    </w:p>
    <w:p w14:paraId="5B92FF43" w14:textId="77777777" w:rsidR="00997D42" w:rsidRDefault="00997D42" w:rsidP="00222E94">
      <w:pPr>
        <w:jc w:val="both"/>
      </w:pPr>
    </w:p>
    <w:p w14:paraId="08CC8026" w14:textId="77777777" w:rsidR="00997D42" w:rsidRDefault="00997D42" w:rsidP="00222E94">
      <w:pPr>
        <w:jc w:val="both"/>
      </w:pPr>
    </w:p>
    <w:p w14:paraId="1105539D" w14:textId="77777777" w:rsidR="00997D42" w:rsidRDefault="00997D42" w:rsidP="00222E94">
      <w:pPr>
        <w:jc w:val="both"/>
      </w:pPr>
    </w:p>
    <w:p w14:paraId="10970D8D" w14:textId="77777777" w:rsidR="00997D42" w:rsidRDefault="00997D42" w:rsidP="00222E94">
      <w:pPr>
        <w:jc w:val="both"/>
      </w:pPr>
    </w:p>
    <w:p w14:paraId="38920F6B" w14:textId="77777777" w:rsidR="00997D42" w:rsidRDefault="00997D42" w:rsidP="00222E94">
      <w:pPr>
        <w:jc w:val="both"/>
      </w:pPr>
    </w:p>
    <w:p w14:paraId="2D40EC52" w14:textId="77777777" w:rsidR="00997D42" w:rsidRPr="00AC1A36" w:rsidRDefault="00997D42" w:rsidP="00222E94">
      <w:pPr>
        <w:jc w:val="both"/>
      </w:pPr>
    </w:p>
    <w:p w14:paraId="28E474C3" w14:textId="2F88CF42" w:rsidR="00E4516E" w:rsidRPr="00AC1A36" w:rsidRDefault="00E4516E" w:rsidP="00222E94">
      <w:pPr>
        <w:jc w:val="both"/>
      </w:pPr>
      <w:r w:rsidRPr="00AC1A36">
        <w:t>REFERÊNCIAS:</w:t>
      </w:r>
    </w:p>
    <w:p w14:paraId="6556019D" w14:textId="77777777" w:rsidR="00E4516E" w:rsidRPr="00AC1A36" w:rsidRDefault="00E4516E" w:rsidP="00222E94">
      <w:pPr>
        <w:jc w:val="both"/>
      </w:pPr>
    </w:p>
    <w:p w14:paraId="40741D04" w14:textId="56AF76CD" w:rsidR="0044561D" w:rsidRDefault="0044561D" w:rsidP="00222E94">
      <w:pPr>
        <w:jc w:val="both"/>
      </w:pPr>
      <w:r w:rsidRPr="0044561D">
        <w:rPr>
          <w:color w:val="000000" w:themeColor="text1"/>
        </w:rPr>
        <w:t>-</w:t>
      </w:r>
      <w:hyperlink r:id="rId8" w:history="1">
        <w:r w:rsidRPr="0044561D">
          <w:rPr>
            <w:rStyle w:val="Hyperlink"/>
            <w:color w:val="000000" w:themeColor="text1"/>
            <w:u w:val="none"/>
          </w:rPr>
          <w:t>https://medicalsuite.einstein.br/pratica-medica/Paginas/diretrizes-assistenciais.aspx?busca=sepse&amp;Especialidade=</w:t>
        </w:r>
      </w:hyperlink>
      <w:r>
        <w:t>, acessado em 15 março de 2023.</w:t>
      </w:r>
    </w:p>
    <w:p w14:paraId="0EB79CE5" w14:textId="60B70FA7" w:rsidR="00166E07" w:rsidRDefault="00166E07" w:rsidP="00222E94">
      <w:pPr>
        <w:jc w:val="both"/>
        <w:rPr>
          <w:color w:val="000000" w:themeColor="text1"/>
        </w:rPr>
      </w:pPr>
      <w:r>
        <w:t>-</w:t>
      </w:r>
      <w:proofErr w:type="spellStart"/>
      <w:r>
        <w:t>Se</w:t>
      </w:r>
      <w:r w:rsidRPr="0044561D">
        <w:rPr>
          <w:color w:val="000000" w:themeColor="text1"/>
        </w:rPr>
        <w:t>psis</w:t>
      </w:r>
      <w:proofErr w:type="spellEnd"/>
      <w:r w:rsidRPr="0044561D">
        <w:rPr>
          <w:color w:val="000000" w:themeColor="text1"/>
        </w:rPr>
        <w:t xml:space="preserve"> 3: definições, aplicabilidade, vantagens e desvantagens, </w:t>
      </w:r>
      <w:proofErr w:type="spellStart"/>
      <w:r w:rsidRPr="0044561D">
        <w:rPr>
          <w:color w:val="000000" w:themeColor="text1"/>
        </w:rPr>
        <w:t>Christyan</w:t>
      </w:r>
      <w:proofErr w:type="spellEnd"/>
      <w:r w:rsidRPr="0044561D">
        <w:rPr>
          <w:color w:val="000000" w:themeColor="text1"/>
        </w:rPr>
        <w:t xml:space="preserve"> S. O. S26; Carlos P. Nunes</w:t>
      </w:r>
      <w:proofErr w:type="gramStart"/>
      <w:r w:rsidRPr="0044561D">
        <w:rPr>
          <w:color w:val="000000" w:themeColor="text1"/>
        </w:rPr>
        <w:t>27 ,</w:t>
      </w:r>
      <w:proofErr w:type="gramEnd"/>
      <w:r w:rsidRPr="0044561D">
        <w:rPr>
          <w:color w:val="000000" w:themeColor="text1"/>
        </w:rPr>
        <w:t xml:space="preserve"> 2017.</w:t>
      </w:r>
    </w:p>
    <w:p w14:paraId="6082B648" w14:textId="21327155" w:rsidR="00294589" w:rsidRDefault="00294589" w:rsidP="00222E94">
      <w:pPr>
        <w:jc w:val="both"/>
        <w:rPr>
          <w:color w:val="000000" w:themeColor="text1"/>
        </w:rPr>
      </w:pPr>
      <w:r>
        <w:rPr>
          <w:color w:val="000000" w:themeColor="text1"/>
        </w:rPr>
        <w:t>-</w:t>
      </w:r>
      <w:proofErr w:type="gramStart"/>
      <w:r w:rsidRPr="00294589">
        <w:rPr>
          <w:color w:val="000000" w:themeColor="text1"/>
        </w:rPr>
        <w:t>https://jamanetwork.com/</w:t>
      </w:r>
      <w:proofErr w:type="spellStart"/>
      <w:r w:rsidRPr="00294589">
        <w:rPr>
          <w:color w:val="000000" w:themeColor="text1"/>
        </w:rPr>
        <w:t>journals</w:t>
      </w:r>
      <w:proofErr w:type="spellEnd"/>
      <w:r w:rsidRPr="00294589">
        <w:rPr>
          <w:color w:val="000000" w:themeColor="text1"/>
        </w:rPr>
        <w:t>/</w:t>
      </w:r>
      <w:proofErr w:type="spellStart"/>
      <w:r w:rsidRPr="00294589">
        <w:rPr>
          <w:color w:val="000000" w:themeColor="text1"/>
        </w:rPr>
        <w:t>jama</w:t>
      </w:r>
      <w:proofErr w:type="spellEnd"/>
      <w:r w:rsidRPr="00294589">
        <w:rPr>
          <w:color w:val="000000" w:themeColor="text1"/>
        </w:rPr>
        <w:t>/</w:t>
      </w:r>
      <w:proofErr w:type="spellStart"/>
      <w:r w:rsidRPr="00294589">
        <w:rPr>
          <w:color w:val="000000" w:themeColor="text1"/>
        </w:rPr>
        <w:t>fullarticle</w:t>
      </w:r>
      <w:proofErr w:type="spellEnd"/>
      <w:r w:rsidRPr="00294589">
        <w:rPr>
          <w:color w:val="000000" w:themeColor="text1"/>
        </w:rPr>
        <w:t>/2492881</w:t>
      </w:r>
      <w:proofErr w:type="gramEnd"/>
    </w:p>
    <w:p w14:paraId="5722B52B" w14:textId="2EB6C149" w:rsidR="0027286C" w:rsidRDefault="0027286C" w:rsidP="00222E94">
      <w:pPr>
        <w:jc w:val="both"/>
        <w:rPr>
          <w:color w:val="000000" w:themeColor="text1"/>
        </w:rPr>
      </w:pPr>
      <w:r>
        <w:rPr>
          <w:color w:val="000000" w:themeColor="text1"/>
        </w:rPr>
        <w:t>-</w:t>
      </w:r>
      <w:proofErr w:type="gramStart"/>
      <w:r w:rsidRPr="0027286C">
        <w:rPr>
          <w:color w:val="000000" w:themeColor="text1"/>
        </w:rPr>
        <w:t>https://isaem.net/sepsis-3-novas-definicoes-de-sepse/</w:t>
      </w:r>
      <w:proofErr w:type="gramEnd"/>
    </w:p>
    <w:p w14:paraId="2D6D42E2" w14:textId="5ADEB3FC" w:rsidR="00935BD6" w:rsidRDefault="00935BD6" w:rsidP="00222E94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- </w:t>
      </w:r>
      <w:hyperlink r:id="rId9" w:history="1">
        <w:r w:rsidR="008829B5" w:rsidRPr="00D16F53">
          <w:rPr>
            <w:rStyle w:val="Hyperlink"/>
          </w:rPr>
          <w:t>https://ilas.org.br/wp-content/uploads/2022/02/guia-antibioticoterapia-empirica.pdf</w:t>
        </w:r>
      </w:hyperlink>
    </w:p>
    <w:p w14:paraId="4142EC16" w14:textId="71371A1B" w:rsidR="00160EBE" w:rsidRDefault="008829B5" w:rsidP="00222E94">
      <w:pPr>
        <w:jc w:val="both"/>
      </w:pPr>
      <w:r>
        <w:rPr>
          <w:color w:val="000000" w:themeColor="text1"/>
        </w:rPr>
        <w:t xml:space="preserve">- </w:t>
      </w:r>
      <w:proofErr w:type="gramStart"/>
      <w:r w:rsidRPr="008829B5">
        <w:rPr>
          <w:color w:val="000000" w:themeColor="text1"/>
        </w:rPr>
        <w:t>https://www.santacasasaocarlos.com.br/Arquivos/ProtocolosMedicos/SEPSE.pd</w:t>
      </w:r>
      <w:r w:rsidR="00961804">
        <w:rPr>
          <w:color w:val="000000" w:themeColor="text1"/>
        </w:rPr>
        <w:t>f</w:t>
      </w:r>
      <w:proofErr w:type="gramEnd"/>
    </w:p>
    <w:p w14:paraId="3D00FAFE" w14:textId="69A9ACAD" w:rsidR="00B66BFD" w:rsidRDefault="00B66BFD" w:rsidP="00997D42">
      <w:pPr>
        <w:jc w:val="both"/>
      </w:pPr>
      <w:r>
        <w:rPr>
          <w:noProof/>
        </w:rPr>
        <w:lastRenderedPageBreak/>
        <w:drawing>
          <wp:inline distT="0" distB="0" distL="0" distR="0" wp14:anchorId="2D5250D9" wp14:editId="52F282D8">
            <wp:extent cx="5813649" cy="6340163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57" t="26333" r="19754" b="9836"/>
                    <a:stretch/>
                  </pic:blipFill>
                  <pic:spPr bwMode="auto">
                    <a:xfrm>
                      <a:off x="0" y="0"/>
                      <a:ext cx="6201816" cy="676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E10F8" w14:textId="77777777" w:rsidR="00E34BCC" w:rsidRDefault="00E34BCC" w:rsidP="00FD4241">
      <w:pPr>
        <w:jc w:val="both"/>
      </w:pPr>
    </w:p>
    <w:p w14:paraId="34088FF7" w14:textId="77777777" w:rsidR="00E34BCC" w:rsidRDefault="00E34BCC" w:rsidP="00FD4241">
      <w:pPr>
        <w:jc w:val="both"/>
      </w:pPr>
    </w:p>
    <w:p w14:paraId="3CAA6D21" w14:textId="77777777" w:rsidR="00E34BCC" w:rsidRDefault="00E34BCC" w:rsidP="00FD4241">
      <w:pPr>
        <w:jc w:val="both"/>
      </w:pPr>
    </w:p>
    <w:p w14:paraId="5D559BF1" w14:textId="77777777" w:rsidR="00E34BCC" w:rsidRDefault="00E34BCC" w:rsidP="00FD4241">
      <w:pPr>
        <w:jc w:val="both"/>
      </w:pPr>
    </w:p>
    <w:p w14:paraId="65798ADB" w14:textId="77777777" w:rsidR="00E34BCC" w:rsidRDefault="00E34BCC" w:rsidP="00FD4241">
      <w:pPr>
        <w:jc w:val="both"/>
      </w:pPr>
    </w:p>
    <w:p w14:paraId="205BC89B" w14:textId="77777777" w:rsidR="00E34BCC" w:rsidRDefault="00E34BCC" w:rsidP="00FD4241">
      <w:pPr>
        <w:jc w:val="both"/>
      </w:pPr>
    </w:p>
    <w:p w14:paraId="336DF709" w14:textId="77777777" w:rsidR="00E34BCC" w:rsidRDefault="00E34BCC" w:rsidP="00FD4241">
      <w:pPr>
        <w:jc w:val="both"/>
      </w:pPr>
    </w:p>
    <w:p w14:paraId="61A35AB1" w14:textId="77777777" w:rsidR="00E34BCC" w:rsidRDefault="00E34BCC" w:rsidP="00FD4241">
      <w:pPr>
        <w:jc w:val="both"/>
      </w:pPr>
    </w:p>
    <w:p w14:paraId="3AE62EA5" w14:textId="77777777" w:rsidR="00E34BCC" w:rsidRDefault="00E34BCC" w:rsidP="00FD4241">
      <w:pPr>
        <w:jc w:val="both"/>
      </w:pPr>
    </w:p>
    <w:p w14:paraId="0C0892B2" w14:textId="77777777" w:rsidR="00E34BCC" w:rsidRDefault="00E34BCC" w:rsidP="00FD4241">
      <w:pPr>
        <w:jc w:val="both"/>
      </w:pPr>
    </w:p>
    <w:p w14:paraId="03E2C73D" w14:textId="77777777" w:rsidR="00E34BCC" w:rsidRDefault="00E34BCC" w:rsidP="00FD4241">
      <w:pPr>
        <w:jc w:val="both"/>
      </w:pPr>
    </w:p>
    <w:p w14:paraId="56CB24EF" w14:textId="455DE3FB" w:rsidR="0006254A" w:rsidRDefault="0006254A" w:rsidP="00FD4241">
      <w:pPr>
        <w:jc w:val="both"/>
      </w:pPr>
    </w:p>
    <w:p w14:paraId="23EA1303" w14:textId="77777777" w:rsidR="00E34BCC" w:rsidRDefault="00E34BCC" w:rsidP="00FD4241">
      <w:pPr>
        <w:jc w:val="both"/>
      </w:pPr>
    </w:p>
    <w:p w14:paraId="12910306" w14:textId="2B4B8713" w:rsidR="00E34BCC" w:rsidRDefault="00E34BCC" w:rsidP="00E34BCC">
      <w:pPr>
        <w:jc w:val="center"/>
        <w:rPr>
          <w:b/>
          <w:bCs/>
        </w:rPr>
      </w:pPr>
      <w:r w:rsidRPr="00E34BCC">
        <w:rPr>
          <w:b/>
          <w:bCs/>
        </w:rPr>
        <w:lastRenderedPageBreak/>
        <w:t>PACOTE DA 1ª HORA</w:t>
      </w:r>
    </w:p>
    <w:p w14:paraId="06597448" w14:textId="77777777" w:rsidR="00A73246" w:rsidRDefault="00A73246" w:rsidP="00E34BCC">
      <w:pPr>
        <w:jc w:val="center"/>
        <w:rPr>
          <w:b/>
          <w:bCs/>
        </w:rPr>
      </w:pPr>
    </w:p>
    <w:p w14:paraId="40E4A05A" w14:textId="42F8F7FB" w:rsidR="00E34BCC" w:rsidRDefault="00E34BCC" w:rsidP="00E34BCC">
      <w:pPr>
        <w:pStyle w:val="PargrafodaLista"/>
        <w:numPr>
          <w:ilvl w:val="0"/>
          <w:numId w:val="2"/>
        </w:numPr>
        <w:jc w:val="both"/>
      </w:pPr>
      <w:r>
        <w:t>Acesso venoso calibroso com cateter número 16 ou 18;</w:t>
      </w:r>
    </w:p>
    <w:p w14:paraId="16BF0211" w14:textId="2E335EF3" w:rsidR="00E34BCC" w:rsidRDefault="00E34BCC" w:rsidP="00E34BCC">
      <w:pPr>
        <w:pStyle w:val="PargrafodaLista"/>
        <w:numPr>
          <w:ilvl w:val="0"/>
          <w:numId w:val="2"/>
        </w:numPr>
        <w:jc w:val="both"/>
      </w:pPr>
      <w:r>
        <w:t xml:space="preserve">Coleta de EXAMES DO PACOTE SEPSE:  gasometria arterial, lactato, hemograma, </w:t>
      </w:r>
      <w:proofErr w:type="spellStart"/>
      <w:r>
        <w:t>uréia</w:t>
      </w:r>
      <w:proofErr w:type="spellEnd"/>
      <w:r>
        <w:t xml:space="preserve">, creatinina, sódio, potássio, bilirrubinas totais e frações e </w:t>
      </w:r>
      <w:proofErr w:type="spellStart"/>
      <w:r>
        <w:t>coagulograma</w:t>
      </w:r>
      <w:proofErr w:type="spellEnd"/>
      <w:r>
        <w:t xml:space="preserve">, além de culturas apropriadas (incluindo 2 pares de hemocultura); </w:t>
      </w:r>
    </w:p>
    <w:p w14:paraId="387CF289" w14:textId="77777777" w:rsidR="00AA730F" w:rsidRDefault="00AA730F" w:rsidP="00AA730F">
      <w:pPr>
        <w:pStyle w:val="PargrafodaLista"/>
        <w:numPr>
          <w:ilvl w:val="0"/>
          <w:numId w:val="2"/>
        </w:numPr>
        <w:jc w:val="both"/>
      </w:pPr>
      <w:r>
        <w:t>S</w:t>
      </w:r>
      <w:r w:rsidR="00E34BCC">
        <w:t>inalizar ao laboratório da urgência na obtenção dos resultados</w:t>
      </w:r>
      <w:r>
        <w:t>, a</w:t>
      </w:r>
      <w:r w:rsidR="00E34BCC">
        <w:t xml:space="preserve"> gasometria deve estar disponível em até 30 minutos.</w:t>
      </w:r>
    </w:p>
    <w:p w14:paraId="51FDFDF7" w14:textId="1ED1AEDA" w:rsidR="00AA730F" w:rsidRDefault="00AA730F" w:rsidP="00AA730F">
      <w:pPr>
        <w:pStyle w:val="PargrafodaLista"/>
        <w:numPr>
          <w:ilvl w:val="0"/>
          <w:numId w:val="2"/>
        </w:numPr>
        <w:jc w:val="both"/>
      </w:pPr>
      <w:r>
        <w:t>Se</w:t>
      </w:r>
      <w:r w:rsidR="00E34BCC">
        <w:t xml:space="preserve"> hipotensão arterial ou hipoperfusão tecidual (lactato sérico &gt; 36mg/</w:t>
      </w:r>
      <w:proofErr w:type="spellStart"/>
      <w:r w:rsidR="00E34BCC">
        <w:t>dL</w:t>
      </w:r>
      <w:proofErr w:type="spellEnd"/>
      <w:r w:rsidR="00E34BCC">
        <w:t xml:space="preserve"> = 2 Mmol/L), expansão volêmica inicial com no mínimo 1000ml em 1 hora</w:t>
      </w:r>
      <w:r w:rsidR="0012258E">
        <w:t xml:space="preserve">. </w:t>
      </w:r>
      <w:r w:rsidR="00E34BCC">
        <w:t>Atenção com pacientes cardiopatas e renais os quais não tem a resposta volêmica adequada à expansão não suportando os 30ml/kg.</w:t>
      </w:r>
    </w:p>
    <w:p w14:paraId="2B8321B5" w14:textId="1AC83429" w:rsidR="00E34BCC" w:rsidRDefault="00E34BCC" w:rsidP="00AA730F">
      <w:pPr>
        <w:pStyle w:val="PargrafodaLista"/>
        <w:numPr>
          <w:ilvl w:val="0"/>
          <w:numId w:val="2"/>
        </w:numPr>
        <w:jc w:val="both"/>
      </w:pPr>
      <w:r>
        <w:t xml:space="preserve">Iniciar </w:t>
      </w:r>
      <w:r w:rsidR="00AA730F">
        <w:t xml:space="preserve">dentro da 1ª hora </w:t>
      </w:r>
      <w:r>
        <w:t>a antibioticoterapia logo após serem coletados os exames</w:t>
      </w:r>
      <w:r w:rsidR="0012258E">
        <w:t xml:space="preserve">. </w:t>
      </w:r>
    </w:p>
    <w:p w14:paraId="0BC38473" w14:textId="03F6FB06" w:rsidR="0006254A" w:rsidRDefault="0006254A" w:rsidP="0006254A">
      <w:pPr>
        <w:pStyle w:val="PargrafodaLista"/>
        <w:jc w:val="both"/>
      </w:pPr>
    </w:p>
    <w:p w14:paraId="6EF492D5" w14:textId="77777777" w:rsidR="00A73246" w:rsidRDefault="00A73246" w:rsidP="0006254A">
      <w:pPr>
        <w:pStyle w:val="PargrafodaLista"/>
        <w:jc w:val="both"/>
      </w:pPr>
    </w:p>
    <w:p w14:paraId="63B8A746" w14:textId="3508D28C" w:rsidR="0012258E" w:rsidRDefault="0006254A" w:rsidP="0012258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AD7F38" wp14:editId="509DE562">
                <wp:simplePos x="0" y="0"/>
                <wp:positionH relativeFrom="column">
                  <wp:posOffset>41862</wp:posOffset>
                </wp:positionH>
                <wp:positionV relativeFrom="paragraph">
                  <wp:posOffset>81364</wp:posOffset>
                </wp:positionV>
                <wp:extent cx="495656" cy="189782"/>
                <wp:effectExtent l="0" t="0" r="0" b="127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656" cy="1897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0161D" id="Retângulo 7" o:spid="_x0000_s1026" style="position:absolute;margin-left:3.3pt;margin-top:6.4pt;width:39.05pt;height:14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" fillcolor="white [3212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1D55999F" wp14:editId="57C789D4">
            <wp:extent cx="5400040" cy="39293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87" t="24561" r="14364" b="19957"/>
                    <a:stretch/>
                  </pic:blipFill>
                  <pic:spPr bwMode="auto">
                    <a:xfrm>
                      <a:off x="0" y="0"/>
                      <a:ext cx="5400040" cy="392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F2671" w14:textId="77777777" w:rsidR="0012258E" w:rsidRDefault="0012258E" w:rsidP="0012258E">
      <w:pPr>
        <w:jc w:val="both"/>
      </w:pPr>
    </w:p>
    <w:p w14:paraId="3CAC3A67" w14:textId="77777777" w:rsidR="00A73246" w:rsidRDefault="00A73246" w:rsidP="0012258E">
      <w:pPr>
        <w:jc w:val="both"/>
      </w:pPr>
    </w:p>
    <w:p w14:paraId="2D52DEEA" w14:textId="766E3641" w:rsidR="0012258E" w:rsidRDefault="0012258E" w:rsidP="0012258E">
      <w:pPr>
        <w:jc w:val="center"/>
        <w:rPr>
          <w:b/>
          <w:bCs/>
        </w:rPr>
      </w:pPr>
      <w:r w:rsidRPr="0012258E">
        <w:rPr>
          <w:b/>
          <w:bCs/>
        </w:rPr>
        <w:t>PACOTE E 6 HORAS</w:t>
      </w:r>
    </w:p>
    <w:p w14:paraId="36616E9B" w14:textId="77777777" w:rsidR="00A73246" w:rsidRPr="0012258E" w:rsidRDefault="00A73246" w:rsidP="0012258E">
      <w:pPr>
        <w:jc w:val="center"/>
        <w:rPr>
          <w:b/>
          <w:bCs/>
        </w:rPr>
      </w:pPr>
    </w:p>
    <w:p w14:paraId="15A65518" w14:textId="357F4A75" w:rsidR="00E34BCC" w:rsidRDefault="0012258E" w:rsidP="0012258E">
      <w:pPr>
        <w:pStyle w:val="PargrafodaLista"/>
        <w:numPr>
          <w:ilvl w:val="0"/>
          <w:numId w:val="5"/>
        </w:numPr>
      </w:pPr>
      <w:r w:rsidRPr="0012258E">
        <w:t>Rea</w:t>
      </w:r>
      <w:r>
        <w:t>valiar a volemia e a perfusão tecidual para definição da necessidade de nova expansão volêmica de 500-1000ml, avaliando a cada 500ml a resposta volêmica, até atingir a expansão de 30ml/kg em 3 horas, se possível</w:t>
      </w:r>
      <w:r w:rsidR="00C243F0">
        <w:t>;</w:t>
      </w:r>
    </w:p>
    <w:p w14:paraId="39802746" w14:textId="231B2445" w:rsidR="0012258E" w:rsidRDefault="0012258E" w:rsidP="0012258E">
      <w:pPr>
        <w:pStyle w:val="PargrafodaLista"/>
        <w:numPr>
          <w:ilvl w:val="0"/>
          <w:numId w:val="5"/>
        </w:numPr>
      </w:pPr>
      <w:r>
        <w:t>Iniciar Noradrenalina para manter PAM&gt;65mmHg nos pacientes que não apresentarem resposta á expansão volêmica;</w:t>
      </w:r>
    </w:p>
    <w:p w14:paraId="1A831B9B" w14:textId="503BE4FF" w:rsidR="00B0692F" w:rsidRDefault="0012258E" w:rsidP="00700EC0">
      <w:pPr>
        <w:pStyle w:val="PargrafodaLista"/>
        <w:numPr>
          <w:ilvl w:val="0"/>
          <w:numId w:val="5"/>
        </w:numPr>
      </w:pPr>
      <w:r>
        <w:t>Nova coleta de lactato sérico</w:t>
      </w:r>
      <w:r w:rsidR="00437E8A">
        <w:t>,</w:t>
      </w:r>
      <w:r>
        <w:t xml:space="preserve"> se a medida inicial estiver elevada.</w:t>
      </w:r>
      <w:r w:rsidR="00437E8A">
        <w:t xml:space="preserve"> (2-4h)</w:t>
      </w:r>
    </w:p>
    <w:p w14:paraId="23761363" w14:textId="77777777" w:rsidR="00FC737A" w:rsidRDefault="00FC737A" w:rsidP="00FC737A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97"/>
        <w:gridCol w:w="552"/>
        <w:gridCol w:w="2078"/>
        <w:gridCol w:w="1735"/>
        <w:gridCol w:w="1232"/>
      </w:tblGrid>
      <w:tr w:rsidR="00B0692F" w:rsidRPr="000723BF" w14:paraId="6F50B61C" w14:textId="77777777" w:rsidTr="007F5F07">
        <w:tc>
          <w:tcPr>
            <w:tcW w:w="8494" w:type="dxa"/>
            <w:gridSpan w:val="5"/>
            <w:shd w:val="clear" w:color="auto" w:fill="auto"/>
          </w:tcPr>
          <w:p w14:paraId="73646834" w14:textId="67D0419A" w:rsidR="00B0692F" w:rsidRPr="00FC737A" w:rsidRDefault="00FC737A" w:rsidP="00FC737A">
            <w:pPr>
              <w:pStyle w:val="Default"/>
              <w:jc w:val="center"/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</w:pPr>
            <w:r w:rsidRPr="00FC737A"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  <w:t>ORIENTAÇÕES</w:t>
            </w:r>
          </w:p>
          <w:p w14:paraId="5D9FD1EA" w14:textId="77777777" w:rsidR="00FC737A" w:rsidRPr="007F5F07" w:rsidRDefault="00FC737A" w:rsidP="00FC737A">
            <w:r w:rsidRPr="007F5F07">
              <w:rPr>
                <w:b/>
                <w:bCs/>
              </w:rPr>
              <w:t>1.</w:t>
            </w:r>
            <w:r w:rsidRPr="007F5F07">
              <w:t xml:space="preserve"> Colha hemoculturas e culturas dos sítios pertinentes ao foco em suspeita antes da administração da primeira dose de antimicrobianos. Atente-se para que a coleta da hemocultura não atrase o início da terapia antimicrobiana. A administração dos antimicrobianos deverá ser priorizada, pois faz parte do pacote da primeira hora de atendimento. </w:t>
            </w:r>
          </w:p>
          <w:p w14:paraId="5744E422" w14:textId="77777777" w:rsidR="00FC737A" w:rsidRPr="007F5F07" w:rsidRDefault="00FC737A" w:rsidP="00FC737A">
            <w:r w:rsidRPr="007F5F07">
              <w:rPr>
                <w:b/>
                <w:bCs/>
              </w:rPr>
              <w:t>2.</w:t>
            </w:r>
            <w:r w:rsidRPr="007F5F07">
              <w:t xml:space="preserve"> Administre a primeira dose de antimicrobianos o mais rapidamente possível, idealmente em até uma hora após o diagnóstico. </w:t>
            </w:r>
          </w:p>
          <w:p w14:paraId="08F0DC4C" w14:textId="77777777" w:rsidR="00FC737A" w:rsidRPr="007F5F07" w:rsidRDefault="00FC737A" w:rsidP="00FC737A">
            <w:r w:rsidRPr="007F5F07">
              <w:rPr>
                <w:b/>
                <w:bCs/>
              </w:rPr>
              <w:t>3.</w:t>
            </w:r>
            <w:r w:rsidRPr="007F5F07">
              <w:t xml:space="preserve"> Administre os antimicrobianos de amplo espectro, de preferência bactericidas/fungicidas, sem correção de dose para insuficiência renal ou hepática na primeira dose. </w:t>
            </w:r>
          </w:p>
          <w:p w14:paraId="1B401153" w14:textId="77777777" w:rsidR="00FC737A" w:rsidRPr="007F5F07" w:rsidRDefault="00FC737A" w:rsidP="00FC737A">
            <w:r w:rsidRPr="007F5F07">
              <w:rPr>
                <w:b/>
                <w:bCs/>
              </w:rPr>
              <w:t>4.</w:t>
            </w:r>
            <w:r w:rsidRPr="007F5F07">
              <w:t xml:space="preserve"> Reavalie o esquema escolhido assim que os resultados de cultura estiverem disponíveis. </w:t>
            </w:r>
          </w:p>
          <w:p w14:paraId="03E55C19" w14:textId="77777777" w:rsidR="00FC737A" w:rsidRPr="007F5F07" w:rsidRDefault="00FC737A" w:rsidP="00FC737A">
            <w:r w:rsidRPr="007F5F07">
              <w:rPr>
                <w:b/>
                <w:bCs/>
              </w:rPr>
              <w:t>5.</w:t>
            </w:r>
            <w:r w:rsidRPr="007F5F07">
              <w:t xml:space="preserve"> Utilize tempo curto de tratamento sempre que possível. </w:t>
            </w:r>
          </w:p>
          <w:p w14:paraId="110ACE60" w14:textId="77777777" w:rsidR="00FC737A" w:rsidRPr="007F5F07" w:rsidRDefault="00FC737A" w:rsidP="00FC737A">
            <w:r w:rsidRPr="007F5F07">
              <w:rPr>
                <w:b/>
                <w:bCs/>
              </w:rPr>
              <w:t>6.</w:t>
            </w:r>
            <w:r w:rsidRPr="007F5F07">
              <w:t xml:space="preserve"> Suspenda os antimicrobianos, caso seja afastada a hipótese de infecção</w:t>
            </w:r>
          </w:p>
          <w:p w14:paraId="6DFE83A8" w14:textId="77777777" w:rsidR="00B0692F" w:rsidRPr="007F5F07" w:rsidRDefault="00B0692F" w:rsidP="00F73735">
            <w:pPr>
              <w:jc w:val="center"/>
              <w:rPr>
                <w:b/>
                <w:bCs/>
                <w:sz w:val="18"/>
                <w:szCs w:val="18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8268"/>
            </w:tblGrid>
            <w:tr w:rsidR="00495268" w:rsidRPr="007F5F07" w14:paraId="496DDAF1" w14:textId="77777777" w:rsidTr="00F73735">
              <w:tc>
                <w:tcPr>
                  <w:tcW w:w="8494" w:type="dxa"/>
                  <w:shd w:val="clear" w:color="auto" w:fill="D9D9D9" w:themeFill="background1" w:themeFillShade="D9"/>
                </w:tcPr>
                <w:p w14:paraId="1281F269" w14:textId="77777777" w:rsidR="00495268" w:rsidRPr="007F5F07" w:rsidRDefault="00495268" w:rsidP="00A2611A">
                  <w:pPr>
                    <w:rPr>
                      <w:b/>
                      <w:bCs/>
                      <w:sz w:val="18"/>
                      <w:szCs w:val="18"/>
                    </w:rPr>
                  </w:pPr>
                </w:p>
                <w:tbl>
                  <w:tblPr>
                    <w:tblStyle w:val="Tabelacomgrade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607"/>
                    <w:gridCol w:w="2718"/>
                    <w:gridCol w:w="2717"/>
                  </w:tblGrid>
                  <w:tr w:rsidR="00495268" w:rsidRPr="007F5F07" w14:paraId="012804DE" w14:textId="77777777" w:rsidTr="008829B5">
                    <w:tc>
                      <w:tcPr>
                        <w:tcW w:w="8042" w:type="dxa"/>
                        <w:gridSpan w:val="3"/>
                      </w:tcPr>
                      <w:p w14:paraId="1E3D6F94" w14:textId="77777777" w:rsidR="00495268" w:rsidRPr="007F5F07" w:rsidRDefault="00495268" w:rsidP="00495268">
                        <w:pPr>
                          <w:jc w:val="center"/>
                          <w:rPr>
                            <w:b/>
                            <w:bCs/>
                            <w:sz w:val="22"/>
                            <w:szCs w:val="22"/>
                          </w:rPr>
                        </w:pPr>
                        <w:r w:rsidRPr="007F5F07">
                          <w:rPr>
                            <w:b/>
                            <w:bCs/>
                            <w:sz w:val="22"/>
                            <w:szCs w:val="22"/>
                          </w:rPr>
                          <w:t>SUGESTÃO DE ANTIBIÓTICO POR S</w:t>
                        </w:r>
                        <w:r w:rsidRPr="007F5F07">
                          <w:rPr>
                            <w:b/>
                            <w:bCs/>
                          </w:rPr>
                          <w:t>Í</w:t>
                        </w:r>
                        <w:r w:rsidRPr="007F5F07">
                          <w:rPr>
                            <w:b/>
                            <w:bCs/>
                            <w:sz w:val="22"/>
                            <w:szCs w:val="22"/>
                          </w:rPr>
                          <w:t>TIO E GRAVIDADE</w:t>
                        </w:r>
                      </w:p>
                      <w:p w14:paraId="35EE348B" w14:textId="77777777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3918856" w14:textId="77777777" w:rsidR="00495268" w:rsidRPr="007F5F07" w:rsidRDefault="00495268" w:rsidP="00FC737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c>
                  </w:tr>
                  <w:tr w:rsidR="003412E3" w:rsidRPr="007F5F07" w14:paraId="3DB9D321" w14:textId="77777777" w:rsidTr="008829B5">
                    <w:tc>
                      <w:tcPr>
                        <w:tcW w:w="2607" w:type="dxa"/>
                      </w:tcPr>
                      <w:p w14:paraId="774F5FE8" w14:textId="77777777" w:rsidR="00495268" w:rsidRPr="007F5F07" w:rsidRDefault="00495268" w:rsidP="00495268">
                        <w:pPr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b/>
                            <w:bCs/>
                            <w:sz w:val="18"/>
                            <w:szCs w:val="18"/>
                          </w:rPr>
                          <w:t>FOCO</w:t>
                        </w:r>
                      </w:p>
                    </w:tc>
                    <w:tc>
                      <w:tcPr>
                        <w:tcW w:w="2718" w:type="dxa"/>
                      </w:tcPr>
                      <w:p w14:paraId="3B1F4E61" w14:textId="77777777" w:rsidR="00495268" w:rsidRPr="007F5F07" w:rsidRDefault="00495268" w:rsidP="00495268">
                        <w:pPr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b/>
                            <w:bCs/>
                            <w:sz w:val="18"/>
                            <w:szCs w:val="18"/>
                          </w:rPr>
                          <w:t>INFECÇÃO COMUNITARIA</w:t>
                        </w:r>
                      </w:p>
                    </w:tc>
                    <w:tc>
                      <w:tcPr>
                        <w:tcW w:w="2717" w:type="dxa"/>
                      </w:tcPr>
                      <w:p w14:paraId="3B0EB16F" w14:textId="77777777" w:rsidR="00495268" w:rsidRPr="007F5F07" w:rsidRDefault="00495268" w:rsidP="00495268">
                        <w:pPr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b/>
                            <w:bCs/>
                            <w:sz w:val="18"/>
                            <w:szCs w:val="18"/>
                          </w:rPr>
                          <w:t>ASSOCIADO A ASSISTENCIA A SAUDE</w:t>
                        </w:r>
                      </w:p>
                    </w:tc>
                  </w:tr>
                  <w:tr w:rsidR="003412E3" w:rsidRPr="007F5F07" w14:paraId="206D49DD" w14:textId="77777777" w:rsidTr="008829B5">
                    <w:tc>
                      <w:tcPr>
                        <w:tcW w:w="2607" w:type="dxa"/>
                      </w:tcPr>
                      <w:p w14:paraId="1CE570BB" w14:textId="09D56324" w:rsidR="00495268" w:rsidRPr="007F5F07" w:rsidRDefault="00447C3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>PULMONAR</w:t>
                        </w:r>
                      </w:p>
                    </w:tc>
                    <w:tc>
                      <w:tcPr>
                        <w:tcW w:w="2718" w:type="dxa"/>
                      </w:tcPr>
                      <w:p w14:paraId="2922844F" w14:textId="3B03C7C9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 xml:space="preserve">Cefalosporina de 3° geração 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>(CEFTRIAXONA ou CEFOTAXIMA) + CLARITROMICINA ou AZITROMICINA</w:t>
                        </w:r>
                        <w:r w:rsidR="003412E3"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 ou LEVOFLOXACINO</w:t>
                        </w:r>
                      </w:p>
                      <w:p w14:paraId="72EF46EE" w14:textId="77777777" w:rsidR="003412E3" w:rsidRPr="007F5F07" w:rsidRDefault="003412E3" w:rsidP="0049526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0C15410" w14:textId="77777777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>OU</w:t>
                        </w:r>
                      </w:p>
                      <w:p w14:paraId="73C2CB71" w14:textId="77777777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303A1E5" w14:textId="77777777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7F5F07">
                          <w:rPr>
                            <w:sz w:val="18"/>
                            <w:szCs w:val="18"/>
                          </w:rPr>
                          <w:t>Quinolonas</w:t>
                        </w:r>
                        <w:proofErr w:type="spellEnd"/>
                        <w:r w:rsidRPr="007F5F07">
                          <w:rPr>
                            <w:sz w:val="18"/>
                            <w:szCs w:val="18"/>
                          </w:rPr>
                          <w:t xml:space="preserve"> respiratórias 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>(LEVOFLOXACINA ou MOXIFLOXACINO)</w:t>
                        </w:r>
                      </w:p>
                      <w:p w14:paraId="0D667AC7" w14:textId="77777777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F80DAB1" w14:textId="4A43A129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 xml:space="preserve">Se história de </w:t>
                        </w:r>
                        <w:r w:rsidR="003412E3" w:rsidRPr="007F5F07">
                          <w:rPr>
                            <w:sz w:val="18"/>
                            <w:szCs w:val="18"/>
                          </w:rPr>
                          <w:t>DPOC</w:t>
                        </w:r>
                        <w:r w:rsidRPr="007F5F07">
                          <w:rPr>
                            <w:sz w:val="18"/>
                            <w:szCs w:val="18"/>
                          </w:rPr>
                          <w:t xml:space="preserve">- Cefalosporina de 4° geração 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>(CEFEPIMA)</w:t>
                        </w:r>
                      </w:p>
                      <w:p w14:paraId="7D528D31" w14:textId="77777777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2FF8949" w14:textId="6E2BAFD3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 xml:space="preserve">Se pneumonia aspirativa associar Cefalosporina de 3° geração 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(CEFTRIAXONA ou </w:t>
                        </w:r>
                        <w:proofErr w:type="gramStart"/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>CEFOTAXIMA)  +</w:t>
                        </w:r>
                        <w:proofErr w:type="gramEnd"/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 CLINDAMICINA</w:t>
                        </w:r>
                        <w:r w:rsidR="003412E3"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 </w:t>
                        </w:r>
                        <w:r w:rsidR="003412E3" w:rsidRPr="007F5F07">
                          <w:rPr>
                            <w:sz w:val="18"/>
                            <w:szCs w:val="18"/>
                          </w:rPr>
                          <w:t xml:space="preserve">(não usar </w:t>
                        </w:r>
                        <w:proofErr w:type="spellStart"/>
                        <w:r w:rsidR="003412E3" w:rsidRPr="007F5F07">
                          <w:rPr>
                            <w:sz w:val="18"/>
                            <w:szCs w:val="18"/>
                          </w:rPr>
                          <w:t>claritromicina</w:t>
                        </w:r>
                        <w:proofErr w:type="spellEnd"/>
                        <w:r w:rsidR="003412E3" w:rsidRPr="007F5F07">
                          <w:rPr>
                            <w:sz w:val="18"/>
                            <w:szCs w:val="18"/>
                          </w:rPr>
                          <w:t>)</w:t>
                        </w:r>
                      </w:p>
                      <w:p w14:paraId="0042925C" w14:textId="77777777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2717" w:type="dxa"/>
                      </w:tcPr>
                      <w:p w14:paraId="14F588EC" w14:textId="77777777" w:rsidR="00495268" w:rsidRPr="007F5F07" w:rsidRDefault="00495268" w:rsidP="00495268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PIPERACILINA-TAZOBACTAN </w:t>
                        </w:r>
                      </w:p>
                      <w:p w14:paraId="2A9293BD" w14:textId="77777777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>OU</w:t>
                        </w:r>
                      </w:p>
                      <w:p w14:paraId="320339F0" w14:textId="27ABEF39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 xml:space="preserve">Cefalosporina de 4° geração 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>(CEFEPIMA)</w:t>
                        </w:r>
                        <w:r w:rsidR="003412E3"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 </w:t>
                        </w:r>
                        <w:r w:rsidR="003412E3" w:rsidRPr="007F5F07">
                          <w:rPr>
                            <w:sz w:val="18"/>
                            <w:szCs w:val="18"/>
                          </w:rPr>
                          <w:t xml:space="preserve">+ </w:t>
                        </w:r>
                        <w:proofErr w:type="spellStart"/>
                        <w:r w:rsidR="003412E3" w:rsidRPr="007F5F07">
                          <w:rPr>
                            <w:sz w:val="18"/>
                            <w:szCs w:val="18"/>
                          </w:rPr>
                          <w:t>G</w:t>
                        </w:r>
                        <w:r w:rsidRPr="007F5F07">
                          <w:rPr>
                            <w:color w:val="000000" w:themeColor="text1"/>
                            <w:sz w:val="18"/>
                            <w:szCs w:val="18"/>
                          </w:rPr>
                          <w:t>licopeptídeo</w:t>
                        </w:r>
                        <w:proofErr w:type="spellEnd"/>
                        <w:r w:rsidRPr="007F5F07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>(VANCOMICINA ou TEICOPLAMINA)</w:t>
                        </w:r>
                      </w:p>
                      <w:p w14:paraId="40D27BC3" w14:textId="77777777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5E2BDEE" w14:textId="103A286E" w:rsidR="00495268" w:rsidRPr="007F5F07" w:rsidRDefault="003412E3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>*S</w:t>
                        </w:r>
                        <w:r w:rsidR="00495268" w:rsidRPr="007F5F07">
                          <w:rPr>
                            <w:sz w:val="18"/>
                            <w:szCs w:val="18"/>
                          </w:rPr>
                          <w:t xml:space="preserve">e uso prévio de cefalosporinas ou </w:t>
                        </w:r>
                        <w:proofErr w:type="spellStart"/>
                        <w:r w:rsidR="00495268" w:rsidRPr="007F5F07">
                          <w:rPr>
                            <w:color w:val="FF0000"/>
                            <w:sz w:val="18"/>
                            <w:szCs w:val="18"/>
                          </w:rPr>
                          <w:t>quinolonas</w:t>
                        </w:r>
                        <w:proofErr w:type="spellEnd"/>
                        <w:r w:rsidR="00495268"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 = trocar </w:t>
                        </w:r>
                        <w:proofErr w:type="spellStart"/>
                        <w:r w:rsidR="00495268" w:rsidRPr="007F5F07">
                          <w:rPr>
                            <w:color w:val="FF0000"/>
                            <w:sz w:val="18"/>
                            <w:szCs w:val="18"/>
                          </w:rPr>
                          <w:t>pipetazo</w:t>
                        </w:r>
                        <w:proofErr w:type="spellEnd"/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 ou </w:t>
                        </w:r>
                        <w:proofErr w:type="spellStart"/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>cefepima</w:t>
                        </w:r>
                        <w:proofErr w:type="spellEnd"/>
                        <w:r w:rsidR="00495268"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 por </w:t>
                        </w:r>
                        <w:proofErr w:type="spellStart"/>
                        <w:r w:rsidR="00495268" w:rsidRPr="007F5F07">
                          <w:rPr>
                            <w:color w:val="FF0000"/>
                            <w:sz w:val="18"/>
                            <w:szCs w:val="18"/>
                          </w:rPr>
                          <w:t>Carbapenêmicos</w:t>
                        </w:r>
                        <w:proofErr w:type="spellEnd"/>
                        <w:r w:rsidR="00495268"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 (MEROPENEN ou IMIPENEN)</w:t>
                        </w:r>
                      </w:p>
                      <w:p w14:paraId="469D4859" w14:textId="77777777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AED65F6" w14:textId="77777777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 xml:space="preserve">Se alta prevalência de germes </w:t>
                        </w:r>
                        <w:proofErr w:type="spellStart"/>
                        <w:r w:rsidRPr="007F5F07">
                          <w:rPr>
                            <w:sz w:val="18"/>
                            <w:szCs w:val="18"/>
                          </w:rPr>
                          <w:t>multiressitentes</w:t>
                        </w:r>
                        <w:proofErr w:type="spellEnd"/>
                        <w:r w:rsidRPr="007F5F07">
                          <w:rPr>
                            <w:sz w:val="18"/>
                            <w:szCs w:val="18"/>
                          </w:rPr>
                          <w:t xml:space="preserve"> (Pseudomonas </w:t>
                        </w:r>
                        <w:proofErr w:type="spellStart"/>
                        <w:r w:rsidRPr="007F5F07">
                          <w:rPr>
                            <w:sz w:val="18"/>
                            <w:szCs w:val="18"/>
                          </w:rPr>
                          <w:t>multi</w:t>
                        </w:r>
                        <w:proofErr w:type="spellEnd"/>
                        <w:r w:rsidRPr="007F5F07">
                          <w:rPr>
                            <w:sz w:val="18"/>
                            <w:szCs w:val="18"/>
                          </w:rPr>
                          <w:t xml:space="preserve"> R/ </w:t>
                        </w:r>
                        <w:proofErr w:type="spellStart"/>
                        <w:r w:rsidRPr="007F5F07">
                          <w:rPr>
                            <w:sz w:val="18"/>
                            <w:szCs w:val="18"/>
                          </w:rPr>
                          <w:t>Acinetobacter</w:t>
                        </w:r>
                        <w:proofErr w:type="spellEnd"/>
                        <w:r w:rsidRPr="007F5F07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7F5F07">
                          <w:rPr>
                            <w:sz w:val="18"/>
                            <w:szCs w:val="18"/>
                          </w:rPr>
                          <w:t>multi</w:t>
                        </w:r>
                        <w:proofErr w:type="spellEnd"/>
                        <w:r w:rsidRPr="007F5F07">
                          <w:rPr>
                            <w:sz w:val="18"/>
                            <w:szCs w:val="18"/>
                          </w:rPr>
                          <w:t xml:space="preserve"> R e </w:t>
                        </w:r>
                        <w:proofErr w:type="spellStart"/>
                        <w:r w:rsidRPr="007F5F07">
                          <w:rPr>
                            <w:sz w:val="18"/>
                            <w:szCs w:val="18"/>
                          </w:rPr>
                          <w:t>Klebsiella</w:t>
                        </w:r>
                        <w:proofErr w:type="spellEnd"/>
                        <w:r w:rsidRPr="007F5F07">
                          <w:rPr>
                            <w:sz w:val="18"/>
                            <w:szCs w:val="18"/>
                          </w:rPr>
                          <w:t xml:space="preserve"> produtora de </w:t>
                        </w:r>
                        <w:proofErr w:type="spellStart"/>
                        <w:r w:rsidRPr="007F5F07">
                          <w:rPr>
                            <w:sz w:val="18"/>
                            <w:szCs w:val="18"/>
                          </w:rPr>
                          <w:t>carbapenemase</w:t>
                        </w:r>
                        <w:proofErr w:type="spellEnd"/>
                        <w:r w:rsidRPr="007F5F07">
                          <w:rPr>
                            <w:sz w:val="18"/>
                            <w:szCs w:val="18"/>
                          </w:rPr>
                          <w:t xml:space="preserve">) – avaliar 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>associação de POLIMIXINA.</w:t>
                        </w:r>
                      </w:p>
                    </w:tc>
                  </w:tr>
                  <w:tr w:rsidR="003412E3" w:rsidRPr="007F5F07" w14:paraId="3B3EFC86" w14:textId="77777777" w:rsidTr="008829B5">
                    <w:tc>
                      <w:tcPr>
                        <w:tcW w:w="2607" w:type="dxa"/>
                      </w:tcPr>
                      <w:p w14:paraId="1BB75F4E" w14:textId="3E17C114" w:rsidR="00495268" w:rsidRPr="007F5F07" w:rsidRDefault="00447C3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>URINÁRIO</w:t>
                        </w:r>
                      </w:p>
                    </w:tc>
                    <w:tc>
                      <w:tcPr>
                        <w:tcW w:w="2718" w:type="dxa"/>
                      </w:tcPr>
                      <w:p w14:paraId="64CFF9C4" w14:textId="46F73C08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 xml:space="preserve">Cefalosporina de 3° </w:t>
                        </w:r>
                        <w:proofErr w:type="gramStart"/>
                        <w:r w:rsidRPr="007F5F07">
                          <w:rPr>
                            <w:sz w:val="18"/>
                            <w:szCs w:val="18"/>
                          </w:rPr>
                          <w:t xml:space="preserve">geração  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>(</w:t>
                        </w:r>
                        <w:proofErr w:type="gramEnd"/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CEFTRIAXONA ou CEFOTAXIMA)  </w:t>
                        </w:r>
                      </w:p>
                    </w:tc>
                    <w:tc>
                      <w:tcPr>
                        <w:tcW w:w="2717" w:type="dxa"/>
                      </w:tcPr>
                      <w:p w14:paraId="48539594" w14:textId="77777777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 xml:space="preserve">Cefalosporina de 4° geração 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>(CEFEPIMA)</w:t>
                        </w:r>
                        <w:r w:rsidR="003412E3"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 ou MEROPENEN </w:t>
                        </w:r>
                      </w:p>
                      <w:p w14:paraId="403409CB" w14:textId="77777777" w:rsidR="003412E3" w:rsidRPr="007F5F07" w:rsidRDefault="003412E3" w:rsidP="0049526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9ADCA84" w14:textId="27687FB9" w:rsidR="003412E3" w:rsidRPr="007F5F07" w:rsidRDefault="003412E3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 xml:space="preserve">*Se uso prévio de cefalosporina ou </w:t>
                        </w:r>
                        <w:proofErr w:type="spellStart"/>
                        <w:r w:rsidRPr="007F5F07">
                          <w:rPr>
                            <w:sz w:val="18"/>
                            <w:szCs w:val="18"/>
                          </w:rPr>
                          <w:t>quinolonas</w:t>
                        </w:r>
                        <w:proofErr w:type="spellEnd"/>
                        <w:r w:rsidRPr="007F5F07">
                          <w:rPr>
                            <w:sz w:val="18"/>
                            <w:szCs w:val="18"/>
                          </w:rPr>
                          <w:t xml:space="preserve"> – usar 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>MEROPENEN</w:t>
                        </w:r>
                      </w:p>
                    </w:tc>
                  </w:tr>
                  <w:tr w:rsidR="003412E3" w:rsidRPr="007F5F07" w14:paraId="41A98816" w14:textId="77777777" w:rsidTr="008829B5">
                    <w:tc>
                      <w:tcPr>
                        <w:tcW w:w="2607" w:type="dxa"/>
                      </w:tcPr>
                      <w:p w14:paraId="7A6A80F6" w14:textId="14CD08BB" w:rsidR="00495268" w:rsidRPr="007F5F07" w:rsidRDefault="00447C3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>ABDOMINAL</w:t>
                        </w:r>
                      </w:p>
                    </w:tc>
                    <w:tc>
                      <w:tcPr>
                        <w:tcW w:w="2718" w:type="dxa"/>
                      </w:tcPr>
                      <w:p w14:paraId="4247A01D" w14:textId="1F56A3EB" w:rsidR="003412E3" w:rsidRPr="007F5F07" w:rsidRDefault="00495268" w:rsidP="00495268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>AMPICILINA-SULBACTAN</w:t>
                        </w:r>
                        <w:r w:rsidR="003412E3"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 ou</w:t>
                        </w:r>
                      </w:p>
                      <w:p w14:paraId="1DC582E6" w14:textId="73138906" w:rsidR="00495268" w:rsidRPr="007F5F07" w:rsidRDefault="003412E3" w:rsidP="00495268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>PIPERACILINA+TAZOBACTAN ou</w:t>
                        </w:r>
                      </w:p>
                      <w:p w14:paraId="3D3B79A3" w14:textId="77777777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 xml:space="preserve">Cefalosporina de 3° geração 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(CEFTRIAXONA ou </w:t>
                        </w:r>
                        <w:proofErr w:type="gramStart"/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CEFOTAXIMA)   </w:t>
                        </w:r>
                        <w:proofErr w:type="gramEnd"/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>+ METRONIDAZOL</w:t>
                        </w:r>
                      </w:p>
                    </w:tc>
                    <w:tc>
                      <w:tcPr>
                        <w:tcW w:w="2717" w:type="dxa"/>
                      </w:tcPr>
                      <w:p w14:paraId="07DD914B" w14:textId="6360EA28" w:rsidR="00935BD6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>Cefalosporina de 4° geração</w:t>
                        </w:r>
                        <w:r w:rsidR="00935BD6" w:rsidRPr="007F5F07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="00DB0DEB"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CEFEPIMA) </w:t>
                        </w:r>
                        <w:r w:rsidR="00935BD6" w:rsidRPr="007F5F07">
                          <w:rPr>
                            <w:sz w:val="18"/>
                            <w:szCs w:val="18"/>
                          </w:rPr>
                          <w:t xml:space="preserve">(ou </w:t>
                        </w:r>
                        <w:proofErr w:type="spellStart"/>
                        <w:r w:rsidR="00935BD6" w:rsidRPr="007F5F07">
                          <w:rPr>
                            <w:sz w:val="18"/>
                            <w:szCs w:val="18"/>
                          </w:rPr>
                          <w:t>Carbapenêmico</w:t>
                        </w:r>
                        <w:proofErr w:type="spellEnd"/>
                        <w:r w:rsidR="00935BD6" w:rsidRPr="007F5F07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="00935BD6"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(IMPENEN ou MEROPENEN) </w:t>
                        </w:r>
                      </w:p>
                      <w:p w14:paraId="2DB63204" w14:textId="4F7C9F05" w:rsidR="00495268" w:rsidRPr="007F5F07" w:rsidRDefault="00935BD6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 xml:space="preserve">(Se opção pela cefalosporina, 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associar METRONIDAZOL) </w:t>
                        </w:r>
                      </w:p>
                    </w:tc>
                  </w:tr>
                  <w:tr w:rsidR="003412E3" w:rsidRPr="007F5F07" w14:paraId="21D3B0EB" w14:textId="77777777" w:rsidTr="008829B5">
                    <w:tc>
                      <w:tcPr>
                        <w:tcW w:w="2607" w:type="dxa"/>
                      </w:tcPr>
                      <w:p w14:paraId="1FD69C85" w14:textId="329F8F88" w:rsidR="00495268" w:rsidRPr="007F5F07" w:rsidRDefault="00447C3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lastRenderedPageBreak/>
                          <w:t>PELE E PARTES MOLES</w:t>
                        </w:r>
                      </w:p>
                    </w:tc>
                    <w:tc>
                      <w:tcPr>
                        <w:tcW w:w="2718" w:type="dxa"/>
                      </w:tcPr>
                      <w:p w14:paraId="073F5CB5" w14:textId="39629739" w:rsidR="00495268" w:rsidRPr="007F5F07" w:rsidRDefault="00FB42F2" w:rsidP="00495268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>Cefalosporina de 1ª geração</w:t>
                        </w:r>
                        <w:r w:rsidR="002E28BB" w:rsidRPr="007F5F07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="002E28BB" w:rsidRPr="007F5F07">
                          <w:rPr>
                            <w:color w:val="FF0000"/>
                            <w:sz w:val="18"/>
                            <w:szCs w:val="18"/>
                          </w:rPr>
                          <w:t>(CEFALOTINA ou CEFAZOLINA)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 </w:t>
                        </w:r>
                        <w:r w:rsidRPr="007F5F07">
                          <w:rPr>
                            <w:sz w:val="18"/>
                            <w:szCs w:val="18"/>
                          </w:rPr>
                          <w:t xml:space="preserve">ou 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OXA ou </w:t>
                        </w:r>
                        <w:r w:rsidR="00495268" w:rsidRPr="007F5F07">
                          <w:rPr>
                            <w:sz w:val="18"/>
                            <w:szCs w:val="18"/>
                          </w:rPr>
                          <w:t xml:space="preserve">Cefalosporina de 3° geração </w:t>
                        </w:r>
                        <w:r w:rsidR="00495268"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(CEFTRIAXONA ou CEFOTAXIMA)  </w:t>
                        </w:r>
                      </w:p>
                      <w:p w14:paraId="24D43CAF" w14:textId="4915D0A7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+ </w:t>
                        </w:r>
                        <w:r w:rsidR="00FB42F2"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CLINDAMICINA </w:t>
                        </w:r>
                        <w:r w:rsidR="00FB42F2" w:rsidRPr="007F5F07">
                          <w:rPr>
                            <w:sz w:val="18"/>
                            <w:szCs w:val="18"/>
                          </w:rPr>
                          <w:t>(se sinais de necrose)</w:t>
                        </w:r>
                      </w:p>
                    </w:tc>
                    <w:tc>
                      <w:tcPr>
                        <w:tcW w:w="2717" w:type="dxa"/>
                      </w:tcPr>
                      <w:p w14:paraId="7D28D080" w14:textId="0268DB8A" w:rsidR="00495268" w:rsidRPr="007F5F07" w:rsidRDefault="00FB42F2" w:rsidP="00495268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7F5F07">
                          <w:rPr>
                            <w:sz w:val="18"/>
                            <w:szCs w:val="18"/>
                          </w:rPr>
                          <w:t>Glicopeotídeos</w:t>
                        </w:r>
                        <w:proofErr w:type="spellEnd"/>
                        <w:r w:rsidRPr="007F5F07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>(</w:t>
                        </w:r>
                        <w:r w:rsidR="00495268"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VANCOMICINA 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ou TEICOPLAMINA) </w:t>
                        </w:r>
                        <w:r w:rsidR="00495268"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+ </w:t>
                        </w:r>
                        <w:r w:rsidR="00495268" w:rsidRPr="007F5F07">
                          <w:rPr>
                            <w:sz w:val="18"/>
                            <w:szCs w:val="18"/>
                          </w:rPr>
                          <w:t xml:space="preserve">Cefalosporina de 4° </w:t>
                        </w:r>
                        <w:proofErr w:type="gramStart"/>
                        <w:r w:rsidR="00495268" w:rsidRPr="007F5F07">
                          <w:rPr>
                            <w:sz w:val="18"/>
                            <w:szCs w:val="18"/>
                          </w:rPr>
                          <w:t xml:space="preserve">geração  </w:t>
                        </w:r>
                        <w:r w:rsidR="00495268" w:rsidRPr="007F5F07">
                          <w:rPr>
                            <w:color w:val="FF0000"/>
                            <w:sz w:val="18"/>
                            <w:szCs w:val="18"/>
                          </w:rPr>
                          <w:t>(</w:t>
                        </w:r>
                        <w:proofErr w:type="gramEnd"/>
                        <w:r w:rsidR="00495268"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CEFEPIMA) </w:t>
                        </w:r>
                      </w:p>
                    </w:tc>
                  </w:tr>
                  <w:tr w:rsidR="003412E3" w:rsidRPr="007F5F07" w14:paraId="401EEFF5" w14:textId="77777777" w:rsidTr="008829B5">
                    <w:tc>
                      <w:tcPr>
                        <w:tcW w:w="2607" w:type="dxa"/>
                      </w:tcPr>
                      <w:p w14:paraId="5136E8EF" w14:textId="1DDF8570" w:rsidR="00495268" w:rsidRPr="007F5F07" w:rsidRDefault="00447C3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>MENINGITE</w:t>
                        </w:r>
                      </w:p>
                    </w:tc>
                    <w:tc>
                      <w:tcPr>
                        <w:tcW w:w="2718" w:type="dxa"/>
                      </w:tcPr>
                      <w:p w14:paraId="4292F031" w14:textId="77777777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CEFTRIAXONA </w:t>
                        </w:r>
                      </w:p>
                    </w:tc>
                    <w:tc>
                      <w:tcPr>
                        <w:tcW w:w="2717" w:type="dxa"/>
                      </w:tcPr>
                      <w:p w14:paraId="1A1559B3" w14:textId="0661BA00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 xml:space="preserve">Se uso de dispositivos associar 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VANCOMICINA </w:t>
                        </w:r>
                        <w:r w:rsidR="00C167B9"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+ 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>CEFTRIAXONA</w:t>
                        </w:r>
                      </w:p>
                    </w:tc>
                  </w:tr>
                  <w:tr w:rsidR="003412E3" w:rsidRPr="007F5F07" w14:paraId="3E01D57E" w14:textId="77777777" w:rsidTr="008829B5">
                    <w:tc>
                      <w:tcPr>
                        <w:tcW w:w="2607" w:type="dxa"/>
                      </w:tcPr>
                      <w:p w14:paraId="7DE8723A" w14:textId="0B65A479" w:rsidR="00495268" w:rsidRPr="007F5F07" w:rsidRDefault="00447C3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>SEM FOCO DEFINIDO</w:t>
                        </w:r>
                      </w:p>
                    </w:tc>
                    <w:tc>
                      <w:tcPr>
                        <w:tcW w:w="2718" w:type="dxa"/>
                      </w:tcPr>
                      <w:p w14:paraId="59730E4F" w14:textId="1EB03D61" w:rsidR="00495268" w:rsidRPr="007F5F07" w:rsidRDefault="00C167B9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 xml:space="preserve">Cefalosporina de 4ª geração 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(CEFEPIMA) </w:t>
                        </w:r>
                        <w:r w:rsidR="00495268" w:rsidRPr="007F5F07">
                          <w:rPr>
                            <w:color w:val="FF0000"/>
                            <w:sz w:val="18"/>
                            <w:szCs w:val="18"/>
                          </w:rPr>
                          <w:t>+ METRONIDAZOL</w:t>
                        </w:r>
                      </w:p>
                    </w:tc>
                    <w:tc>
                      <w:tcPr>
                        <w:tcW w:w="2717" w:type="dxa"/>
                      </w:tcPr>
                      <w:p w14:paraId="2DF8D4A0" w14:textId="04FA7A67" w:rsidR="00495268" w:rsidRPr="007F5F07" w:rsidRDefault="00C167B9" w:rsidP="00495268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7F5F07">
                          <w:rPr>
                            <w:sz w:val="18"/>
                            <w:szCs w:val="18"/>
                          </w:rPr>
                          <w:t>Carbapenêmicos</w:t>
                        </w:r>
                        <w:proofErr w:type="spellEnd"/>
                        <w:r w:rsidRPr="007F5F07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(IMIPENEN ou MEROPENEN) </w:t>
                        </w:r>
                        <w:r w:rsidRPr="007F5F07">
                          <w:rPr>
                            <w:sz w:val="18"/>
                            <w:szCs w:val="18"/>
                          </w:rPr>
                          <w:t xml:space="preserve">+ </w:t>
                        </w:r>
                        <w:proofErr w:type="spellStart"/>
                        <w:r w:rsidRPr="007F5F07">
                          <w:rPr>
                            <w:sz w:val="18"/>
                            <w:szCs w:val="18"/>
                          </w:rPr>
                          <w:t>Glicopeptídeos</w:t>
                        </w:r>
                        <w:proofErr w:type="spellEnd"/>
                        <w:r w:rsidRPr="007F5F07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>(VANCOMICINA ou TEICOPLAMINA)</w:t>
                        </w:r>
                      </w:p>
                    </w:tc>
                  </w:tr>
                  <w:tr w:rsidR="003412E3" w:rsidRPr="007F5F07" w14:paraId="455E3D2C" w14:textId="77777777" w:rsidTr="008829B5">
                    <w:tc>
                      <w:tcPr>
                        <w:tcW w:w="2607" w:type="dxa"/>
                      </w:tcPr>
                      <w:p w14:paraId="676814AB" w14:textId="649C58CB" w:rsidR="00495268" w:rsidRPr="007F5F07" w:rsidRDefault="00447C3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 xml:space="preserve">BACTEREMIA RELACIONADA AO CATETER DE HEMODIÁLISE </w:t>
                        </w:r>
                      </w:p>
                    </w:tc>
                    <w:tc>
                      <w:tcPr>
                        <w:tcW w:w="2718" w:type="dxa"/>
                      </w:tcPr>
                      <w:p w14:paraId="1EEDD26B" w14:textId="77777777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>VANCOMICINA + CEFTAZIDIMA</w:t>
                        </w:r>
                      </w:p>
                    </w:tc>
                    <w:tc>
                      <w:tcPr>
                        <w:tcW w:w="2717" w:type="dxa"/>
                      </w:tcPr>
                      <w:p w14:paraId="24AE14BC" w14:textId="3B021D74" w:rsidR="00495268" w:rsidRPr="007F5F07" w:rsidRDefault="00673503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>VANCOMICINA + CEFTAZIDIMA</w:t>
                        </w:r>
                      </w:p>
                    </w:tc>
                  </w:tr>
                  <w:tr w:rsidR="003412E3" w:rsidRPr="007F5F07" w14:paraId="22069EFA" w14:textId="77777777" w:rsidTr="008829B5">
                    <w:tc>
                      <w:tcPr>
                        <w:tcW w:w="2607" w:type="dxa"/>
                      </w:tcPr>
                      <w:p w14:paraId="66242B97" w14:textId="3ACEFBD9" w:rsidR="003412E3" w:rsidRPr="007F5F07" w:rsidRDefault="003412E3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>CORRENTE SANGUÍNEA</w:t>
                        </w:r>
                      </w:p>
                    </w:tc>
                    <w:tc>
                      <w:tcPr>
                        <w:tcW w:w="2718" w:type="dxa"/>
                      </w:tcPr>
                      <w:p w14:paraId="4E7F476F" w14:textId="77777777" w:rsidR="003412E3" w:rsidRPr="007F5F07" w:rsidRDefault="002E66BC" w:rsidP="00495268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OXACILINA </w:t>
                        </w:r>
                      </w:p>
                      <w:p w14:paraId="08CD4845" w14:textId="77777777" w:rsidR="002E66BC" w:rsidRPr="007F5F07" w:rsidRDefault="002E66BC" w:rsidP="0049526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4A91A26" w14:textId="0E5A4446" w:rsidR="002E66BC" w:rsidRPr="007F5F07" w:rsidRDefault="002E66BC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 xml:space="preserve">* Se endocardite </w:t>
                        </w:r>
                        <w:r w:rsidRPr="00A456D8">
                          <w:rPr>
                            <w:color w:val="FF0000"/>
                            <w:sz w:val="18"/>
                            <w:szCs w:val="18"/>
                          </w:rPr>
                          <w:t xml:space="preserve">OXACILINA + GENTAMICINA </w:t>
                        </w:r>
                      </w:p>
                    </w:tc>
                    <w:tc>
                      <w:tcPr>
                        <w:tcW w:w="2717" w:type="dxa"/>
                      </w:tcPr>
                      <w:p w14:paraId="13D54C0C" w14:textId="77777777" w:rsidR="002E66BC" w:rsidRPr="007F5F07" w:rsidRDefault="002E66BC" w:rsidP="00495268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PIPERACILINA/TAZOBACTAM + </w:t>
                        </w:r>
                        <w:proofErr w:type="gramStart"/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>VANCOMICINA  ou</w:t>
                        </w:r>
                        <w:proofErr w:type="gramEnd"/>
                      </w:p>
                      <w:p w14:paraId="0E0A2CC0" w14:textId="77777777" w:rsidR="002E66BC" w:rsidRPr="007F5F07" w:rsidRDefault="002E66BC" w:rsidP="00495268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MEROPENEN + VANCOMICINA </w:t>
                        </w:r>
                      </w:p>
                      <w:p w14:paraId="623B9E61" w14:textId="69D66621" w:rsidR="002E66BC" w:rsidRPr="007F5F07" w:rsidRDefault="002E66BC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 xml:space="preserve">+ Antifúngico se risco p </w:t>
                        </w:r>
                        <w:proofErr w:type="spellStart"/>
                        <w:r w:rsidRPr="007F5F07">
                          <w:rPr>
                            <w:sz w:val="18"/>
                            <w:szCs w:val="18"/>
                          </w:rPr>
                          <w:t>candidemia</w:t>
                        </w:r>
                        <w:proofErr w:type="spellEnd"/>
                        <w:r w:rsidRPr="007F5F07">
                          <w:rPr>
                            <w:sz w:val="18"/>
                            <w:szCs w:val="18"/>
                          </w:rPr>
                          <w:t>*</w:t>
                        </w:r>
                      </w:p>
                      <w:p w14:paraId="0AFEB7E2" w14:textId="77777777" w:rsidR="002E66BC" w:rsidRPr="007F5F07" w:rsidRDefault="002E66BC" w:rsidP="0049526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4DEB541" w14:textId="6DF98A70" w:rsidR="002E66BC" w:rsidRPr="007F5F07" w:rsidRDefault="002E66BC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>*EQUINOCANDINA se instável</w:t>
                        </w:r>
                      </w:p>
                      <w:p w14:paraId="365CD290" w14:textId="204C91E0" w:rsidR="002E66BC" w:rsidRPr="007F5F07" w:rsidRDefault="002E66BC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>*FLUCONAZOL se estável</w:t>
                        </w:r>
                      </w:p>
                    </w:tc>
                  </w:tr>
                  <w:tr w:rsidR="00FB42F2" w:rsidRPr="007F5F07" w14:paraId="55515F6F" w14:textId="77777777" w:rsidTr="008829B5">
                    <w:tc>
                      <w:tcPr>
                        <w:tcW w:w="2607" w:type="dxa"/>
                      </w:tcPr>
                      <w:p w14:paraId="4B5DA8C2" w14:textId="7B340541" w:rsidR="00495268" w:rsidRPr="007F5F07" w:rsidRDefault="00447C3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>NEUTROPENIA FEBRIL</w:t>
                        </w:r>
                      </w:p>
                    </w:tc>
                    <w:tc>
                      <w:tcPr>
                        <w:tcW w:w="5435" w:type="dxa"/>
                        <w:gridSpan w:val="2"/>
                      </w:tcPr>
                      <w:p w14:paraId="63200A45" w14:textId="77777777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 xml:space="preserve">Iniciar 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 xml:space="preserve">CEFEPIME ou TAZOCIN. </w:t>
                        </w:r>
                      </w:p>
                      <w:p w14:paraId="1828F2EF" w14:textId="77777777" w:rsidR="00495268" w:rsidRPr="007F5F07" w:rsidRDefault="00495268" w:rsidP="00495268">
                        <w:pPr>
                          <w:rPr>
                            <w:sz w:val="18"/>
                            <w:szCs w:val="18"/>
                          </w:rPr>
                        </w:pPr>
                        <w:r w:rsidRPr="007F5F07">
                          <w:rPr>
                            <w:sz w:val="18"/>
                            <w:szCs w:val="18"/>
                          </w:rPr>
                          <w:t xml:space="preserve">Em pacientes com instabilidade hemodinâmica, </w:t>
                        </w:r>
                        <w:proofErr w:type="spellStart"/>
                        <w:r w:rsidRPr="007F5F07">
                          <w:rPr>
                            <w:sz w:val="18"/>
                            <w:szCs w:val="18"/>
                          </w:rPr>
                          <w:t>mucosite</w:t>
                        </w:r>
                        <w:proofErr w:type="spellEnd"/>
                        <w:r w:rsidRPr="007F5F07">
                          <w:rPr>
                            <w:sz w:val="18"/>
                            <w:szCs w:val="18"/>
                          </w:rPr>
                          <w:t xml:space="preserve"> ou lesão cutânea </w:t>
                        </w:r>
                        <w:r w:rsidRPr="007F5F07">
                          <w:rPr>
                            <w:color w:val="FF0000"/>
                            <w:sz w:val="18"/>
                            <w:szCs w:val="18"/>
                          </w:rPr>
                          <w:t>associar VANCOMICINA.</w:t>
                        </w:r>
                      </w:p>
                      <w:p w14:paraId="5F36D334" w14:textId="5428DD6C" w:rsidR="008829B5" w:rsidRPr="007F5F07" w:rsidRDefault="008829B5" w:rsidP="0049526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c>
                  </w:tr>
                </w:tbl>
                <w:p w14:paraId="2DC71498" w14:textId="77777777" w:rsidR="00495268" w:rsidRPr="007F5F07" w:rsidRDefault="00495268" w:rsidP="00495268">
                  <w:pPr>
                    <w:jc w:val="center"/>
                    <w:rPr>
                      <w:b/>
                      <w:bCs/>
                      <w:sz w:val="18"/>
                      <w:szCs w:val="18"/>
                    </w:rPr>
                  </w:pPr>
                </w:p>
              </w:tc>
            </w:tr>
          </w:tbl>
          <w:p w14:paraId="1C39C53F" w14:textId="77777777" w:rsidR="00B0692F" w:rsidRPr="007F5F07" w:rsidRDefault="00B0692F" w:rsidP="002E66BC">
            <w:pPr>
              <w:rPr>
                <w:b/>
                <w:bCs/>
                <w:sz w:val="18"/>
                <w:szCs w:val="18"/>
              </w:rPr>
            </w:pPr>
          </w:p>
        </w:tc>
      </w:tr>
      <w:tr w:rsidR="008829B5" w14:paraId="411CE2B9" w14:textId="77777777" w:rsidTr="007F5F07">
        <w:tc>
          <w:tcPr>
            <w:tcW w:w="8494" w:type="dxa"/>
            <w:gridSpan w:val="5"/>
            <w:shd w:val="clear" w:color="auto" w:fill="BFBFBF" w:themeFill="background1" w:themeFillShade="BF"/>
          </w:tcPr>
          <w:p w14:paraId="45677F44" w14:textId="5499D1B3" w:rsidR="00A266F7" w:rsidRPr="007F5F07" w:rsidRDefault="00A266F7" w:rsidP="007F5F07">
            <w:pPr>
              <w:pStyle w:val="PargrafodaLista"/>
              <w:ind w:left="0"/>
            </w:pPr>
          </w:p>
          <w:p w14:paraId="5C8A4F9B" w14:textId="79A3DCB7" w:rsidR="008829B5" w:rsidRPr="007F5F07" w:rsidRDefault="008829B5" w:rsidP="008829B5">
            <w:pPr>
              <w:pStyle w:val="PargrafodaLista"/>
              <w:ind w:left="0"/>
              <w:jc w:val="center"/>
            </w:pPr>
            <w:r w:rsidRPr="007F5F07">
              <w:t>DOSES DOS ANTIMICROBINANOS (DOSE MÁXIMA)</w:t>
            </w:r>
          </w:p>
        </w:tc>
      </w:tr>
      <w:tr w:rsidR="005A08FE" w14:paraId="1CE63409" w14:textId="77777777" w:rsidTr="00993AF9">
        <w:tc>
          <w:tcPr>
            <w:tcW w:w="2898" w:type="dxa"/>
          </w:tcPr>
          <w:p w14:paraId="0C703D91" w14:textId="77777777" w:rsidR="005A08FE" w:rsidRDefault="005A08FE" w:rsidP="00B0692F">
            <w:pPr>
              <w:pStyle w:val="PargrafodaLista"/>
              <w:ind w:left="0"/>
            </w:pPr>
          </w:p>
        </w:tc>
        <w:tc>
          <w:tcPr>
            <w:tcW w:w="551" w:type="dxa"/>
          </w:tcPr>
          <w:p w14:paraId="48F6901C" w14:textId="77777777" w:rsidR="005A08FE" w:rsidRDefault="005A08FE" w:rsidP="00B0692F">
            <w:pPr>
              <w:pStyle w:val="PargrafodaLista"/>
              <w:ind w:left="0"/>
            </w:pPr>
          </w:p>
        </w:tc>
        <w:tc>
          <w:tcPr>
            <w:tcW w:w="2078" w:type="dxa"/>
          </w:tcPr>
          <w:p w14:paraId="36035C80" w14:textId="77777777" w:rsidR="005A08FE" w:rsidRDefault="005A08FE" w:rsidP="00B0692F">
            <w:pPr>
              <w:pStyle w:val="PargrafodaLista"/>
              <w:ind w:left="0"/>
            </w:pPr>
          </w:p>
        </w:tc>
        <w:tc>
          <w:tcPr>
            <w:tcW w:w="1735" w:type="dxa"/>
          </w:tcPr>
          <w:p w14:paraId="3A005FE2" w14:textId="77777777" w:rsidR="005A08FE" w:rsidRDefault="005A08FE" w:rsidP="00B0692F">
            <w:pPr>
              <w:pStyle w:val="PargrafodaLista"/>
              <w:ind w:left="0"/>
            </w:pPr>
          </w:p>
        </w:tc>
        <w:tc>
          <w:tcPr>
            <w:tcW w:w="1232" w:type="dxa"/>
          </w:tcPr>
          <w:p w14:paraId="3B6B4295" w14:textId="77777777" w:rsidR="005A08FE" w:rsidRDefault="005A08FE" w:rsidP="00B0692F">
            <w:pPr>
              <w:pStyle w:val="PargrafodaLista"/>
              <w:ind w:left="0"/>
            </w:pPr>
          </w:p>
        </w:tc>
      </w:tr>
      <w:tr w:rsidR="00993AF9" w14:paraId="160393F3" w14:textId="77777777" w:rsidTr="00993AF9">
        <w:tc>
          <w:tcPr>
            <w:tcW w:w="2898" w:type="dxa"/>
          </w:tcPr>
          <w:p w14:paraId="0C329EE3" w14:textId="1F94B51D" w:rsidR="008829B5" w:rsidRDefault="001436E2" w:rsidP="00B0692F">
            <w:pPr>
              <w:pStyle w:val="PargrafodaLista"/>
              <w:ind w:left="0"/>
            </w:pPr>
            <w:r>
              <w:t>ANTIMICROBIANOS</w:t>
            </w:r>
          </w:p>
        </w:tc>
        <w:tc>
          <w:tcPr>
            <w:tcW w:w="551" w:type="dxa"/>
          </w:tcPr>
          <w:p w14:paraId="0D062F7A" w14:textId="58CE38AA" w:rsidR="008829B5" w:rsidRDefault="00C61A28" w:rsidP="00B0692F">
            <w:pPr>
              <w:pStyle w:val="PargrafodaLista"/>
              <w:ind w:left="0"/>
            </w:pPr>
            <w:r>
              <w:t>VIA</w:t>
            </w:r>
          </w:p>
        </w:tc>
        <w:tc>
          <w:tcPr>
            <w:tcW w:w="2078" w:type="dxa"/>
          </w:tcPr>
          <w:p w14:paraId="415819F6" w14:textId="5A4885A2" w:rsidR="008829B5" w:rsidRDefault="00C61A28" w:rsidP="00B0692F">
            <w:pPr>
              <w:pStyle w:val="PargrafodaLista"/>
              <w:ind w:left="0"/>
            </w:pPr>
            <w:r>
              <w:t>DOSE</w:t>
            </w:r>
          </w:p>
        </w:tc>
        <w:tc>
          <w:tcPr>
            <w:tcW w:w="1735" w:type="dxa"/>
          </w:tcPr>
          <w:p w14:paraId="6BE8C682" w14:textId="6AC972FB" w:rsidR="008829B5" w:rsidRDefault="00C61A28" w:rsidP="00B0692F">
            <w:pPr>
              <w:pStyle w:val="PargrafodaLista"/>
              <w:ind w:left="0"/>
            </w:pPr>
            <w:r>
              <w:t>DILUENTE (ML)</w:t>
            </w:r>
          </w:p>
        </w:tc>
        <w:tc>
          <w:tcPr>
            <w:tcW w:w="1232" w:type="dxa"/>
          </w:tcPr>
          <w:p w14:paraId="5C1468C1" w14:textId="3A7BDB57" w:rsidR="008829B5" w:rsidRDefault="00C61A28" w:rsidP="00B0692F">
            <w:pPr>
              <w:pStyle w:val="PargrafodaLista"/>
              <w:ind w:left="0"/>
            </w:pPr>
            <w:r>
              <w:t>TEMPO</w:t>
            </w:r>
          </w:p>
        </w:tc>
      </w:tr>
      <w:tr w:rsidR="00993AF9" w14:paraId="5BC2486F" w14:textId="77777777" w:rsidTr="00993AF9">
        <w:tc>
          <w:tcPr>
            <w:tcW w:w="2898" w:type="dxa"/>
          </w:tcPr>
          <w:p w14:paraId="224F90F8" w14:textId="341A6457" w:rsidR="008829B5" w:rsidRDefault="00C61A28" w:rsidP="00B0692F">
            <w:pPr>
              <w:pStyle w:val="PargrafodaLista"/>
              <w:ind w:left="0"/>
            </w:pPr>
            <w:r>
              <w:t>CEFTRIAXONA</w:t>
            </w:r>
          </w:p>
        </w:tc>
        <w:tc>
          <w:tcPr>
            <w:tcW w:w="551" w:type="dxa"/>
          </w:tcPr>
          <w:p w14:paraId="61793CB4" w14:textId="46B20083" w:rsidR="008829B5" w:rsidRDefault="00C61A28" w:rsidP="00B0692F">
            <w:pPr>
              <w:pStyle w:val="PargrafodaLista"/>
              <w:ind w:left="0"/>
            </w:pPr>
            <w:r>
              <w:t>IV</w:t>
            </w:r>
          </w:p>
        </w:tc>
        <w:tc>
          <w:tcPr>
            <w:tcW w:w="2078" w:type="dxa"/>
          </w:tcPr>
          <w:p w14:paraId="031AB197" w14:textId="45305BF7" w:rsidR="008829B5" w:rsidRDefault="00C61A28" w:rsidP="00B0692F">
            <w:pPr>
              <w:pStyle w:val="PargrafodaLista"/>
              <w:ind w:left="0"/>
            </w:pPr>
            <w:r>
              <w:t>2,0 g /dia</w:t>
            </w:r>
          </w:p>
        </w:tc>
        <w:tc>
          <w:tcPr>
            <w:tcW w:w="1735" w:type="dxa"/>
          </w:tcPr>
          <w:p w14:paraId="321BAC6C" w14:textId="45D5DDF5" w:rsidR="008829B5" w:rsidRDefault="00C61A28" w:rsidP="00B0692F">
            <w:pPr>
              <w:pStyle w:val="PargrafodaLista"/>
              <w:ind w:left="0"/>
            </w:pPr>
            <w:r>
              <w:t>100 ml SF 0,9%</w:t>
            </w:r>
          </w:p>
        </w:tc>
        <w:tc>
          <w:tcPr>
            <w:tcW w:w="1232" w:type="dxa"/>
          </w:tcPr>
          <w:p w14:paraId="6AB27869" w14:textId="120CCBEF" w:rsidR="008829B5" w:rsidRDefault="00C61A28" w:rsidP="00B0692F">
            <w:pPr>
              <w:pStyle w:val="PargrafodaLista"/>
              <w:ind w:left="0"/>
            </w:pPr>
            <w:r>
              <w:t>30 min.</w:t>
            </w:r>
          </w:p>
        </w:tc>
      </w:tr>
      <w:tr w:rsidR="00993AF9" w14:paraId="52AF3C61" w14:textId="77777777" w:rsidTr="00993AF9">
        <w:trPr>
          <w:trHeight w:val="343"/>
        </w:trPr>
        <w:tc>
          <w:tcPr>
            <w:tcW w:w="2898" w:type="dxa"/>
          </w:tcPr>
          <w:p w14:paraId="1A8751AB" w14:textId="77777777" w:rsidR="009A3313" w:rsidRDefault="00C61A28" w:rsidP="00B0692F">
            <w:pPr>
              <w:pStyle w:val="PargrafodaLista"/>
              <w:ind w:left="0"/>
            </w:pPr>
            <w:r>
              <w:t xml:space="preserve">CEFTRIAXONA </w:t>
            </w:r>
          </w:p>
          <w:p w14:paraId="4761A091" w14:textId="2A47AB67" w:rsidR="008829B5" w:rsidRDefault="00C61A28" w:rsidP="00B0692F">
            <w:pPr>
              <w:pStyle w:val="PargrafodaLista"/>
              <w:ind w:left="0"/>
            </w:pPr>
            <w:r>
              <w:t>(meningite)</w:t>
            </w:r>
          </w:p>
        </w:tc>
        <w:tc>
          <w:tcPr>
            <w:tcW w:w="551" w:type="dxa"/>
          </w:tcPr>
          <w:p w14:paraId="0759B724" w14:textId="37E4B0AC" w:rsidR="008829B5" w:rsidRDefault="00C61A28" w:rsidP="00B0692F">
            <w:pPr>
              <w:pStyle w:val="PargrafodaLista"/>
              <w:ind w:left="0"/>
            </w:pPr>
            <w:r>
              <w:t>IV</w:t>
            </w:r>
          </w:p>
        </w:tc>
        <w:tc>
          <w:tcPr>
            <w:tcW w:w="2078" w:type="dxa"/>
          </w:tcPr>
          <w:p w14:paraId="17D3991A" w14:textId="58644E63" w:rsidR="008829B5" w:rsidRDefault="00C61A28" w:rsidP="00B0692F">
            <w:pPr>
              <w:pStyle w:val="PargrafodaLista"/>
              <w:ind w:left="0"/>
            </w:pPr>
            <w:r>
              <w:t>2,0 g 12</w:t>
            </w:r>
            <w:r w:rsidR="00B6106B">
              <w:t>/</w:t>
            </w:r>
            <w:r>
              <w:t>12h</w:t>
            </w:r>
          </w:p>
        </w:tc>
        <w:tc>
          <w:tcPr>
            <w:tcW w:w="1735" w:type="dxa"/>
          </w:tcPr>
          <w:p w14:paraId="2BA536B0" w14:textId="4E7E8600" w:rsidR="008829B5" w:rsidRDefault="00C61A28" w:rsidP="00B0692F">
            <w:pPr>
              <w:pStyle w:val="PargrafodaLista"/>
              <w:ind w:left="0"/>
            </w:pPr>
            <w:r>
              <w:t>100 ml SF 0,9%</w:t>
            </w:r>
          </w:p>
        </w:tc>
        <w:tc>
          <w:tcPr>
            <w:tcW w:w="1232" w:type="dxa"/>
          </w:tcPr>
          <w:p w14:paraId="7C2FD946" w14:textId="3296D85C" w:rsidR="008829B5" w:rsidRDefault="00C61A28" w:rsidP="00B0692F">
            <w:pPr>
              <w:pStyle w:val="PargrafodaLista"/>
              <w:ind w:left="0"/>
            </w:pPr>
            <w:r>
              <w:t>30 min.</w:t>
            </w:r>
          </w:p>
        </w:tc>
      </w:tr>
      <w:tr w:rsidR="00993AF9" w14:paraId="7DF95200" w14:textId="77777777" w:rsidTr="00993AF9">
        <w:tc>
          <w:tcPr>
            <w:tcW w:w="2898" w:type="dxa"/>
          </w:tcPr>
          <w:p w14:paraId="27AC2916" w14:textId="5FD61F40" w:rsidR="008829B5" w:rsidRDefault="00C61A28" w:rsidP="00B0692F">
            <w:pPr>
              <w:pStyle w:val="PargrafodaLista"/>
              <w:ind w:left="0"/>
            </w:pPr>
            <w:r>
              <w:t>CLARITROMICINA</w:t>
            </w:r>
          </w:p>
        </w:tc>
        <w:tc>
          <w:tcPr>
            <w:tcW w:w="551" w:type="dxa"/>
          </w:tcPr>
          <w:p w14:paraId="30917DC8" w14:textId="54A1B610" w:rsidR="008829B5" w:rsidRDefault="00C61A28" w:rsidP="00B0692F">
            <w:pPr>
              <w:pStyle w:val="PargrafodaLista"/>
              <w:ind w:left="0"/>
            </w:pPr>
            <w:r>
              <w:t>IV</w:t>
            </w:r>
          </w:p>
          <w:p w14:paraId="12B0EE49" w14:textId="24249FE3" w:rsidR="00C61A28" w:rsidRDefault="00C61A28" w:rsidP="00B0692F">
            <w:pPr>
              <w:pStyle w:val="PargrafodaLista"/>
              <w:ind w:left="0"/>
            </w:pPr>
            <w:r>
              <w:t>VO</w:t>
            </w:r>
          </w:p>
        </w:tc>
        <w:tc>
          <w:tcPr>
            <w:tcW w:w="2078" w:type="dxa"/>
          </w:tcPr>
          <w:p w14:paraId="28266606" w14:textId="0FFE25ED" w:rsidR="008829B5" w:rsidRDefault="00C61A28" w:rsidP="00B0692F">
            <w:pPr>
              <w:pStyle w:val="PargrafodaLista"/>
              <w:ind w:left="0"/>
            </w:pPr>
            <w:r>
              <w:t>500 mg12/12h</w:t>
            </w:r>
          </w:p>
          <w:p w14:paraId="28B23053" w14:textId="744A8A5E" w:rsidR="00C61A28" w:rsidRDefault="00C61A28" w:rsidP="00B0692F">
            <w:pPr>
              <w:pStyle w:val="PargrafodaLista"/>
              <w:ind w:left="0"/>
            </w:pPr>
            <w:r>
              <w:t>500 mg 12/12h</w:t>
            </w:r>
          </w:p>
        </w:tc>
        <w:tc>
          <w:tcPr>
            <w:tcW w:w="1735" w:type="dxa"/>
          </w:tcPr>
          <w:p w14:paraId="09BC45CA" w14:textId="77777777" w:rsidR="008829B5" w:rsidRDefault="00C61A28" w:rsidP="00B0692F">
            <w:pPr>
              <w:pStyle w:val="PargrafodaLista"/>
              <w:ind w:left="0"/>
            </w:pPr>
            <w:r>
              <w:t>100 ml SF 0,9%</w:t>
            </w:r>
          </w:p>
          <w:p w14:paraId="56F4B6C5" w14:textId="40EE00EB" w:rsidR="00C61A28" w:rsidRDefault="00C61A28" w:rsidP="00B0692F">
            <w:pPr>
              <w:pStyle w:val="PargrafodaLista"/>
              <w:ind w:left="0"/>
            </w:pPr>
            <w:r>
              <w:t xml:space="preserve">             -</w:t>
            </w:r>
          </w:p>
        </w:tc>
        <w:tc>
          <w:tcPr>
            <w:tcW w:w="1232" w:type="dxa"/>
          </w:tcPr>
          <w:p w14:paraId="05147C83" w14:textId="1F24C341" w:rsidR="008829B5" w:rsidRDefault="00C61A28" w:rsidP="00B0692F">
            <w:pPr>
              <w:pStyle w:val="PargrafodaLista"/>
              <w:ind w:left="0"/>
            </w:pPr>
            <w:r>
              <w:t>1 hora</w:t>
            </w:r>
          </w:p>
        </w:tc>
      </w:tr>
      <w:tr w:rsidR="00993AF9" w14:paraId="75364B3A" w14:textId="77777777" w:rsidTr="00993AF9">
        <w:tc>
          <w:tcPr>
            <w:tcW w:w="2898" w:type="dxa"/>
          </w:tcPr>
          <w:p w14:paraId="60CBD4D7" w14:textId="001A11F5" w:rsidR="008829B5" w:rsidRDefault="00C61A28" w:rsidP="00C61A28">
            <w:pPr>
              <w:pStyle w:val="PargrafodaLista"/>
              <w:tabs>
                <w:tab w:val="left" w:pos="2186"/>
              </w:tabs>
              <w:ind w:left="0"/>
            </w:pPr>
            <w:r>
              <w:t>LEVOFLOXACINO</w:t>
            </w:r>
          </w:p>
        </w:tc>
        <w:tc>
          <w:tcPr>
            <w:tcW w:w="551" w:type="dxa"/>
          </w:tcPr>
          <w:p w14:paraId="2DECC9B9" w14:textId="77777777" w:rsidR="008829B5" w:rsidRDefault="00C61A28" w:rsidP="00B0692F">
            <w:pPr>
              <w:pStyle w:val="PargrafodaLista"/>
              <w:ind w:left="0"/>
            </w:pPr>
            <w:r>
              <w:t>IV</w:t>
            </w:r>
          </w:p>
          <w:p w14:paraId="06B12C47" w14:textId="52889194" w:rsidR="00C61A28" w:rsidRDefault="00C61A28" w:rsidP="00B0692F">
            <w:pPr>
              <w:pStyle w:val="PargrafodaLista"/>
              <w:ind w:left="0"/>
            </w:pPr>
            <w:r>
              <w:t>VO</w:t>
            </w:r>
          </w:p>
        </w:tc>
        <w:tc>
          <w:tcPr>
            <w:tcW w:w="2078" w:type="dxa"/>
          </w:tcPr>
          <w:p w14:paraId="0C294A16" w14:textId="600904EA" w:rsidR="008829B5" w:rsidRDefault="00C61A28" w:rsidP="00B0692F">
            <w:pPr>
              <w:pStyle w:val="PargrafodaLista"/>
              <w:ind w:left="0"/>
            </w:pPr>
            <w:r>
              <w:t>750 mg 1x dia</w:t>
            </w:r>
          </w:p>
          <w:p w14:paraId="55FC500C" w14:textId="5EC67AEF" w:rsidR="00C61A28" w:rsidRDefault="00C61A28" w:rsidP="00B0692F">
            <w:pPr>
              <w:pStyle w:val="PargrafodaLista"/>
              <w:ind w:left="0"/>
            </w:pPr>
            <w:r>
              <w:t>750 mg 1x dia</w:t>
            </w:r>
          </w:p>
        </w:tc>
        <w:tc>
          <w:tcPr>
            <w:tcW w:w="1735" w:type="dxa"/>
          </w:tcPr>
          <w:p w14:paraId="69794F93" w14:textId="77777777" w:rsidR="008829B5" w:rsidRDefault="00667B79" w:rsidP="00667B79">
            <w:pPr>
              <w:pStyle w:val="PargrafodaLista"/>
              <w:ind w:left="0"/>
              <w:jc w:val="center"/>
            </w:pPr>
            <w:r>
              <w:t>-</w:t>
            </w:r>
          </w:p>
          <w:p w14:paraId="4B97B54D" w14:textId="6DEE99EF" w:rsidR="00667B79" w:rsidRDefault="00667B79" w:rsidP="00667B79">
            <w:pPr>
              <w:pStyle w:val="PargrafodaLista"/>
              <w:ind w:left="0"/>
              <w:jc w:val="center"/>
            </w:pPr>
            <w:r>
              <w:t>-</w:t>
            </w:r>
          </w:p>
        </w:tc>
        <w:tc>
          <w:tcPr>
            <w:tcW w:w="1232" w:type="dxa"/>
          </w:tcPr>
          <w:p w14:paraId="1E9CAE4E" w14:textId="77777777" w:rsidR="008829B5" w:rsidRDefault="00667B79" w:rsidP="00B0692F">
            <w:pPr>
              <w:pStyle w:val="PargrafodaLista"/>
              <w:ind w:left="0"/>
            </w:pPr>
            <w:r>
              <w:t>1 hora</w:t>
            </w:r>
          </w:p>
          <w:p w14:paraId="161315C1" w14:textId="7BD79AEF" w:rsidR="00667B79" w:rsidRDefault="00667B79" w:rsidP="00667B79">
            <w:pPr>
              <w:pStyle w:val="PargrafodaLista"/>
              <w:ind w:left="0"/>
              <w:jc w:val="center"/>
            </w:pPr>
            <w:r>
              <w:t>-</w:t>
            </w:r>
          </w:p>
        </w:tc>
      </w:tr>
      <w:tr w:rsidR="00993AF9" w14:paraId="5A8F9CEC" w14:textId="77777777" w:rsidTr="00993AF9">
        <w:tc>
          <w:tcPr>
            <w:tcW w:w="2898" w:type="dxa"/>
          </w:tcPr>
          <w:p w14:paraId="3EF0E02A" w14:textId="47E2FF9C" w:rsidR="008829B5" w:rsidRDefault="00667B79" w:rsidP="00B0692F">
            <w:pPr>
              <w:pStyle w:val="PargrafodaLista"/>
              <w:ind w:left="0"/>
            </w:pPr>
            <w:r>
              <w:t>CLINDAMICINA</w:t>
            </w:r>
          </w:p>
        </w:tc>
        <w:tc>
          <w:tcPr>
            <w:tcW w:w="551" w:type="dxa"/>
          </w:tcPr>
          <w:p w14:paraId="4637ABA2" w14:textId="77777777" w:rsidR="008829B5" w:rsidRDefault="00667B79" w:rsidP="00B0692F">
            <w:pPr>
              <w:pStyle w:val="PargrafodaLista"/>
              <w:ind w:left="0"/>
            </w:pPr>
            <w:r>
              <w:t>IV</w:t>
            </w:r>
          </w:p>
          <w:p w14:paraId="39D47AE8" w14:textId="4A0A9E77" w:rsidR="00667B79" w:rsidRDefault="00667B79" w:rsidP="00B0692F">
            <w:pPr>
              <w:pStyle w:val="PargrafodaLista"/>
              <w:ind w:left="0"/>
            </w:pPr>
            <w:r>
              <w:t>VO</w:t>
            </w:r>
          </w:p>
        </w:tc>
        <w:tc>
          <w:tcPr>
            <w:tcW w:w="2078" w:type="dxa"/>
          </w:tcPr>
          <w:p w14:paraId="3A721D14" w14:textId="77777777" w:rsidR="008829B5" w:rsidRDefault="00667B79" w:rsidP="00B0692F">
            <w:pPr>
              <w:pStyle w:val="PargrafodaLista"/>
              <w:ind w:left="0"/>
            </w:pPr>
            <w:r>
              <w:t>600 mg – 6/6h</w:t>
            </w:r>
          </w:p>
          <w:p w14:paraId="277BF358" w14:textId="24F85BF1" w:rsidR="00667B79" w:rsidRDefault="00667B79" w:rsidP="00B0692F">
            <w:pPr>
              <w:pStyle w:val="PargrafodaLista"/>
              <w:ind w:left="0"/>
            </w:pPr>
            <w:r>
              <w:t>600 mg – 6/6h</w:t>
            </w:r>
          </w:p>
        </w:tc>
        <w:tc>
          <w:tcPr>
            <w:tcW w:w="1735" w:type="dxa"/>
          </w:tcPr>
          <w:p w14:paraId="7D8C99EC" w14:textId="77777777" w:rsidR="008829B5" w:rsidRDefault="00667B79" w:rsidP="00B0692F">
            <w:pPr>
              <w:pStyle w:val="PargrafodaLista"/>
              <w:ind w:left="0"/>
            </w:pPr>
            <w:r>
              <w:t>100 ml SF 0,9%</w:t>
            </w:r>
          </w:p>
          <w:p w14:paraId="5933415F" w14:textId="15F9E5AD" w:rsidR="00667B79" w:rsidRDefault="00667B79" w:rsidP="00667B79">
            <w:pPr>
              <w:pStyle w:val="PargrafodaLista"/>
              <w:ind w:left="0"/>
              <w:jc w:val="center"/>
            </w:pPr>
            <w:r>
              <w:t>-</w:t>
            </w:r>
          </w:p>
        </w:tc>
        <w:tc>
          <w:tcPr>
            <w:tcW w:w="1232" w:type="dxa"/>
          </w:tcPr>
          <w:p w14:paraId="2FB96A5D" w14:textId="77777777" w:rsidR="008829B5" w:rsidRDefault="00667B79" w:rsidP="00B0692F">
            <w:pPr>
              <w:pStyle w:val="PargrafodaLista"/>
              <w:ind w:left="0"/>
            </w:pPr>
            <w:r>
              <w:t>1 hora</w:t>
            </w:r>
          </w:p>
          <w:p w14:paraId="1E5FC184" w14:textId="7732319F" w:rsidR="00667B79" w:rsidRDefault="00667B79" w:rsidP="00667B79">
            <w:pPr>
              <w:pStyle w:val="PargrafodaLista"/>
              <w:ind w:left="0"/>
              <w:jc w:val="center"/>
            </w:pPr>
            <w:r>
              <w:t>-</w:t>
            </w:r>
          </w:p>
        </w:tc>
      </w:tr>
      <w:tr w:rsidR="00993AF9" w14:paraId="61B55467" w14:textId="77777777" w:rsidTr="00993AF9">
        <w:tc>
          <w:tcPr>
            <w:tcW w:w="2898" w:type="dxa"/>
          </w:tcPr>
          <w:p w14:paraId="5283FDDF" w14:textId="3D140EC7" w:rsidR="008829B5" w:rsidRDefault="00667B79" w:rsidP="00B0692F">
            <w:pPr>
              <w:pStyle w:val="PargrafodaLista"/>
              <w:ind w:left="0"/>
            </w:pPr>
            <w:r>
              <w:t>OXACILINA</w:t>
            </w:r>
          </w:p>
        </w:tc>
        <w:tc>
          <w:tcPr>
            <w:tcW w:w="551" w:type="dxa"/>
          </w:tcPr>
          <w:p w14:paraId="2CAF42AF" w14:textId="0ABCCB51" w:rsidR="008829B5" w:rsidRDefault="00667B79" w:rsidP="00B0692F">
            <w:pPr>
              <w:pStyle w:val="PargrafodaLista"/>
              <w:ind w:left="0"/>
            </w:pPr>
            <w:r>
              <w:t>IV</w:t>
            </w:r>
          </w:p>
        </w:tc>
        <w:tc>
          <w:tcPr>
            <w:tcW w:w="2078" w:type="dxa"/>
          </w:tcPr>
          <w:p w14:paraId="5A9DF1EA" w14:textId="208DA01F" w:rsidR="008829B5" w:rsidRDefault="00667B79" w:rsidP="00B0692F">
            <w:pPr>
              <w:pStyle w:val="PargrafodaLista"/>
              <w:ind w:left="0"/>
            </w:pPr>
            <w:r>
              <w:t>2,0 g – 4/4h</w:t>
            </w:r>
          </w:p>
        </w:tc>
        <w:tc>
          <w:tcPr>
            <w:tcW w:w="1735" w:type="dxa"/>
          </w:tcPr>
          <w:p w14:paraId="78567CA4" w14:textId="0F6F764D" w:rsidR="008829B5" w:rsidRDefault="00667B79" w:rsidP="00B0692F">
            <w:pPr>
              <w:pStyle w:val="PargrafodaLista"/>
              <w:ind w:left="0"/>
            </w:pPr>
            <w:r>
              <w:t>100 ml SF 0,9%</w:t>
            </w:r>
          </w:p>
        </w:tc>
        <w:tc>
          <w:tcPr>
            <w:tcW w:w="1232" w:type="dxa"/>
          </w:tcPr>
          <w:p w14:paraId="28F8893B" w14:textId="0CB32284" w:rsidR="008829B5" w:rsidRDefault="00667B79" w:rsidP="00B0692F">
            <w:pPr>
              <w:pStyle w:val="PargrafodaLista"/>
              <w:ind w:left="0"/>
            </w:pPr>
            <w:r>
              <w:t>3 horas</w:t>
            </w:r>
          </w:p>
        </w:tc>
      </w:tr>
      <w:tr w:rsidR="00993AF9" w14:paraId="10620F24" w14:textId="77777777" w:rsidTr="00993AF9">
        <w:tc>
          <w:tcPr>
            <w:tcW w:w="2898" w:type="dxa"/>
          </w:tcPr>
          <w:p w14:paraId="0473E790" w14:textId="76485492" w:rsidR="008829B5" w:rsidRDefault="00667B79" w:rsidP="00B0692F">
            <w:pPr>
              <w:pStyle w:val="PargrafodaLista"/>
              <w:ind w:left="0"/>
            </w:pPr>
            <w:r>
              <w:t>GENTAMICINA</w:t>
            </w:r>
          </w:p>
        </w:tc>
        <w:tc>
          <w:tcPr>
            <w:tcW w:w="551" w:type="dxa"/>
          </w:tcPr>
          <w:p w14:paraId="6D872141" w14:textId="05E04F45" w:rsidR="008829B5" w:rsidRDefault="00EF4C0F" w:rsidP="00B0692F">
            <w:pPr>
              <w:pStyle w:val="PargrafodaLista"/>
              <w:ind w:left="0"/>
            </w:pPr>
            <w:r>
              <w:t>IV</w:t>
            </w:r>
          </w:p>
        </w:tc>
        <w:tc>
          <w:tcPr>
            <w:tcW w:w="2078" w:type="dxa"/>
          </w:tcPr>
          <w:p w14:paraId="74139F50" w14:textId="06E609BD" w:rsidR="008829B5" w:rsidRDefault="00EF4C0F" w:rsidP="00B0692F">
            <w:pPr>
              <w:pStyle w:val="PargrafodaLista"/>
              <w:ind w:left="0"/>
            </w:pPr>
            <w:r>
              <w:t>3mg/kg/dia dose única</w:t>
            </w:r>
          </w:p>
        </w:tc>
        <w:tc>
          <w:tcPr>
            <w:tcW w:w="1735" w:type="dxa"/>
          </w:tcPr>
          <w:p w14:paraId="2FD3C510" w14:textId="196CF45B" w:rsidR="008829B5" w:rsidRDefault="00EF4C0F" w:rsidP="00B0692F">
            <w:pPr>
              <w:pStyle w:val="PargrafodaLista"/>
              <w:ind w:left="0"/>
            </w:pPr>
            <w:r>
              <w:t>100 ml SF 0,9%</w:t>
            </w:r>
          </w:p>
        </w:tc>
        <w:tc>
          <w:tcPr>
            <w:tcW w:w="1232" w:type="dxa"/>
          </w:tcPr>
          <w:p w14:paraId="6A3BBA2C" w14:textId="105A8DF4" w:rsidR="008829B5" w:rsidRDefault="00EF4C0F" w:rsidP="00B0692F">
            <w:pPr>
              <w:pStyle w:val="PargrafodaLista"/>
              <w:ind w:left="0"/>
            </w:pPr>
            <w:r>
              <w:t>1 hora</w:t>
            </w:r>
          </w:p>
        </w:tc>
      </w:tr>
      <w:tr w:rsidR="00993AF9" w14:paraId="225D2F2D" w14:textId="77777777" w:rsidTr="00993AF9">
        <w:tc>
          <w:tcPr>
            <w:tcW w:w="2898" w:type="dxa"/>
          </w:tcPr>
          <w:p w14:paraId="2B2B520D" w14:textId="77777777" w:rsidR="007F0D5A" w:rsidRDefault="00667B79" w:rsidP="00B0692F">
            <w:pPr>
              <w:pStyle w:val="PargrafodaLista"/>
              <w:ind w:left="0"/>
            </w:pPr>
            <w:r>
              <w:t>PIPERACILINA +</w:t>
            </w:r>
          </w:p>
          <w:p w14:paraId="497C99A3" w14:textId="5A73E52A" w:rsidR="000B5154" w:rsidRDefault="00667B79" w:rsidP="00B0692F">
            <w:pPr>
              <w:pStyle w:val="PargrafodaLista"/>
              <w:ind w:left="0"/>
            </w:pPr>
            <w:r>
              <w:t xml:space="preserve">TAZOBACTAM </w:t>
            </w:r>
          </w:p>
          <w:p w14:paraId="1CEB93CC" w14:textId="1484E61D" w:rsidR="008829B5" w:rsidRDefault="00667B79" w:rsidP="00B0692F">
            <w:pPr>
              <w:pStyle w:val="PargrafodaLista"/>
              <w:ind w:left="0"/>
            </w:pPr>
            <w:r>
              <w:t>(</w:t>
            </w:r>
            <w:r w:rsidR="000B5154">
              <w:t>dose estendida)</w:t>
            </w:r>
          </w:p>
        </w:tc>
        <w:tc>
          <w:tcPr>
            <w:tcW w:w="551" w:type="dxa"/>
          </w:tcPr>
          <w:p w14:paraId="1491CA09" w14:textId="4EFF4344" w:rsidR="008829B5" w:rsidRDefault="00EF4C0F" w:rsidP="00B0692F">
            <w:pPr>
              <w:pStyle w:val="PargrafodaLista"/>
              <w:ind w:left="0"/>
            </w:pPr>
            <w:r>
              <w:t>IV</w:t>
            </w:r>
          </w:p>
        </w:tc>
        <w:tc>
          <w:tcPr>
            <w:tcW w:w="2078" w:type="dxa"/>
          </w:tcPr>
          <w:p w14:paraId="38007557" w14:textId="2C26140E" w:rsidR="008829B5" w:rsidRDefault="00EF4C0F" w:rsidP="00B0692F">
            <w:pPr>
              <w:pStyle w:val="PargrafodaLista"/>
              <w:ind w:left="0"/>
            </w:pPr>
            <w:r>
              <w:t>4,0/0,5 g – 6/6h</w:t>
            </w:r>
          </w:p>
        </w:tc>
        <w:tc>
          <w:tcPr>
            <w:tcW w:w="1735" w:type="dxa"/>
          </w:tcPr>
          <w:p w14:paraId="04A25BAF" w14:textId="4A0E79E8" w:rsidR="008829B5" w:rsidRDefault="00EF4C0F" w:rsidP="00B0692F">
            <w:pPr>
              <w:pStyle w:val="PargrafodaLista"/>
              <w:ind w:left="0"/>
            </w:pPr>
            <w:r>
              <w:t>250 ml SF 0,9%</w:t>
            </w:r>
          </w:p>
        </w:tc>
        <w:tc>
          <w:tcPr>
            <w:tcW w:w="1232" w:type="dxa"/>
          </w:tcPr>
          <w:p w14:paraId="63A3EA37" w14:textId="4C05BF05" w:rsidR="008829B5" w:rsidRDefault="00EF4C0F" w:rsidP="00B0692F">
            <w:pPr>
              <w:pStyle w:val="PargrafodaLista"/>
              <w:ind w:left="0"/>
            </w:pPr>
            <w:r>
              <w:t>4 horas</w:t>
            </w:r>
          </w:p>
        </w:tc>
      </w:tr>
      <w:tr w:rsidR="00993AF9" w14:paraId="7AB1BA2D" w14:textId="77777777" w:rsidTr="00993AF9">
        <w:tc>
          <w:tcPr>
            <w:tcW w:w="2898" w:type="dxa"/>
          </w:tcPr>
          <w:p w14:paraId="29C10B4E" w14:textId="77777777" w:rsidR="000B5154" w:rsidRDefault="00667B79" w:rsidP="00B0692F">
            <w:pPr>
              <w:pStyle w:val="PargrafodaLista"/>
              <w:ind w:left="0"/>
            </w:pPr>
            <w:r>
              <w:t xml:space="preserve">CEFEPIME </w:t>
            </w:r>
          </w:p>
          <w:p w14:paraId="6BE79A1A" w14:textId="21EA04A6" w:rsidR="008829B5" w:rsidRDefault="000B5154" w:rsidP="00B0692F">
            <w:pPr>
              <w:pStyle w:val="PargrafodaLista"/>
              <w:ind w:left="0"/>
            </w:pPr>
            <w:r>
              <w:t>(dose estendida)</w:t>
            </w:r>
          </w:p>
        </w:tc>
        <w:tc>
          <w:tcPr>
            <w:tcW w:w="551" w:type="dxa"/>
          </w:tcPr>
          <w:p w14:paraId="2F0FBF99" w14:textId="5CCF1B55" w:rsidR="008829B5" w:rsidRDefault="00EF4C0F" w:rsidP="00B0692F">
            <w:pPr>
              <w:pStyle w:val="PargrafodaLista"/>
              <w:ind w:left="0"/>
            </w:pPr>
            <w:r>
              <w:t>IV</w:t>
            </w:r>
          </w:p>
        </w:tc>
        <w:tc>
          <w:tcPr>
            <w:tcW w:w="2078" w:type="dxa"/>
          </w:tcPr>
          <w:p w14:paraId="0A3616A5" w14:textId="40E7A12D" w:rsidR="008829B5" w:rsidRDefault="00EF4C0F" w:rsidP="00B0692F">
            <w:pPr>
              <w:pStyle w:val="PargrafodaLista"/>
              <w:ind w:left="0"/>
            </w:pPr>
            <w:r>
              <w:t>2,0 g – 8/8h</w:t>
            </w:r>
          </w:p>
        </w:tc>
        <w:tc>
          <w:tcPr>
            <w:tcW w:w="1735" w:type="dxa"/>
          </w:tcPr>
          <w:p w14:paraId="580F650C" w14:textId="5F419A0D" w:rsidR="008829B5" w:rsidRDefault="00EF4C0F" w:rsidP="00B0692F">
            <w:pPr>
              <w:pStyle w:val="PargrafodaLista"/>
              <w:ind w:left="0"/>
            </w:pPr>
            <w:r>
              <w:t>100</w:t>
            </w:r>
            <w:r w:rsidR="000B5154">
              <w:t xml:space="preserve"> </w:t>
            </w:r>
            <w:r>
              <w:t>ml SF 0,9%</w:t>
            </w:r>
          </w:p>
        </w:tc>
        <w:tc>
          <w:tcPr>
            <w:tcW w:w="1232" w:type="dxa"/>
          </w:tcPr>
          <w:p w14:paraId="61A46489" w14:textId="2AC6CD85" w:rsidR="008829B5" w:rsidRDefault="00EF4C0F" w:rsidP="00B0692F">
            <w:pPr>
              <w:pStyle w:val="PargrafodaLista"/>
              <w:ind w:left="0"/>
            </w:pPr>
            <w:r>
              <w:t>3 horas</w:t>
            </w:r>
          </w:p>
        </w:tc>
      </w:tr>
      <w:tr w:rsidR="00993AF9" w14:paraId="0F5B2546" w14:textId="77777777" w:rsidTr="00993AF9">
        <w:tc>
          <w:tcPr>
            <w:tcW w:w="2898" w:type="dxa"/>
          </w:tcPr>
          <w:p w14:paraId="0F404B75" w14:textId="150A13B6" w:rsidR="008829B5" w:rsidRDefault="00667B79" w:rsidP="00B0692F">
            <w:pPr>
              <w:pStyle w:val="PargrafodaLista"/>
              <w:ind w:left="0"/>
            </w:pPr>
            <w:r>
              <w:t>METRONIDAZOL</w:t>
            </w:r>
          </w:p>
        </w:tc>
        <w:tc>
          <w:tcPr>
            <w:tcW w:w="551" w:type="dxa"/>
          </w:tcPr>
          <w:p w14:paraId="52526D71" w14:textId="249DF121" w:rsidR="00993AF9" w:rsidRDefault="00667B79" w:rsidP="00B0692F">
            <w:pPr>
              <w:pStyle w:val="PargrafodaLista"/>
              <w:ind w:left="0"/>
            </w:pPr>
            <w:r>
              <w:t>IV</w:t>
            </w:r>
          </w:p>
          <w:p w14:paraId="309B8BC4" w14:textId="02F41DF9" w:rsidR="00667B79" w:rsidRDefault="00667B79" w:rsidP="00B0692F">
            <w:pPr>
              <w:pStyle w:val="PargrafodaLista"/>
              <w:ind w:left="0"/>
            </w:pPr>
            <w:r>
              <w:t>VO</w:t>
            </w:r>
          </w:p>
        </w:tc>
        <w:tc>
          <w:tcPr>
            <w:tcW w:w="2078" w:type="dxa"/>
          </w:tcPr>
          <w:p w14:paraId="3B95D743" w14:textId="77777777" w:rsidR="008829B5" w:rsidRDefault="00667B79" w:rsidP="00B0692F">
            <w:pPr>
              <w:pStyle w:val="PargrafodaLista"/>
              <w:ind w:left="0"/>
            </w:pPr>
            <w:r>
              <w:t>500 mg – 8/8h</w:t>
            </w:r>
          </w:p>
          <w:p w14:paraId="5A4DA3E3" w14:textId="7E6FFE0D" w:rsidR="00EF4C0F" w:rsidRDefault="00EF4C0F" w:rsidP="00B0692F">
            <w:pPr>
              <w:pStyle w:val="PargrafodaLista"/>
              <w:ind w:left="0"/>
            </w:pPr>
            <w:r>
              <w:t>500 mg – 8/8h</w:t>
            </w:r>
          </w:p>
        </w:tc>
        <w:tc>
          <w:tcPr>
            <w:tcW w:w="1735" w:type="dxa"/>
          </w:tcPr>
          <w:p w14:paraId="172D5455" w14:textId="77777777" w:rsidR="008829B5" w:rsidRDefault="00EF4C0F" w:rsidP="00EF4C0F">
            <w:pPr>
              <w:pStyle w:val="PargrafodaLista"/>
              <w:ind w:left="0"/>
              <w:jc w:val="center"/>
            </w:pPr>
            <w:r>
              <w:t>-</w:t>
            </w:r>
          </w:p>
          <w:p w14:paraId="6F951274" w14:textId="4108F09C" w:rsidR="00EF4C0F" w:rsidRDefault="00EF4C0F" w:rsidP="00EF4C0F">
            <w:pPr>
              <w:pStyle w:val="PargrafodaLista"/>
              <w:ind w:left="0"/>
              <w:jc w:val="center"/>
            </w:pPr>
            <w:r>
              <w:t>-</w:t>
            </w:r>
          </w:p>
        </w:tc>
        <w:tc>
          <w:tcPr>
            <w:tcW w:w="1232" w:type="dxa"/>
          </w:tcPr>
          <w:p w14:paraId="44F1E7EC" w14:textId="3356A4FF" w:rsidR="008829B5" w:rsidRDefault="00667B79" w:rsidP="00B0692F">
            <w:pPr>
              <w:pStyle w:val="PargrafodaLista"/>
              <w:ind w:left="0"/>
            </w:pPr>
            <w:r>
              <w:t>1 hora</w:t>
            </w:r>
          </w:p>
        </w:tc>
      </w:tr>
      <w:tr w:rsidR="00993AF9" w14:paraId="211ADE2A" w14:textId="77777777" w:rsidTr="00993AF9">
        <w:tc>
          <w:tcPr>
            <w:tcW w:w="2898" w:type="dxa"/>
          </w:tcPr>
          <w:p w14:paraId="1647C1C5" w14:textId="77777777" w:rsidR="000B5154" w:rsidRDefault="00EF4C0F" w:rsidP="00B0692F">
            <w:pPr>
              <w:pStyle w:val="PargrafodaLista"/>
              <w:ind w:left="0"/>
            </w:pPr>
            <w:r>
              <w:t xml:space="preserve">MEROPENEM </w:t>
            </w:r>
          </w:p>
          <w:p w14:paraId="36B1AE6B" w14:textId="6DDB6F3F" w:rsidR="008829B5" w:rsidRDefault="000B5154" w:rsidP="00B0692F">
            <w:pPr>
              <w:pStyle w:val="PargrafodaLista"/>
              <w:ind w:left="0"/>
            </w:pPr>
            <w:r>
              <w:t>(dose estendida)</w:t>
            </w:r>
          </w:p>
        </w:tc>
        <w:tc>
          <w:tcPr>
            <w:tcW w:w="551" w:type="dxa"/>
          </w:tcPr>
          <w:p w14:paraId="597D1D5B" w14:textId="2A98E5BF" w:rsidR="008829B5" w:rsidRDefault="00EF4C0F" w:rsidP="00B0692F">
            <w:pPr>
              <w:pStyle w:val="PargrafodaLista"/>
              <w:ind w:left="0"/>
            </w:pPr>
            <w:r>
              <w:t>IV</w:t>
            </w:r>
          </w:p>
        </w:tc>
        <w:tc>
          <w:tcPr>
            <w:tcW w:w="2078" w:type="dxa"/>
          </w:tcPr>
          <w:p w14:paraId="2FDC07C6" w14:textId="66EAD5B7" w:rsidR="008829B5" w:rsidRDefault="00EF4C0F" w:rsidP="00B0692F">
            <w:pPr>
              <w:pStyle w:val="PargrafodaLista"/>
              <w:ind w:left="0"/>
            </w:pPr>
            <w:r>
              <w:t>2,0 g - 8/8h</w:t>
            </w:r>
          </w:p>
        </w:tc>
        <w:tc>
          <w:tcPr>
            <w:tcW w:w="1735" w:type="dxa"/>
          </w:tcPr>
          <w:p w14:paraId="2722F6FF" w14:textId="16FD75A2" w:rsidR="008829B5" w:rsidRDefault="00EF4C0F" w:rsidP="00B0692F">
            <w:pPr>
              <w:pStyle w:val="PargrafodaLista"/>
              <w:ind w:left="0"/>
            </w:pPr>
            <w:r>
              <w:t>250 ml SF 0,9%</w:t>
            </w:r>
          </w:p>
        </w:tc>
        <w:tc>
          <w:tcPr>
            <w:tcW w:w="1232" w:type="dxa"/>
          </w:tcPr>
          <w:p w14:paraId="036A53BB" w14:textId="7AFCAEFD" w:rsidR="008829B5" w:rsidRDefault="00EF4C0F" w:rsidP="00B0692F">
            <w:pPr>
              <w:pStyle w:val="PargrafodaLista"/>
              <w:ind w:left="0"/>
            </w:pPr>
            <w:r>
              <w:t>3 horas</w:t>
            </w:r>
          </w:p>
        </w:tc>
      </w:tr>
      <w:tr w:rsidR="00993AF9" w14:paraId="13E99DBD" w14:textId="77777777" w:rsidTr="00993AF9">
        <w:tc>
          <w:tcPr>
            <w:tcW w:w="2898" w:type="dxa"/>
          </w:tcPr>
          <w:p w14:paraId="2E1DF0A9" w14:textId="77777777" w:rsidR="008829B5" w:rsidRDefault="00EF4C0F" w:rsidP="00B0692F">
            <w:pPr>
              <w:pStyle w:val="PargrafodaLista"/>
              <w:ind w:left="0"/>
            </w:pPr>
            <w:r>
              <w:lastRenderedPageBreak/>
              <w:t>VANCOMICINA</w:t>
            </w:r>
          </w:p>
          <w:p w14:paraId="002BB14E" w14:textId="77777777" w:rsidR="00EF4C0F" w:rsidRDefault="00EF4C0F" w:rsidP="00EF4C0F"/>
          <w:p w14:paraId="1EC9B1B3" w14:textId="273DA1FA" w:rsidR="00EF4C0F" w:rsidRPr="00EF4C0F" w:rsidRDefault="00EF4C0F" w:rsidP="00EF4C0F">
            <w:pPr>
              <w:tabs>
                <w:tab w:val="left" w:pos="1951"/>
              </w:tabs>
            </w:pPr>
            <w:r>
              <w:tab/>
            </w:r>
          </w:p>
        </w:tc>
        <w:tc>
          <w:tcPr>
            <w:tcW w:w="551" w:type="dxa"/>
          </w:tcPr>
          <w:p w14:paraId="3AB2DB99" w14:textId="1D1A73A3" w:rsidR="008829B5" w:rsidRDefault="00EF4C0F" w:rsidP="00B0692F">
            <w:pPr>
              <w:pStyle w:val="PargrafodaLista"/>
              <w:ind w:left="0"/>
            </w:pPr>
            <w:r>
              <w:t>IV</w:t>
            </w:r>
          </w:p>
        </w:tc>
        <w:tc>
          <w:tcPr>
            <w:tcW w:w="2078" w:type="dxa"/>
          </w:tcPr>
          <w:p w14:paraId="7A9F3F91" w14:textId="209D429F" w:rsidR="008829B5" w:rsidRDefault="00EF4C0F" w:rsidP="00B0692F">
            <w:pPr>
              <w:pStyle w:val="PargrafodaLista"/>
              <w:ind w:left="0"/>
            </w:pPr>
            <w:r>
              <w:t>2,0 g (ataque), seguido 1,0 g 12/12h</w:t>
            </w:r>
          </w:p>
        </w:tc>
        <w:tc>
          <w:tcPr>
            <w:tcW w:w="1735" w:type="dxa"/>
          </w:tcPr>
          <w:p w14:paraId="4A56865A" w14:textId="03BAB351" w:rsidR="008829B5" w:rsidRDefault="00EF4C0F" w:rsidP="00B0692F">
            <w:pPr>
              <w:pStyle w:val="PargrafodaLista"/>
              <w:ind w:left="0"/>
            </w:pPr>
            <w:r>
              <w:t>250 ml SF 0,9%</w:t>
            </w:r>
          </w:p>
        </w:tc>
        <w:tc>
          <w:tcPr>
            <w:tcW w:w="1232" w:type="dxa"/>
          </w:tcPr>
          <w:p w14:paraId="746CFB17" w14:textId="323A4CA3" w:rsidR="008829B5" w:rsidRDefault="00EF4C0F" w:rsidP="00B0692F">
            <w:pPr>
              <w:pStyle w:val="PargrafodaLista"/>
              <w:ind w:left="0"/>
            </w:pPr>
            <w:r>
              <w:t>2 horas</w:t>
            </w:r>
          </w:p>
        </w:tc>
      </w:tr>
      <w:tr w:rsidR="00993AF9" w14:paraId="678724FC" w14:textId="77777777" w:rsidTr="00993AF9">
        <w:tc>
          <w:tcPr>
            <w:tcW w:w="2898" w:type="dxa"/>
          </w:tcPr>
          <w:p w14:paraId="68383696" w14:textId="3F303861" w:rsidR="005B02E7" w:rsidRDefault="005B02E7" w:rsidP="00B0692F">
            <w:pPr>
              <w:pStyle w:val="PargrafodaLista"/>
              <w:ind w:left="0"/>
            </w:pPr>
            <w:r>
              <w:t>TEICOPLA</w:t>
            </w:r>
            <w:r w:rsidR="007963DA">
              <w:t>N</w:t>
            </w:r>
            <w:r>
              <w:t xml:space="preserve">INA </w:t>
            </w:r>
          </w:p>
        </w:tc>
        <w:tc>
          <w:tcPr>
            <w:tcW w:w="551" w:type="dxa"/>
          </w:tcPr>
          <w:p w14:paraId="4F93001E" w14:textId="2CD11AD9" w:rsidR="005B02E7" w:rsidRDefault="005B02E7" w:rsidP="00B0692F">
            <w:pPr>
              <w:pStyle w:val="PargrafodaLista"/>
              <w:ind w:left="0"/>
            </w:pPr>
            <w:r>
              <w:t>IV</w:t>
            </w:r>
          </w:p>
        </w:tc>
        <w:tc>
          <w:tcPr>
            <w:tcW w:w="2078" w:type="dxa"/>
          </w:tcPr>
          <w:p w14:paraId="3C8C44B0" w14:textId="77777777" w:rsidR="009A3313" w:rsidRDefault="005B02E7" w:rsidP="00B0692F">
            <w:pPr>
              <w:pStyle w:val="PargrafodaLista"/>
              <w:ind w:left="0"/>
            </w:pPr>
            <w:r>
              <w:t xml:space="preserve">3 doses </w:t>
            </w:r>
          </w:p>
          <w:p w14:paraId="557860C1" w14:textId="4C118E6D" w:rsidR="005B02E7" w:rsidRDefault="0037222E" w:rsidP="00B0692F">
            <w:pPr>
              <w:pStyle w:val="PargrafodaLista"/>
              <w:ind w:left="0"/>
            </w:pPr>
            <w:r>
              <w:t xml:space="preserve">(ou até 4 dias) </w:t>
            </w:r>
            <w:r w:rsidR="005B02E7">
              <w:t>de</w:t>
            </w:r>
            <w:r w:rsidR="009A3313">
              <w:t xml:space="preserve"> </w:t>
            </w:r>
            <w:r w:rsidR="005B02E7">
              <w:t>400</w:t>
            </w:r>
            <w:r>
              <w:t>mg</w:t>
            </w:r>
            <w:r w:rsidR="00993AF9">
              <w:t xml:space="preserve"> </w:t>
            </w:r>
            <w:r w:rsidR="005B02E7">
              <w:t xml:space="preserve">12/12H, seguido de 400mg 1xdia </w:t>
            </w:r>
          </w:p>
        </w:tc>
        <w:tc>
          <w:tcPr>
            <w:tcW w:w="1735" w:type="dxa"/>
          </w:tcPr>
          <w:p w14:paraId="0624AE7F" w14:textId="6771EC41" w:rsidR="005B02E7" w:rsidRDefault="0037222E" w:rsidP="00B0692F">
            <w:pPr>
              <w:pStyle w:val="PargrafodaLista"/>
              <w:ind w:left="0"/>
            </w:pPr>
            <w:r>
              <w:t>100 ml SF 0,9%</w:t>
            </w:r>
          </w:p>
        </w:tc>
        <w:tc>
          <w:tcPr>
            <w:tcW w:w="1232" w:type="dxa"/>
          </w:tcPr>
          <w:p w14:paraId="48470492" w14:textId="2D6BB54B" w:rsidR="005B02E7" w:rsidRDefault="007963DA" w:rsidP="00B0692F">
            <w:pPr>
              <w:pStyle w:val="PargrafodaLista"/>
              <w:ind w:left="0"/>
            </w:pPr>
            <w:r>
              <w:t>30min.</w:t>
            </w:r>
          </w:p>
        </w:tc>
      </w:tr>
      <w:tr w:rsidR="00993AF9" w14:paraId="4F10B768" w14:textId="77777777" w:rsidTr="00993AF9">
        <w:tc>
          <w:tcPr>
            <w:tcW w:w="2898" w:type="dxa"/>
          </w:tcPr>
          <w:p w14:paraId="04552338" w14:textId="2AA272AA" w:rsidR="008829B5" w:rsidRDefault="00EF4C0F" w:rsidP="00EF4C0F">
            <w:pPr>
              <w:pStyle w:val="PargrafodaLista"/>
              <w:tabs>
                <w:tab w:val="left" w:pos="1951"/>
              </w:tabs>
              <w:ind w:left="0"/>
            </w:pPr>
            <w:r>
              <w:t>FLUCONAZOL</w:t>
            </w:r>
          </w:p>
        </w:tc>
        <w:tc>
          <w:tcPr>
            <w:tcW w:w="551" w:type="dxa"/>
          </w:tcPr>
          <w:p w14:paraId="69E8DB86" w14:textId="5A3854B4" w:rsidR="00993AF9" w:rsidRDefault="00EF4C0F" w:rsidP="00B0692F">
            <w:pPr>
              <w:pStyle w:val="PargrafodaLista"/>
              <w:ind w:left="0"/>
            </w:pPr>
            <w:r>
              <w:t>IV</w:t>
            </w:r>
          </w:p>
          <w:p w14:paraId="5134E0BA" w14:textId="1813768D" w:rsidR="00EF4C0F" w:rsidRDefault="00EF4C0F" w:rsidP="00B0692F">
            <w:pPr>
              <w:pStyle w:val="PargrafodaLista"/>
              <w:ind w:left="0"/>
            </w:pPr>
            <w:r>
              <w:t>VO</w:t>
            </w:r>
          </w:p>
        </w:tc>
        <w:tc>
          <w:tcPr>
            <w:tcW w:w="2078" w:type="dxa"/>
          </w:tcPr>
          <w:p w14:paraId="527B6CC7" w14:textId="5D4C59B7" w:rsidR="008829B5" w:rsidRDefault="00EF4C0F" w:rsidP="00B0692F">
            <w:pPr>
              <w:pStyle w:val="PargrafodaLista"/>
              <w:ind w:left="0"/>
            </w:pPr>
            <w:r>
              <w:t>200-800mg 24h</w:t>
            </w:r>
          </w:p>
          <w:p w14:paraId="749E210D" w14:textId="551AAAC1" w:rsidR="00EF4C0F" w:rsidRDefault="00EF4C0F" w:rsidP="00B0692F">
            <w:pPr>
              <w:pStyle w:val="PargrafodaLista"/>
              <w:ind w:left="0"/>
            </w:pPr>
            <w:r>
              <w:t>200-800mg 24h</w:t>
            </w:r>
          </w:p>
        </w:tc>
        <w:tc>
          <w:tcPr>
            <w:tcW w:w="1735" w:type="dxa"/>
          </w:tcPr>
          <w:p w14:paraId="1792CDBC" w14:textId="77777777" w:rsidR="008829B5" w:rsidRDefault="00EF4C0F" w:rsidP="00EF4C0F">
            <w:pPr>
              <w:pStyle w:val="PargrafodaLista"/>
              <w:ind w:left="0"/>
              <w:jc w:val="center"/>
            </w:pPr>
            <w:r>
              <w:t>-</w:t>
            </w:r>
          </w:p>
          <w:p w14:paraId="7166D59F" w14:textId="75EB6CDA" w:rsidR="00EF4C0F" w:rsidRDefault="00EF4C0F" w:rsidP="00EF4C0F">
            <w:pPr>
              <w:pStyle w:val="PargrafodaLista"/>
              <w:ind w:left="0"/>
              <w:jc w:val="center"/>
            </w:pPr>
            <w:r>
              <w:t>-</w:t>
            </w:r>
          </w:p>
        </w:tc>
        <w:tc>
          <w:tcPr>
            <w:tcW w:w="1232" w:type="dxa"/>
          </w:tcPr>
          <w:p w14:paraId="370457A1" w14:textId="2EB083E2" w:rsidR="008829B5" w:rsidRDefault="00EF4C0F" w:rsidP="00B0692F">
            <w:pPr>
              <w:pStyle w:val="PargrafodaLista"/>
              <w:ind w:left="0"/>
            </w:pPr>
            <w:r>
              <w:t>200mg/h</w:t>
            </w:r>
          </w:p>
          <w:p w14:paraId="111E362B" w14:textId="3CA29793" w:rsidR="00EF4C0F" w:rsidRDefault="00EF4C0F" w:rsidP="00EF4C0F">
            <w:pPr>
              <w:pStyle w:val="PargrafodaLista"/>
              <w:ind w:left="0"/>
              <w:jc w:val="center"/>
            </w:pPr>
            <w:r>
              <w:t>-</w:t>
            </w:r>
          </w:p>
        </w:tc>
      </w:tr>
      <w:tr w:rsidR="00993AF9" w14:paraId="4A552D76" w14:textId="77777777" w:rsidTr="00993AF9">
        <w:tc>
          <w:tcPr>
            <w:tcW w:w="2898" w:type="dxa"/>
          </w:tcPr>
          <w:p w14:paraId="4F58FBEE" w14:textId="7298AA25" w:rsidR="008829B5" w:rsidRDefault="00EF4C0F" w:rsidP="00B0692F">
            <w:pPr>
              <w:pStyle w:val="PargrafodaLista"/>
              <w:ind w:left="0"/>
            </w:pPr>
            <w:r>
              <w:t>ANIDULAFUNGINA</w:t>
            </w:r>
          </w:p>
        </w:tc>
        <w:tc>
          <w:tcPr>
            <w:tcW w:w="551" w:type="dxa"/>
          </w:tcPr>
          <w:p w14:paraId="23C5A990" w14:textId="2DE5CC77" w:rsidR="008829B5" w:rsidRDefault="00EF4C0F" w:rsidP="00B0692F">
            <w:pPr>
              <w:pStyle w:val="PargrafodaLista"/>
              <w:ind w:left="0"/>
            </w:pPr>
            <w:r>
              <w:t>IV</w:t>
            </w:r>
          </w:p>
        </w:tc>
        <w:tc>
          <w:tcPr>
            <w:tcW w:w="2078" w:type="dxa"/>
          </w:tcPr>
          <w:p w14:paraId="7106B374" w14:textId="534B95D7" w:rsidR="008829B5" w:rsidRDefault="00EF4C0F" w:rsidP="00EF4C0F">
            <w:pPr>
              <w:pStyle w:val="PargrafodaLista"/>
              <w:ind w:left="0"/>
              <w:jc w:val="center"/>
            </w:pPr>
            <w:r>
              <w:t>100-200 mg de ataque, seguido de 50-100 mg</w:t>
            </w:r>
            <w:r w:rsidR="005A2F9F">
              <w:t xml:space="preserve"> </w:t>
            </w:r>
            <w:r>
              <w:t>24h</w:t>
            </w:r>
          </w:p>
        </w:tc>
        <w:tc>
          <w:tcPr>
            <w:tcW w:w="1735" w:type="dxa"/>
          </w:tcPr>
          <w:p w14:paraId="291F678C" w14:textId="72BFC8C0" w:rsidR="008829B5" w:rsidRDefault="00EF4C0F" w:rsidP="00B0692F">
            <w:pPr>
              <w:pStyle w:val="PargrafodaLista"/>
              <w:ind w:left="0"/>
            </w:pPr>
            <w:r>
              <w:t>100</w:t>
            </w:r>
            <w:r w:rsidR="000B5154">
              <w:t xml:space="preserve"> </w:t>
            </w:r>
            <w:r>
              <w:t>ml SF</w:t>
            </w:r>
            <w:r w:rsidR="000B5154">
              <w:t xml:space="preserve"> </w:t>
            </w:r>
            <w:r>
              <w:t>0,9%</w:t>
            </w:r>
          </w:p>
        </w:tc>
        <w:tc>
          <w:tcPr>
            <w:tcW w:w="1232" w:type="dxa"/>
          </w:tcPr>
          <w:p w14:paraId="34D429D2" w14:textId="5CAEBE40" w:rsidR="008829B5" w:rsidRDefault="00EF4C0F" w:rsidP="00B0692F">
            <w:pPr>
              <w:pStyle w:val="PargrafodaLista"/>
              <w:ind w:left="0"/>
            </w:pPr>
            <w:r>
              <w:t>1,1 mg</w:t>
            </w:r>
            <w:r w:rsidR="000B5154">
              <w:t>/</w:t>
            </w:r>
            <w:r>
              <w:t>min</w:t>
            </w:r>
            <w:r w:rsidR="00BD5C81">
              <w:t>.</w:t>
            </w:r>
          </w:p>
        </w:tc>
      </w:tr>
      <w:tr w:rsidR="00993AF9" w14:paraId="787FF0BB" w14:textId="77777777" w:rsidTr="00993AF9">
        <w:tc>
          <w:tcPr>
            <w:tcW w:w="2898" w:type="dxa"/>
          </w:tcPr>
          <w:p w14:paraId="0740B9B5" w14:textId="4123D7AD" w:rsidR="00EF4C0F" w:rsidRDefault="00EF4C0F" w:rsidP="00B0692F">
            <w:pPr>
              <w:pStyle w:val="PargrafodaLista"/>
              <w:ind w:left="0"/>
            </w:pPr>
            <w:r>
              <w:t>MICAFUNGINA</w:t>
            </w:r>
          </w:p>
        </w:tc>
        <w:tc>
          <w:tcPr>
            <w:tcW w:w="551" w:type="dxa"/>
          </w:tcPr>
          <w:p w14:paraId="59210B73" w14:textId="68BF5D21" w:rsidR="00EF4C0F" w:rsidRDefault="00EF4C0F" w:rsidP="00B0692F">
            <w:pPr>
              <w:pStyle w:val="PargrafodaLista"/>
              <w:ind w:left="0"/>
            </w:pPr>
            <w:r>
              <w:t>IV</w:t>
            </w:r>
          </w:p>
        </w:tc>
        <w:tc>
          <w:tcPr>
            <w:tcW w:w="2078" w:type="dxa"/>
          </w:tcPr>
          <w:p w14:paraId="63C12B8B" w14:textId="44514541" w:rsidR="00EF4C0F" w:rsidRDefault="00EF4C0F" w:rsidP="00B0692F">
            <w:pPr>
              <w:pStyle w:val="PargrafodaLista"/>
              <w:ind w:left="0"/>
            </w:pPr>
            <w:r>
              <w:t>100 mg 1x dia</w:t>
            </w:r>
          </w:p>
        </w:tc>
        <w:tc>
          <w:tcPr>
            <w:tcW w:w="1735" w:type="dxa"/>
          </w:tcPr>
          <w:p w14:paraId="04B05B80" w14:textId="75352C31" w:rsidR="00EF4C0F" w:rsidRDefault="00EF4C0F" w:rsidP="00B0692F">
            <w:pPr>
              <w:pStyle w:val="PargrafodaLista"/>
              <w:ind w:left="0"/>
            </w:pPr>
            <w:r>
              <w:t>100 ml SF 0,9%</w:t>
            </w:r>
          </w:p>
        </w:tc>
        <w:tc>
          <w:tcPr>
            <w:tcW w:w="1232" w:type="dxa"/>
          </w:tcPr>
          <w:p w14:paraId="7CB2F578" w14:textId="50A3B365" w:rsidR="00EF4C0F" w:rsidRDefault="00EF4C0F" w:rsidP="00B0692F">
            <w:pPr>
              <w:pStyle w:val="PargrafodaLista"/>
              <w:ind w:left="0"/>
            </w:pPr>
            <w:r>
              <w:t>1 hora</w:t>
            </w:r>
          </w:p>
        </w:tc>
      </w:tr>
    </w:tbl>
    <w:p w14:paraId="0CB86308" w14:textId="77777777" w:rsidR="00B0692F" w:rsidRDefault="00B0692F" w:rsidP="00B0692F">
      <w:pPr>
        <w:pStyle w:val="PargrafodaLista"/>
      </w:pPr>
    </w:p>
    <w:p w14:paraId="1F64B720" w14:textId="77777777" w:rsidR="008829B5" w:rsidRPr="0012258E" w:rsidRDefault="008829B5" w:rsidP="00B0692F">
      <w:pPr>
        <w:pStyle w:val="PargrafodaLista"/>
      </w:pPr>
    </w:p>
    <w:sectPr w:rsidR="008829B5" w:rsidRPr="001225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604FF"/>
    <w:multiLevelType w:val="hybridMultilevel"/>
    <w:tmpl w:val="B8703C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F10BCF"/>
    <w:multiLevelType w:val="hybridMultilevel"/>
    <w:tmpl w:val="61BA90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A017AD"/>
    <w:multiLevelType w:val="hybridMultilevel"/>
    <w:tmpl w:val="05B0B19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88C31E3"/>
    <w:multiLevelType w:val="hybridMultilevel"/>
    <w:tmpl w:val="8DB00B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592374"/>
    <w:multiLevelType w:val="hybridMultilevel"/>
    <w:tmpl w:val="D49E71C8"/>
    <w:lvl w:ilvl="0" w:tplc="81D2D4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1460093">
    <w:abstractNumId w:val="4"/>
  </w:num>
  <w:num w:numId="2" w16cid:durableId="1145120392">
    <w:abstractNumId w:val="3"/>
  </w:num>
  <w:num w:numId="3" w16cid:durableId="1712530664">
    <w:abstractNumId w:val="0"/>
  </w:num>
  <w:num w:numId="4" w16cid:durableId="1701278131">
    <w:abstractNumId w:val="2"/>
  </w:num>
  <w:num w:numId="5" w16cid:durableId="9961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16E"/>
    <w:rsid w:val="0002118D"/>
    <w:rsid w:val="0006254A"/>
    <w:rsid w:val="0009176E"/>
    <w:rsid w:val="000B2F22"/>
    <w:rsid w:val="000B5154"/>
    <w:rsid w:val="000D3653"/>
    <w:rsid w:val="000D5356"/>
    <w:rsid w:val="00111C61"/>
    <w:rsid w:val="0012258E"/>
    <w:rsid w:val="00130AE3"/>
    <w:rsid w:val="001436E2"/>
    <w:rsid w:val="00160EBE"/>
    <w:rsid w:val="00166E07"/>
    <w:rsid w:val="001D2DB1"/>
    <w:rsid w:val="00210DF7"/>
    <w:rsid w:val="002167E8"/>
    <w:rsid w:val="00222E94"/>
    <w:rsid w:val="00242F78"/>
    <w:rsid w:val="00257551"/>
    <w:rsid w:val="0027286C"/>
    <w:rsid w:val="00294589"/>
    <w:rsid w:val="002950F2"/>
    <w:rsid w:val="002E28BB"/>
    <w:rsid w:val="002E66BC"/>
    <w:rsid w:val="003007FF"/>
    <w:rsid w:val="003412E3"/>
    <w:rsid w:val="0037222E"/>
    <w:rsid w:val="003745B0"/>
    <w:rsid w:val="003A2E1C"/>
    <w:rsid w:val="003C34EB"/>
    <w:rsid w:val="003D01F1"/>
    <w:rsid w:val="00437E8A"/>
    <w:rsid w:val="00442D5F"/>
    <w:rsid w:val="0044561D"/>
    <w:rsid w:val="00447C38"/>
    <w:rsid w:val="00495268"/>
    <w:rsid w:val="004C060C"/>
    <w:rsid w:val="00565929"/>
    <w:rsid w:val="0058074B"/>
    <w:rsid w:val="00583E3A"/>
    <w:rsid w:val="005A08FE"/>
    <w:rsid w:val="005A2F9F"/>
    <w:rsid w:val="005B02E7"/>
    <w:rsid w:val="005E2E1E"/>
    <w:rsid w:val="005E317F"/>
    <w:rsid w:val="0061577E"/>
    <w:rsid w:val="00661715"/>
    <w:rsid w:val="00661D2C"/>
    <w:rsid w:val="00667B79"/>
    <w:rsid w:val="00673503"/>
    <w:rsid w:val="0069706B"/>
    <w:rsid w:val="00700EC0"/>
    <w:rsid w:val="00712999"/>
    <w:rsid w:val="00747D50"/>
    <w:rsid w:val="007963DA"/>
    <w:rsid w:val="007D7679"/>
    <w:rsid w:val="007E69E2"/>
    <w:rsid w:val="007F0D5A"/>
    <w:rsid w:val="007F5F07"/>
    <w:rsid w:val="008235A5"/>
    <w:rsid w:val="008829B5"/>
    <w:rsid w:val="008C44F5"/>
    <w:rsid w:val="008E6E59"/>
    <w:rsid w:val="00935BD6"/>
    <w:rsid w:val="00961804"/>
    <w:rsid w:val="0096414C"/>
    <w:rsid w:val="00973EAA"/>
    <w:rsid w:val="009909E6"/>
    <w:rsid w:val="00993AF9"/>
    <w:rsid w:val="00997D42"/>
    <w:rsid w:val="009A3313"/>
    <w:rsid w:val="009B4154"/>
    <w:rsid w:val="009E4A84"/>
    <w:rsid w:val="00A2611A"/>
    <w:rsid w:val="00A266F7"/>
    <w:rsid w:val="00A456D8"/>
    <w:rsid w:val="00A73246"/>
    <w:rsid w:val="00AA730F"/>
    <w:rsid w:val="00AC1A36"/>
    <w:rsid w:val="00AD00A5"/>
    <w:rsid w:val="00B0692F"/>
    <w:rsid w:val="00B6106B"/>
    <w:rsid w:val="00B66BFD"/>
    <w:rsid w:val="00BA0AC5"/>
    <w:rsid w:val="00BB4C35"/>
    <w:rsid w:val="00BC2A90"/>
    <w:rsid w:val="00BD1CC1"/>
    <w:rsid w:val="00BD5C81"/>
    <w:rsid w:val="00BE6831"/>
    <w:rsid w:val="00C167B9"/>
    <w:rsid w:val="00C243F0"/>
    <w:rsid w:val="00C61A28"/>
    <w:rsid w:val="00C6425D"/>
    <w:rsid w:val="00C82B2A"/>
    <w:rsid w:val="00D32C19"/>
    <w:rsid w:val="00D70A6C"/>
    <w:rsid w:val="00D8212F"/>
    <w:rsid w:val="00D82A29"/>
    <w:rsid w:val="00DA3B9E"/>
    <w:rsid w:val="00DB0DEB"/>
    <w:rsid w:val="00DE6A62"/>
    <w:rsid w:val="00E24F1D"/>
    <w:rsid w:val="00E34BCC"/>
    <w:rsid w:val="00E44A5C"/>
    <w:rsid w:val="00E4516E"/>
    <w:rsid w:val="00E97F96"/>
    <w:rsid w:val="00EF3EF7"/>
    <w:rsid w:val="00EF4C0F"/>
    <w:rsid w:val="00F50904"/>
    <w:rsid w:val="00FB42F2"/>
    <w:rsid w:val="00FC4FA9"/>
    <w:rsid w:val="00FC737A"/>
    <w:rsid w:val="00FD4241"/>
    <w:rsid w:val="00FF6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07047"/>
  <w15:chartTrackingRefBased/>
  <w15:docId w15:val="{69E0EDDC-16CD-5547-B9CE-C14925E3F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4516E"/>
    <w:pPr>
      <w:ind w:left="720"/>
      <w:contextualSpacing/>
    </w:pPr>
  </w:style>
  <w:style w:type="table" w:styleId="Tabelacomgrade">
    <w:name w:val="Table Grid"/>
    <w:basedOn w:val="Tabelanormal"/>
    <w:uiPriority w:val="39"/>
    <w:rsid w:val="00AC1A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44561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4561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4561D"/>
    <w:rPr>
      <w:color w:val="954F72" w:themeColor="followedHyperlink"/>
      <w:u w:val="single"/>
    </w:rPr>
  </w:style>
  <w:style w:type="paragraph" w:customStyle="1" w:styleId="Default">
    <w:name w:val="Default"/>
    <w:rsid w:val="00B0692F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calsuite.einstein.br/pratica-medica/Paginas/diretrizes-assistenciais.aspx?busca=sepse&amp;Especialidade=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ilas.org.br/wp-content/uploads/2022/02/guia-antibioticoterapia-empirica.pdf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11</Pages>
  <Words>2704</Words>
  <Characters>14604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93</cp:revision>
  <dcterms:created xsi:type="dcterms:W3CDTF">2023-03-16T13:50:00Z</dcterms:created>
  <dcterms:modified xsi:type="dcterms:W3CDTF">2023-04-21T22:30:00Z</dcterms:modified>
</cp:coreProperties>
</file>