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rStyle w:val="StyleTitreLatin36ptCar"/>
          <w:rFonts w:eastAsia="" w:cs=""/>
          <w:lang w:val="fr-FR"/>
        </w:rPr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rFonts w:eastAsia="" w:cs="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 xml:space="preserve">Version </w:t>
      </w:r>
      <w:r>
        <w:rPr>
          <w:lang w:val="fr-FR"/>
        </w:rPr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jc w:val="center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4/04/2016</w:t>
      </w:r>
      <w:r>
        <w:fldChar w:fldCharType="end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rFonts w:ascii="Arial" w:hAnsi="Arial" w:cs="Arial"/>
          <w:b/>
          <w:b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4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fldChar w:fldCharType="begin"/>
      </w:r>
      <w:r>
        <w:instrText> TOC \o "1-2" \h</w:instrText>
      </w:r>
      <w:r>
        <w:fldChar w:fldCharType="separate"/>
      </w:r>
      <w:r>
        <w:rPr>
          <w:lang w:val="fr-FR" w:eastAsia="en-US"/>
        </w:rPr>
        <w:t>1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Introduction</w:t>
        <w:tab/>
      </w:r>
      <w:hyperlink w:anchor="__RefHeading___Toc254870962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1.1</w:t>
      </w:r>
      <w:r>
        <w:rPr>
          <w:lang w:val="fr-FR" w:eastAsia="en-US" w:bidi="ar-SA"/>
        </w:rPr>
        <w:tab/>
      </w:r>
      <w:r>
        <w:rPr>
          <w:lang w:val="fr-FR" w:eastAsia="en-US"/>
        </w:rPr>
        <w:t>Contexte initiale, historique et vision</w:t>
        <w:tab/>
      </w:r>
      <w:hyperlink w:anchor="__RefHeading___Toc254870963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1.2</w:t>
      </w:r>
      <w:r>
        <w:rPr>
          <w:lang w:val="fr-FR" w:eastAsia="en-US" w:bidi="ar-SA"/>
        </w:rPr>
        <w:tab/>
      </w:r>
      <w:r>
        <w:rPr>
          <w:lang w:val="fr-FR" w:eastAsia="en-US"/>
        </w:rPr>
        <w:t>Mission</w:t>
        <w:tab/>
      </w:r>
      <w:hyperlink w:anchor="__RefHeading___Toc254870964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1.3</w:t>
      </w:r>
      <w:r>
        <w:rPr>
          <w:lang w:val="fr-FR" w:eastAsia="en-US" w:bidi="ar-SA"/>
        </w:rPr>
        <w:tab/>
      </w:r>
      <w:r>
        <w:rPr>
          <w:lang w:val="fr-FR" w:eastAsia="en-US"/>
        </w:rPr>
        <w:t>Objectifs</w:t>
        <w:tab/>
      </w:r>
      <w:hyperlink w:anchor="__RefHeading___Toc254870965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1.4</w:t>
      </w:r>
      <w:r>
        <w:rPr>
          <w:lang w:val="fr-FR" w:eastAsia="en-US" w:bidi="ar-SA"/>
        </w:rPr>
        <w:tab/>
      </w:r>
      <w:r>
        <w:rPr>
          <w:lang w:val="fr-FR" w:eastAsia="en-US"/>
        </w:rPr>
        <w:t>Glossaire</w:t>
        <w:tab/>
      </w:r>
      <w:hyperlink w:anchor="__RefHeading___Toc254870966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1.5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Documents de référence</w:t>
        <w:tab/>
      </w:r>
      <w:hyperlink w:anchor="__RefHeading___Toc254870967">
        <w:r>
          <w:rPr>
            <w:rStyle w:val="IndexLink"/>
            <w:lang w:val="fr-FR" w:eastAsia="en-US"/>
          </w:rPr>
          <w:t>6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Description générale</w:t>
        <w:tab/>
      </w:r>
      <w:hyperlink w:anchor="__RefHeading___Toc254870968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2.1</w:t>
      </w:r>
      <w:r>
        <w:rPr>
          <w:lang w:val="fr-FR" w:eastAsia="en-US" w:bidi="ar-SA"/>
        </w:rPr>
        <w:tab/>
      </w:r>
      <w:r>
        <w:rPr>
          <w:lang w:val="fr-FR" w:eastAsia="en-US"/>
        </w:rPr>
        <w:t>Acteurs</w:t>
        <w:tab/>
      </w:r>
      <w:hyperlink w:anchor="__RefHeading___Toc254870969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2.2</w:t>
      </w:r>
      <w:r>
        <w:rPr>
          <w:lang w:val="fr-FR" w:eastAsia="en-US" w:bidi="ar-SA"/>
        </w:rPr>
        <w:tab/>
      </w:r>
      <w:r>
        <w:rPr>
          <w:lang w:val="fr-FR" w:eastAsia="en-US"/>
        </w:rPr>
        <w:t>Cas d’utilisations</w:t>
        <w:tab/>
      </w:r>
      <w:hyperlink w:anchor="__RefHeading___Toc254870970">
        <w:r>
          <w:rPr>
            <w:rStyle w:val="IndexLink"/>
            <w:lang w:val="fr-FR" w:eastAsia="en-US"/>
          </w:rPr>
          <w:t>7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fonctionnelles</w:t>
        <w:tab/>
      </w:r>
      <w:hyperlink w:anchor="__RefHeading___Toc254870971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3.1</w:t>
      </w:r>
      <w:r>
        <w:rPr>
          <w:lang w:val="fr-FR" w:eastAsia="en-US" w:bidi="ar-SA"/>
        </w:rPr>
        <w:tab/>
      </w:r>
      <w:r>
        <w:rPr>
          <w:lang w:val="fr-FR" w:eastAsia="en-US"/>
        </w:rPr>
        <w:t>Carte de navigation</w:t>
        <w:tab/>
      </w:r>
      <w:hyperlink w:anchor="__RefHeading___Toc254870972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3.2</w:t>
      </w:r>
      <w:r>
        <w:rPr>
          <w:lang w:val="fr-FR" w:eastAsia="en-US" w:bidi="ar-SA"/>
        </w:rPr>
        <w:tab/>
      </w:r>
      <w:r>
        <w:rPr>
          <w:lang w:val="fr-FR" w:eastAsia="en-US"/>
        </w:rPr>
        <w:t>Détails des cas d’utilisations</w:t>
        <w:tab/>
      </w:r>
      <w:hyperlink w:anchor="__RefHeading___Toc254870973">
        <w:r>
          <w:rPr>
            <w:rStyle w:val="IndexLink"/>
            <w:lang w:val="fr-FR" w:eastAsia="en-US"/>
          </w:rPr>
          <w:t>9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non fonctionnelles</w:t>
        <w:tab/>
      </w:r>
      <w:hyperlink w:anchor="__RefHeading___Toc254870974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4.1</w:t>
      </w:r>
      <w:r>
        <w:rPr>
          <w:lang w:val="fr-FR" w:eastAsia="en-US" w:bidi="ar-SA"/>
        </w:rPr>
        <w:tab/>
      </w:r>
      <w:r>
        <w:rPr>
          <w:lang w:val="fr-FR" w:eastAsia="en-US"/>
        </w:rPr>
        <w:t>Environnement opérationnel</w:t>
        <w:tab/>
      </w:r>
      <w:hyperlink w:anchor="__RefHeading___Toc254870975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4.2</w:t>
      </w:r>
      <w:r>
        <w:rPr>
          <w:lang w:val="fr-FR" w:eastAsia="en-US" w:bidi="ar-SA"/>
        </w:rPr>
        <w:tab/>
      </w:r>
      <w:r>
        <w:rPr>
          <w:lang w:val="fr-FR" w:eastAsia="en-US"/>
        </w:rPr>
        <w:t>Contraintes de conception et d’implémentation</w:t>
        <w:tab/>
      </w:r>
      <w:hyperlink w:anchor="__RefHeading___Toc254870976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4.3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Documentation utilisateur</w:t>
        <w:tab/>
      </w:r>
      <w:hyperlink w:anchor="__RefHeading___Toc254870977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4.4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performance</w:t>
        <w:tab/>
      </w:r>
      <w:hyperlink w:anchor="__RefHeading___Toc254870978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4.5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sécurité</w:t>
        <w:tab/>
      </w:r>
      <w:hyperlink w:anchor="__RefHeading___Toc254870979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/>
      </w:pPr>
      <w:r>
        <w:rPr>
          <w:lang w:val="fr-FR" w:eastAsia="en-US"/>
        </w:rPr>
        <w:t>4.6</w:t>
      </w:r>
      <w:r>
        <w:rPr>
          <w:lang w:val="fr-FR" w:eastAsia="en-US" w:bidi="ar-SA"/>
        </w:rPr>
        <w:tab/>
      </w:r>
      <w:r>
        <w:rPr>
          <w:lang w:val="fr-FR" w:eastAsia="en-US"/>
        </w:rPr>
        <w:t>Attributs de qualité</w:t>
        <w:tab/>
      </w:r>
      <w:hyperlink w:anchor="__RefHeading___Toc254870980">
        <w:r>
          <w:rPr>
            <w:rStyle w:val="IndexLink"/>
            <w:lang w:val="fr-FR" w:eastAsia="en-US"/>
          </w:rPr>
          <w:t>14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>
          <w:lang w:val="fr-FR"/>
        </w:rPr>
      </w:pPr>
      <w:r>
        <w:rPr>
          <w:lang w:val="fr-FR"/>
        </w:rPr>
        <w:t>Ayant fait le constat qu'il n'existe que très peu d'applications linguistiques gratuite et de très bonne qualité, nous souhaitons créer une plateforme d'apprentissage de langues centralisé autour d'exercices interactif.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color w:val="000000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color w:val="000000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color w:val="000000"/>
            <w:lang w:val="fr-FR"/>
          </w:rPr>
          <w:t>http://www.php-fig.org/psr/psr-3/</w:t>
        </w:r>
      </w:hyperlink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/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132580" cy="37452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2"/>
      <w:bookmarkStart w:id="10" w:name="OLE_LINK3"/>
      <w:bookmarkStart w:id="11" w:name="OLE_LINK2"/>
      <w:bookmarkStart w:id="12" w:name="OLE_LINK3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7"/>
        </w:numPr>
        <w:rPr/>
      </w:pPr>
      <w:bookmarkStart w:id="13" w:name="OLE_LINK21"/>
      <w:bookmarkStart w:id="14" w:name="OLE_LINK3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5241"/>
        <w:gridCol w:w="1388"/>
        <w:gridCol w:w="1133"/>
        <w:gridCol w:w="1482"/>
      </w:tblGrid>
      <w:tr>
        <w:trPr/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>
          <w:rFonts w:eastAsia="Cambria"/>
          <w:lang w:val="fr-FR"/>
        </w:rPr>
        <w:t xml:space="preserve"> </w:t>
      </w:r>
      <w:bookmarkStart w:id="15" w:name="__RefHeading___Toc254870971"/>
      <w:bookmarkEnd w:id="15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6" w:name="__RefHeading___Toc254870972"/>
      <w:bookmarkEnd w:id="16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>
      <w:pPr>
        <w:pStyle w:val="Commentaires"/>
        <w:rPr>
          <w:lang w:val="fr-FR"/>
        </w:rPr>
      </w:pPr>
      <w:r>
        <w:rPr>
          <w:lang w:val="fr-FR"/>
        </w:rPr>
        <w:t>Un diagramme de navigation peut être représenté grâce à un diagramme d’activité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3"/>
      <w:bookmarkEnd w:id="17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S'inscrire : L'utilisateur peut créer un compte via notre application.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Connexion : L'utilisateur peut se connecter à l'application une fois inscrit.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Créer un exercice : L'utilisateur peut créer un exercice simplement.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Réviser un exercice : L'utilisateur peut réviser un exercice existant.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Recherche un exercice : L'utilisateur peut recherche les exercices déjà créer.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Inviter un ami : L'utilisateur peut envoyer une invitation à un ami en spécifiant l'adresse email de son ami.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Consulter des profils : L'utilisateur peut visualiser les profils des membres de l'application, y compris son propre profil.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Configurer son compte : L'utilisateur peut modifier ses informations, changer son mot de passe, ajouter ou modifier son image de profil.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Consulter ses exercices : L'utilisateur peut voir les exercices qu'il a crée .</w:t>
      </w:r>
    </w:p>
    <w:p>
      <w:pPr>
        <w:pStyle w:val="Commentaires"/>
        <w:rPr>
          <w:color w:val="000000"/>
        </w:rPr>
      </w:pPr>
      <w:r>
        <w:rPr>
          <w:color w:val="000000"/>
          <w:lang w:val="fr-FR"/>
        </w:rPr>
        <w:t>Consulter ses statistiques : L'utilisateur peut vérifier son niveau, ses badges acquis, points et ses scores.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principal est un étudiant.</w:t>
      </w:r>
    </w:p>
    <w:p>
      <w:pPr>
        <w:pStyle w:val="Heading4"/>
        <w:rPr/>
      </w:pPr>
      <w:r>
        <w:rPr>
          <w:lang w:val="fr-FR"/>
        </w:rPr>
        <w:t xml:space="preserve">Préconditions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est authentifié.</w:t>
      </w:r>
    </w:p>
    <w:p>
      <w:pPr>
        <w:pStyle w:val="Heading4"/>
        <w:rPr/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(étudiant)  arrive sur la page d'accueil, il clique sur le seul et unique bouton de la page qui lui affiche un  tutoriel interactif simplifié ( tutoriel) afin de montrer l'interet et les possibilités de l'application.  A la fin du tutoriel, une page d'inscription.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(étudiant)  arrive sur la page d'accueil et il clique sur le lien connexion qui affiche la page connexion.</w:t>
      </w:r>
    </w:p>
    <w:p>
      <w:pPr>
        <w:pStyle w:val="InfoBlue"/>
        <w:rPr>
          <w:color w:val="000000"/>
        </w:rPr>
      </w:pPr>
      <w:r>
        <w:rPr>
          <w:color w:val="000000"/>
          <w:lang w:val="fr-FR"/>
        </w:rPr>
        <w:t>L'acteur (étudiant)  arrive sur la page d'accueil et il clique sur le lien connexion qui affiche la page inscription.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Interface utilisateur:</w:t>
      </w:r>
    </w:p>
    <w:p>
      <w:pPr>
        <w:pStyle w:val="InfoBlue"/>
        <w:rPr>
          <w:lang w:val="fr-FR"/>
        </w:rPr>
      </w:pPr>
      <w:r>
        <w:rPr>
          <w:lang w:val="fr-FR"/>
        </w:rPr>
        <w:t>Représenter les écrans de l’application. Il convient de rappeler que la maquette n’est pas le produit final !</w:t>
      </w:r>
    </w:p>
    <w:p>
      <w:pPr>
        <w:pStyle w:val="InfoBlue"/>
        <w:rPr/>
      </w:pPr>
      <w:r>
        <w:rPr>
          <w:lang w:val="fr-FR"/>
        </w:rPr>
        <w:t xml:space="preserve">Vous pouvez pour cela dessiner les écrans à la main ou utiliser un outil spécifique de création d’interface utilisateur (exemple : </w:t>
      </w:r>
      <w:hyperlink r:id="rId7">
        <w:r>
          <w:rPr>
            <w:rStyle w:val="InternetLink"/>
            <w:lang w:val="fr-FR"/>
          </w:rPr>
          <w:t>http://www.mockupscreens.com/</w:t>
        </w:r>
      </w:hyperlink>
      <w:r>
        <w:rPr>
          <w:lang w:val="fr-FR"/>
        </w:rPr>
        <w:t>, http://c2.com/cgi/wiki?GuiPrototypingTools)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8" w:name="__RefHeading___Toc254870974"/>
      <w:bookmarkEnd w:id="18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9" w:name="__RefHeading___Toc254870975"/>
      <w:bookmarkEnd w:id="19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 xml:space="preserve">L'application fonctionnera sous le framework </w:t>
      </w:r>
      <w:r>
        <w:rPr/>
        <w:t>S</w:t>
      </w:r>
      <w:r>
        <w:rPr/>
        <w:t xml:space="preserve">ymfony avec une base de données </w:t>
      </w:r>
      <w:r>
        <w:rPr/>
        <w:t>M</w:t>
      </w:r>
      <w:r>
        <w:rPr/>
        <w:t>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6"/>
      <w:bookmarkEnd w:id="20"/>
      <w:r>
        <w:rPr>
          <w:lang w:val="fr-FR"/>
        </w:rPr>
        <w:t>Contraintes de conception et d’implémentation</w:t>
      </w:r>
    </w:p>
    <w:p>
      <w:pPr>
        <w:pStyle w:val="Commentaires"/>
        <w:rPr/>
      </w:pPr>
      <w:r>
        <w:rPr>
          <w:color w:val="000000"/>
          <w:lang w:val="fr-FR"/>
        </w:rPr>
        <w:t>- Site web en responsive design ( disponible sur smartphone, tablette et ordinateur)</w:t>
      </w:r>
    </w:p>
    <w:p>
      <w:pPr>
        <w:pStyle w:val="Commentaires"/>
        <w:rPr/>
      </w:pPr>
      <w:r>
        <w:rPr>
          <w:color w:val="000000"/>
          <w:lang w:val="fr-FR"/>
        </w:rPr>
        <w:t>- Mise en production sur l'infrastructure d'amazon web services</w:t>
      </w:r>
    </w:p>
    <w:p>
      <w:pPr>
        <w:pStyle w:val="Commentaires"/>
        <w:rPr/>
      </w:pPr>
      <w:r>
        <w:rPr>
          <w:color w:val="000000"/>
          <w:lang w:val="fr-FR"/>
        </w:rPr>
        <w:t>- Implémentation de composants css orienté objet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7"/>
      <w:bookmarkEnd w:id="21"/>
      <w:r>
        <w:rPr>
          <w:lang w:val="fr-FR"/>
        </w:rPr>
        <w:t>Documentation utilisateur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/>
      </w:pPr>
      <w:bookmarkStart w:id="22" w:name="__RefHeading___Toc254870980"/>
      <w:bookmarkEnd w:id="22"/>
      <w:r>
        <w:rPr>
          <w:lang w:val="fr-FR"/>
        </w:rPr>
        <w:t xml:space="preserve">Attributs de qualité </w:t>
      </w:r>
    </w:p>
    <w:p>
      <w:pPr>
        <w:pStyle w:val="Normal"/>
        <w:rPr>
          <w:color w:val="000000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4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Disponibilité :  L'application sera disponible 24h/24h</w:t>
      </w:r>
    </w:p>
    <w:p>
      <w:pPr>
        <w:pStyle w:val="Paragraphedeliste"/>
        <w:numPr>
          <w:ilvl w:val="0"/>
          <w:numId w:val="4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Interopérabilité : Echange de données avec Algolia ( moteur de recherche )</w:t>
      </w:r>
    </w:p>
    <w:p>
      <w:pPr>
        <w:pStyle w:val="Paragraphedeliste"/>
        <w:numPr>
          <w:ilvl w:val="0"/>
          <w:numId w:val="4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Fiabilité :  Pas d'erreur 404</w:t>
      </w:r>
    </w:p>
    <w:p>
      <w:pPr>
        <w:pStyle w:val="Paragraphedeliste"/>
        <w:numPr>
          <w:ilvl w:val="0"/>
          <w:numId w:val="4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Robustesse : Le moteur de recherche de l'application sera tolérant aux fautes.</w:t>
      </w:r>
    </w:p>
    <w:p>
      <w:pPr>
        <w:pStyle w:val="Paragraphedeliste"/>
        <w:numPr>
          <w:ilvl w:val="0"/>
          <w:numId w:val="4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Utilisabilité : L'application sera simple d'utilisation</w:t>
      </w:r>
    </w:p>
    <w:p>
      <w:pPr>
        <w:pStyle w:val="Paragraphedeliste"/>
        <w:numPr>
          <w:ilvl w:val="0"/>
          <w:numId w:val="4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Sécurité :  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Maintenabilité :  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>Testabilité : 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shd w:fill="FFFF99" w:val="clear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Times New Roman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Times New Roman"/>
      <w:sz w:val="20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fals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shd w:fill="FFFF99" w:val="clear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mockupscreens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607</TotalTime>
  <Application>LibreOffice/5.0.3.2$MacOSX_X86_64 LibreOffice_project/e5f16313668ac592c1bfb310f4390624e3dbfb75</Application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2016-04-25T09:02:14Z</dcterms:modified>
  <cp:revision>71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