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sz w:val="48"/>
          <w:lang w:val="fr-FR"/>
        </w:rPr>
      </w:pPr>
      <w:r>
        <w:rPr>
          <w:lang w:val="fr-FR"/>
        </w:rPr>
        <w:drawing>
          <wp:inline distT="0" distB="0" distL="19050" distR="0">
            <wp:extent cx="5031740" cy="1020445"/>
            <wp:effectExtent l="0" t="0" r="0" b="0"/>
            <wp:docPr id="1" name="Image 1" descr="https://encrypted-tbn2.gstatic.com/images?q=tbn:ANd9GcSX1Yxc-XxfVUUYVYKrqJx3JSXIM4jzM5vWnIm1YpWlqNJ0VKQF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encrypted-tbn2.gstatic.com/images?q=tbn:ANd9GcSX1Yxc-XxfVUUYVYKrqJx3JSXIM4jzM5vWnIm1YpWlqNJ0VKQFGQ"/>
                    <pic:cNvPicPr>
                      <a:picLocks noChangeAspect="1" noChangeArrowheads="1"/>
                    </pic:cNvPicPr>
                  </pic:nvPicPr>
                  <pic:blipFill>
                    <a:blip r:embed="rId2"/>
                    <a:stretch>
                      <a:fillRect/>
                    </a:stretch>
                  </pic:blipFill>
                  <pic:spPr bwMode="auto">
                    <a:xfrm>
                      <a:off x="0" y="0"/>
                      <a:ext cx="5031740" cy="1020445"/>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rStyle w:val="TitreProjetCar"/>
          <w:szCs w:val="56"/>
          <w:lang w:val="fr-F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lang w:val="fr-FR"/>
        </w:rPr>
      </w:pPr>
      <w:r>
        <w:rPr>
          <w:lang w:val="fr-FR"/>
        </w:rPr>
        <w:t xml:space="preserve">Version </w:t>
      </w:r>
      <w:r>
        <w:rPr>
          <w:lang w:val="fr-FR"/>
        </w:rPr>
        <w:fldChar w:fldCharType="begin" w:fldLock="true"/>
      </w:r>
      <w:r>
        <w:instrText> DOCPROPERTY "Version"</w:instrText>
      </w:r>
      <w:r>
        <w:fldChar w:fldCharType="separate"/>
      </w:r>
      <w:r>
        <w:t>1.0</w:t>
      </w:r>
      <w:r>
        <w:fldChar w:fldCharType="end"/>
      </w:r>
    </w:p>
    <w:p>
      <w:pPr>
        <w:pStyle w:val="Normal"/>
        <w:jc w:val="center"/>
        <w:rPr>
          <w:sz w:val="28"/>
          <w:lang w:val="fr-FR"/>
        </w:rPr>
      </w:pPr>
      <w:r>
        <w:rPr>
          <w:sz w:val="28"/>
          <w:lang w:val="fr-FR"/>
        </w:rPr>
      </w:r>
    </w:p>
    <w:p>
      <w:pPr>
        <w:sectPr>
          <w:type w:val="nextPage"/>
          <w:pgSz w:w="11906" w:h="16838"/>
          <w:pgMar w:left="1418" w:right="1418" w:header="0" w:top="1134" w:footer="0" w:bottom="1134" w:gutter="0"/>
          <w:pgNumType w:fmt="decimal"/>
          <w:formProt w:val="false"/>
          <w:textDirection w:val="lrTb"/>
          <w:docGrid w:type="default" w:linePitch="299" w:charSpace="4294965247"/>
        </w:sectPr>
        <w:pStyle w:val="Normal"/>
        <w:jc w:val="center"/>
        <w:rPr>
          <w:lang w:val="fr-FR"/>
        </w:rPr>
      </w:pPr>
      <w:r>
        <w:rPr>
          <w:sz w:val="28"/>
          <w:lang w:val="fr-FR"/>
        </w:rPr>
        <w:fldChar w:fldCharType="begin" w:fldLock="true"/>
      </w:r>
      <w:r>
        <w:instrText> DOCPROPERTY "Date"</w:instrText>
      </w:r>
      <w:r>
        <w:fldChar w:fldCharType="separate"/>
      </w:r>
      <w:r>
        <w:t>31/03/2015</w:t>
      </w:r>
      <w:r>
        <w:fldChar w:fldCharType="end"/>
      </w:r>
    </w:p>
    <w:p>
      <w:pPr>
        <w:pStyle w:val="Titrehistorique"/>
        <w:rPr>
          <w:lang w:val="fr-FR"/>
        </w:rPr>
      </w:pPr>
      <w:r>
        <w:rPr>
          <w:lang w:val="fr-FR"/>
        </w:rPr>
        <w:t>Historique des révisions</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lang w:val="fr-FR"/>
              </w:rPr>
              <w:t>31/03/2016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lang w:val="fr-FR"/>
              </w:rPr>
              <w:t>1</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lang w:val="fr-FR"/>
              </w:rPr>
            </w:pPr>
            <w:r>
              <w:rPr>
                <w:lang w:val="fr-FR"/>
              </w:rPr>
              <w:t>Antoine Grandiere</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40" w:charSpace="4294965247"/>
        </w:sectPr>
      </w:pPr>
    </w:p>
    <w:p>
      <w:pPr>
        <w:pStyle w:val="Titrehistorique"/>
        <w:rPr>
          <w:lang w:val="fr-FR"/>
        </w:rPr>
      </w:pPr>
      <w:r>
        <w:rPr>
          <w:lang w:val="fr-FR"/>
        </w:rPr>
        <w:t>Sommaire</w:t>
      </w:r>
    </w:p>
    <w:p>
      <w:pPr>
        <w:pStyle w:val="Contents1"/>
        <w:tabs>
          <w:tab w:val="right" w:pos="9062" w:leader="dot"/>
        </w:tabs>
        <w:rPr>
          <w:rFonts w:eastAsia="" w:eastAsiaTheme="minorEastAsia"/>
          <w:lang w:eastAsia="fr-FR"/>
        </w:rPr>
      </w:pPr>
      <w:r>
        <w:fldChar w:fldCharType="begin"/>
      </w:r>
      <w:r>
        <w:instrText> TOC \z \o "1-3" \u \h</w:instrText>
      </w:r>
      <w:r>
        <w:fldChar w:fldCharType="separate"/>
      </w:r>
      <w:hyperlink w:anchor="_Toc415585123">
        <w:r>
          <w:rPr>
            <w:webHidden/>
            <w:rStyle w:val="IndexLink"/>
            <w:lang w:val="fr-FR"/>
          </w:rPr>
          <w:t>Mission</w:t>
        </w:r>
        <w:r>
          <w:rPr>
            <w:webHidden/>
          </w:rPr>
          <w:fldChar w:fldCharType="begin"/>
        </w:r>
        <w:r>
          <w:rPr>
            <w:webHidden/>
          </w:rPr>
          <w:instrText>PAGEREF _Toc415585123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24">
        <w:r>
          <w:rPr>
            <w:webHidden/>
            <w:rStyle w:val="IndexLink"/>
            <w:lang w:val="fr-FR"/>
          </w:rPr>
          <w:t>Objectifs</w:t>
        </w:r>
        <w:r>
          <w:rPr>
            <w:webHidden/>
          </w:rPr>
          <w:fldChar w:fldCharType="begin"/>
        </w:r>
        <w:r>
          <w:rPr>
            <w:webHidden/>
          </w:rPr>
          <w:instrText>PAGEREF _Toc415585124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25">
        <w:r>
          <w:rPr>
            <w:webHidden/>
            <w:rStyle w:val="IndexLink"/>
            <w:lang w:val="fr-FR"/>
          </w:rPr>
          <w:t>Opportunité</w:t>
        </w:r>
        <w:r>
          <w:rPr>
            <w:webHidden/>
          </w:rPr>
          <w:fldChar w:fldCharType="begin"/>
        </w:r>
        <w:r>
          <w:rPr>
            <w:webHidden/>
          </w:rPr>
          <w:instrText>PAGEREF _Toc415585125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6">
        <w:r>
          <w:rPr>
            <w:webHidden/>
            <w:rStyle w:val="IndexLink"/>
            <w:lang w:val="fr-FR"/>
          </w:rPr>
          <w:t>Contexte initial et historique</w:t>
        </w:r>
        <w:r>
          <w:rPr>
            <w:webHidden/>
          </w:rPr>
          <w:fldChar w:fldCharType="begin"/>
        </w:r>
        <w:r>
          <w:rPr>
            <w:webHidden/>
          </w:rPr>
          <w:instrText>PAGEREF _Toc415585126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7">
        <w:r>
          <w:rPr>
            <w:webHidden/>
            <w:rStyle w:val="IndexLink"/>
            <w:lang w:val="fr-FR"/>
          </w:rPr>
          <w:t>Périmètre du projet</w:t>
        </w:r>
        <w:r>
          <w:rPr>
            <w:webHidden/>
          </w:rPr>
          <w:fldChar w:fldCharType="begin"/>
        </w:r>
        <w:r>
          <w:rPr>
            <w:webHidden/>
          </w:rPr>
          <w:instrText>PAGEREF _Toc415585127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8">
        <w:r>
          <w:rPr>
            <w:webHidden/>
            <w:rStyle w:val="IndexLink"/>
            <w:lang w:val="fr-FR"/>
          </w:rPr>
          <w:t>Vision à plus long terme et impact sur l’existant</w:t>
        </w:r>
        <w:r>
          <w:rPr>
            <w:webHidden/>
          </w:rPr>
          <w:fldChar w:fldCharType="begin"/>
        </w:r>
        <w:r>
          <w:rPr>
            <w:webHidden/>
          </w:rPr>
          <w:instrText>PAGEREF _Toc415585128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9">
        <w:r>
          <w:rPr>
            <w:webHidden/>
            <w:rStyle w:val="IndexLink"/>
            <w:lang w:val="fr-FR"/>
          </w:rPr>
          <w:t>S.W.O.T.</w:t>
        </w:r>
        <w:r>
          <w:rPr>
            <w:webHidden/>
          </w:rPr>
          <w:fldChar w:fldCharType="begin"/>
        </w:r>
        <w:r>
          <w:rPr>
            <w:webHidden/>
          </w:rPr>
          <w:instrText>PAGEREF _Toc415585129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0">
        <w:r>
          <w:rPr>
            <w:webHidden/>
            <w:rStyle w:val="IndexLink"/>
            <w:lang w:val="fr-FR"/>
          </w:rPr>
          <w:t xml:space="preserve"> d’opportunités à mener</w:t>
        </w:r>
        <w:r>
          <w:rPr>
            <w:webHidden/>
          </w:rPr>
          <w:fldChar w:fldCharType="begin"/>
        </w:r>
        <w:r>
          <w:rPr>
            <w:webHidden/>
          </w:rPr>
          <w:instrText>PAGEREF _Toc415585130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31">
        <w:r>
          <w:rPr>
            <w:webHidden/>
            <w:rStyle w:val="IndexLink"/>
            <w:lang w:val="fr-FR"/>
          </w:rPr>
          <w:t>Faisabilité</w:t>
        </w:r>
        <w:r>
          <w:rPr>
            <w:webHidden/>
          </w:rPr>
          <w:fldChar w:fldCharType="begin"/>
        </w:r>
        <w:r>
          <w:rPr>
            <w:webHidden/>
          </w:rPr>
          <w:instrText>PAGEREF _Toc415585131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2">
        <w:r>
          <w:rPr>
            <w:webHidden/>
            <w:rStyle w:val="IndexLink"/>
            <w:lang w:val="fr-FR"/>
          </w:rPr>
          <w:t xml:space="preserve"> de faisabilité</w:t>
        </w:r>
        <w:r>
          <w:rPr>
            <w:webHidden/>
          </w:rPr>
          <w:fldChar w:fldCharType="begin"/>
        </w:r>
        <w:r>
          <w:rPr>
            <w:webHidden/>
          </w:rPr>
          <w:instrText>PAGEREF _Toc415585132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33">
        <w:r>
          <w:rPr>
            <w:webHidden/>
            <w:rStyle w:val="IndexLink"/>
            <w:lang w:val="fr-FR"/>
          </w:rPr>
          <w:t>Risques et actions en conséquence</w:t>
        </w:r>
        <w:r>
          <w:rPr>
            <w:webHidden/>
          </w:rPr>
          <w:fldChar w:fldCharType="begin"/>
        </w:r>
        <w:r>
          <w:rPr>
            <w:webHidden/>
          </w:rPr>
          <w:instrText>PAGEREF _Toc415585133 \h</w:instrText>
        </w:r>
        <w:r>
          <w:rPr>
            <w:webHidden/>
          </w:rPr>
          <w:fldChar w:fldCharType="separate"/>
        </w:r>
        <w:r>
          <w:rPr>
            <w:rStyle w:val="IndexLink"/>
            <w:vanish w:val="false"/>
            <w:lang w:val="fr-FR"/>
          </w:rPr>
          <w:tab/>
          <w:t>5</w:t>
        </w:r>
        <w:r>
          <w:rPr>
            <w:webHidden/>
          </w:rPr>
          <w:fldChar w:fldCharType="end"/>
        </w:r>
      </w:hyperlink>
    </w:p>
    <w:p>
      <w:pPr>
        <w:pStyle w:val="Contents1"/>
        <w:tabs>
          <w:tab w:val="right" w:pos="9062" w:leader="dot"/>
        </w:tabs>
        <w:rPr>
          <w:rFonts w:eastAsia="" w:eastAsiaTheme="minorEastAsia"/>
          <w:lang w:eastAsia="fr-FR"/>
        </w:rPr>
      </w:pPr>
      <w:hyperlink w:anchor="_Toc415585134">
        <w:r>
          <w:rPr>
            <w:webHidden/>
            <w:rStyle w:val="IndexLink"/>
            <w:lang w:val="fr-FR"/>
          </w:rPr>
          <w:t>Aspects économiques ou matériels</w:t>
        </w:r>
        <w:r>
          <w:rPr>
            <w:webHidden/>
          </w:rPr>
          <w:fldChar w:fldCharType="begin"/>
        </w:r>
        <w:r>
          <w:rPr>
            <w:webHidden/>
          </w:rPr>
          <w:instrText>PAGEREF _Toc415585134 \h</w:instrText>
        </w:r>
        <w:r>
          <w:rPr>
            <w:webHidden/>
          </w:rPr>
          <w:fldChar w:fldCharType="separate"/>
        </w:r>
        <w:r>
          <w:rPr>
            <w:rStyle w:val="IndexLink"/>
            <w:vanish w:val="false"/>
            <w:lang w:val="fr-FR"/>
          </w:rPr>
          <w:tab/>
          <w:t>5</w:t>
        </w:r>
        <w:r>
          <w:rPr>
            <w:webHidden/>
          </w:rPr>
          <w:fldChar w:fldCharType="end"/>
        </w:r>
      </w:hyperlink>
    </w:p>
    <w:p>
      <w:pPr>
        <w:pStyle w:val="Contents2"/>
        <w:tabs>
          <w:tab w:val="right" w:pos="9062" w:leader="dot"/>
        </w:tabs>
        <w:rPr/>
      </w:pPr>
      <w:hyperlink w:anchor="_Toc415585135">
        <w:r>
          <w:rPr>
            <w:webHidden/>
            <w:rStyle w:val="IndexLink"/>
            <w:lang w:val="fr-FR"/>
          </w:rPr>
          <w:t>Budget prévisionnel</w:t>
        </w:r>
        <w:bookmarkStart w:id="0" w:name="_Toc415585123"/>
        <w:bookmarkEnd w:id="0"/>
        <w:r>
          <w:rPr>
            <w:webHidden/>
          </w:rPr>
          <w:fldChar w:fldCharType="begin"/>
        </w:r>
        <w:r>
          <w:rPr>
            <w:webHidden/>
          </w:rPr>
          <w:instrText>PAGEREF _Toc415585135 \h</w:instrText>
        </w:r>
        <w:r>
          <w:rPr>
            <w:webHidden/>
          </w:rPr>
          <w:fldChar w:fldCharType="separate"/>
        </w:r>
        <w:r>
          <w:rPr>
            <w:rStyle w:val="IndexLink"/>
            <w:vanish w:val="false"/>
            <w:lang w:val="fr-FR"/>
          </w:rPr>
          <w:tab/>
          <w:t>5</w:t>
        </w:r>
        <w:r>
          <w:rPr>
            <w:webHidden/>
          </w:rPr>
          <w:fldChar w:fldCharType="end"/>
        </w:r>
      </w:hyperlink>
      <w:r>
        <w:fldChar w:fldCharType="end"/>
      </w:r>
    </w:p>
    <w:p>
      <w:pPr>
        <w:pStyle w:val="Heading1"/>
        <w:rPr>
          <w:lang w:val="fr-FR"/>
        </w:rPr>
      </w:pPr>
      <w:r>
        <w:rPr>
          <w:lang w:val="fr-FR"/>
        </w:rPr>
        <w:t>Mission</w:t>
      </w:r>
    </w:p>
    <w:p>
      <w:pPr>
        <w:pStyle w:val="Normal"/>
        <w:rPr>
          <w:lang w:val="fr-FR"/>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End w:id="1"/>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Implémenter un moteur de recherche fournissant des résultats en dessous de 10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2" w:name="_Toc415585125"/>
      <w:bookmarkEnd w:id="2"/>
      <w:r>
        <w:rPr>
          <w:lang w:val="fr-FR"/>
        </w:rPr>
        <w:t>Opportunité</w:t>
      </w:r>
    </w:p>
    <w:p>
      <w:pPr>
        <w:pStyle w:val="Heading2"/>
        <w:rPr>
          <w:lang w:val="fr-FR"/>
        </w:rPr>
      </w:pPr>
      <w:bookmarkStart w:id="3" w:name="_Toc415585126"/>
      <w:bookmarkEnd w:id="3"/>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 linguistique gratuite et de très bonne qualité, nous souhaitons crée une plateforme d'apprentissage de langues centralisé autour d'exercices interactif.</w:t>
      </w:r>
    </w:p>
    <w:p>
      <w:pPr>
        <w:pStyle w:val="Normal"/>
        <w:rPr>
          <w:lang w:val="fr-FR"/>
        </w:rPr>
      </w:pPr>
      <w:r>
        <w:rPr>
          <w:lang w:val="fr-FR"/>
        </w:rPr>
      </w:r>
    </w:p>
    <w:p>
      <w:pPr>
        <w:pStyle w:val="Heading2"/>
        <w:rPr>
          <w:lang w:val="fr-FR"/>
        </w:rPr>
      </w:pPr>
      <w:bookmarkStart w:id="4" w:name="_Toc415585127"/>
      <w:bookmarkEnd w:id="4"/>
      <w:r>
        <w:rPr>
          <w:lang w:val="fr-FR"/>
        </w:rPr>
        <w:t>Périmètre du projet</w:t>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lang w:val="fr-FR"/>
        </w:rPr>
      </w:pPr>
      <w:bookmarkStart w:id="5" w:name="_Toc415585128"/>
      <w:bookmarkEnd w:id="5"/>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6" w:name="_Toc415585129"/>
      <w:bookmarkEnd w:id="6"/>
      <w:r>
        <w:rPr>
          <w:lang w:val="fr-FR"/>
        </w:rPr>
        <w:t>S.W.O.T.</w:t>
      </w:r>
    </w:p>
    <w:p>
      <w:pPr>
        <w:pStyle w:val="Normal"/>
        <w:rPr>
          <w:lang w:val="fr-FR"/>
        </w:rPr>
      </w:pPr>
      <w:r>
        <w:rPr>
          <w:lang w:val="fr-FR"/>
        </w:rPr>
      </w:r>
      <w:r>
        <mc:AlternateContent>
          <mc:Choice Requires="wps">
            <w:drawing>
              <wp:inline distT="0" distB="0" distL="114300" distR="114300">
                <wp:extent cx="6116320" cy="551180"/>
                <wp:effectExtent l="0" t="0" r="17145" b="17145"/>
                <wp:docPr id="2" name=""/>
                <a:graphic xmlns:a="http://schemas.openxmlformats.org/drawingml/2006/main">
                  <a:graphicData uri="http://schemas.microsoft.com/office/word/2010/wordprocessingShape">
                    <wps:wsp>
                      <wps:cNvSpPr txBox="1"/>
                      <wps:spPr>
                        <a:xfrm>
                          <a:off x="0" y="0"/>
                          <a:ext cx="6116320" cy="551180"/>
                        </a:xfrm>
                        <a:prstGeom prst="rect"/>
                        <a:solidFill>
                          <a:srgbClr val="9BBB59"/>
                        </a:solidFill>
                        <a:ln w="38100">
                          <a:solidFill>
                            <a:srgbClr val="F2F2F2"/>
                          </a:solidFill>
                        </a:ln>
                        <a:effectLst>
                          <a:outerShdw dist="24130" dir="2700000">
                            <a:srgbClr val="4E6128"/>
                          </a:outerShdw>
                        </a:effectLst>
                      </wps:spPr>
                      <wps:txbx>
                        <w:txbxContent>
                          <w:p>
                            <w:pPr>
                              <w:pStyle w:val="FrameContents"/>
                              <w:rPr>
                                <w:lang w:val="fr-FR"/>
                              </w:rPr>
                            </w:pPr>
                            <w:r>
                              <w:rPr>
                                <w:lang w:val="fr-FR"/>
                              </w:rPr>
                              <w:t>Réalisez un diagramme S.W.O.T. Pour cela pensez à toutes les parties prenantes ainsi que tous les objectifs de votre projet</w:t>
                            </w:r>
                          </w:p>
                        </w:txbxContent>
                      </wps:txbx>
                      <wps:bodyPr anchor="t" lIns="91440" tIns="45720" rIns="91440" bIns="45720">
                        <a:noAutofit/>
                      </wps:bodyPr>
                    </wps:wsp>
                  </a:graphicData>
                </a:graphic>
              </wp:inline>
            </w:drawing>
          </mc:Choice>
          <mc:Fallback>
            <w:pict>
              <v:rect fillcolor="#9BBB59" strokecolor="#F2F2F2" strokeweight="3pt" style="position:absolute;rotation:0;width:481.6pt;height:43.4pt;mso-wrap-distance-left:9pt;mso-wrap-distance-right:9pt;mso-wrap-distance-top:0pt;mso-wrap-distance-bottom:0pt;margin-top:0pt;mso-position-vertical-relative:text;margin-left:0pt;mso-position-horizontal-relative:text">
                <v:shadow on="t" color="#4E6128" offset="1.35pt,1.35pt"/>
                <v:textbox>
                  <w:txbxContent>
                    <w:p>
                      <w:pPr>
                        <w:pStyle w:val="FrameContents"/>
                        <w:rPr>
                          <w:lang w:val="fr-FR"/>
                        </w:rPr>
                      </w:pPr>
                      <w:r>
                        <w:rPr>
                          <w:lang w:val="fr-FR"/>
                        </w:rPr>
                        <w:t>Réalisez un diagramme S.W.O.T. Pour cela pensez à toutes les parties prenantes ainsi que tous les objectifs de votre projet</w:t>
                      </w:r>
                    </w:p>
                  </w:txbxContent>
                </v:textbox>
              </v:rect>
            </w:pict>
          </mc:Fallback>
        </mc:AlternateContent>
      </w:r>
    </w:p>
    <w:p>
      <w:pPr>
        <w:pStyle w:val="Heading2"/>
        <w:rPr>
          <w:lang w:val="fr-FR"/>
        </w:rPr>
      </w:pPr>
      <w:r>
        <w:rPr>
          <w:lang w:val="fr-FR"/>
        </w:rPr>
        <w:t>Études</w:t>
      </w:r>
      <w:bookmarkStart w:id="7" w:name="_Toc415585130"/>
      <w:bookmarkEnd w:id="7"/>
      <w:r>
        <w:rPr>
          <w:lang w:val="fr-FR"/>
        </w:rPr>
        <w:t xml:space="preserve"> d’opportunités à mener</w:t>
      </w:r>
    </w:p>
    <w:p>
      <w:pPr>
        <w:pStyle w:val="Normal"/>
        <w:rPr>
          <w:lang w:val="fr-FR"/>
        </w:rPr>
      </w:pPr>
      <w:r>
        <w:rPr>
          <w:lang w:val="fr-FR"/>
        </w:rPr>
      </w:r>
      <w:r>
        <mc:AlternateContent>
          <mc:Choice Requires="wps">
            <w:drawing>
              <wp:inline distT="0" distB="0" distL="114300" distR="114300">
                <wp:extent cx="6116320" cy="487045"/>
                <wp:effectExtent l="0" t="0" r="17145" b="17145"/>
                <wp:docPr id="3" name=""/>
                <a:graphic xmlns:a="http://schemas.openxmlformats.org/drawingml/2006/main">
                  <a:graphicData uri="http://schemas.microsoft.com/office/word/2010/wordprocessingShape">
                    <wps:wsp>
                      <wps:cNvSpPr txBox="1"/>
                      <wps:spPr>
                        <a:xfrm>
                          <a:off x="0" y="0"/>
                          <a:ext cx="6116320" cy="487045"/>
                        </a:xfrm>
                        <a:prstGeom prst="rect"/>
                        <a:solidFill>
                          <a:srgbClr val="9BBB59"/>
                        </a:solidFill>
                        <a:ln w="38100">
                          <a:solidFill>
                            <a:srgbClr val="F2F2F2"/>
                          </a:solidFill>
                        </a:ln>
                        <a:effectLst>
                          <a:outerShdw dist="24130" dir="2700000">
                            <a:srgbClr val="4E6128"/>
                          </a:outerShdw>
                        </a:effectLst>
                      </wps:spPr>
                      <wps:txbx>
                        <w:txbxContent>
                          <w:p>
                            <w:pPr>
                              <w:pStyle w:val="FrameContents"/>
                              <w:rPr>
                                <w:lang w:val="fr-FR"/>
                              </w:rPr>
                            </w:pPr>
                            <w:r>
                              <w:rPr>
                                <w:lang w:val="fr-FR"/>
                              </w:rPr>
                              <w:t>Indiquez quelles études préalables sont à mener avant que le projet ne puisse démarrer (étude de marché, analyse de la concurrence, …)</w:t>
                            </w:r>
                          </w:p>
                        </w:txbxContent>
                      </wps:txbx>
                      <wps:bodyPr anchor="t" lIns="91440" tIns="45720" rIns="91440" bIns="45720">
                        <a:noAutofit/>
                      </wps:bodyPr>
                    </wps:wsp>
                  </a:graphicData>
                </a:graphic>
              </wp:inline>
            </w:drawing>
          </mc:Choice>
          <mc:Fallback>
            <w:pict>
              <v:rect fillcolor="#9BBB59" strokecolor="#F2F2F2" strokeweight="3pt" style="position:absolute;rotation:0;width:481.6pt;height:38.35pt;mso-wrap-distance-left:9pt;mso-wrap-distance-right:9pt;mso-wrap-distance-top:0pt;mso-wrap-distance-bottom:0pt;margin-top:0pt;mso-position-vertical-relative:text;margin-left:0pt;mso-position-horizontal-relative:text">
                <v:shadow on="t" color="#4E6128" offset="1.35pt,1.35pt"/>
                <v:textbox>
                  <w:txbxContent>
                    <w:p>
                      <w:pPr>
                        <w:pStyle w:val="FrameContents"/>
                        <w:rPr>
                          <w:lang w:val="fr-FR"/>
                        </w:rPr>
                      </w:pPr>
                      <w:r>
                        <w:rPr>
                          <w:lang w:val="fr-FR"/>
                        </w:rPr>
                        <w:t>Indiquez quelles études préalables sont à mener avant que le projet ne puisse démarrer (étude de marché, analyse de la concurrence, …)</w:t>
                      </w:r>
                    </w:p>
                  </w:txbxContent>
                </v:textbox>
              </v:rect>
            </w:pict>
          </mc:Fallback>
        </mc:AlternateContent>
      </w:r>
    </w:p>
    <w:p>
      <w:pPr>
        <w:pStyle w:val="Heading1"/>
        <w:rPr>
          <w:lang w:val="fr-FR"/>
        </w:rPr>
      </w:pPr>
      <w:bookmarkStart w:id="8" w:name="_Toc415585131"/>
      <w:bookmarkEnd w:id="8"/>
      <w:r>
        <w:rPr>
          <w:lang w:val="fr-FR"/>
        </w:rPr>
        <w:t>Faisabilité</w:t>
      </w:r>
    </w:p>
    <w:p>
      <w:pPr>
        <w:pStyle w:val="Heading2"/>
        <w:rPr>
          <w:lang w:val="fr-FR"/>
        </w:rPr>
      </w:pPr>
      <w:r>
        <w:rPr>
          <w:lang w:val="fr-FR"/>
        </w:rPr>
        <w:t>Études</w:t>
      </w:r>
      <w:bookmarkStart w:id="9" w:name="_Toc415585132"/>
      <w:bookmarkEnd w:id="9"/>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0" w:name="_Toc415585133"/>
      <w:bookmarkEnd w:id="1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rPr>
          <w:lang w:val="fr-FR"/>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p>
      <w:pPr>
        <w:pStyle w:val="Heading1"/>
        <w:rPr>
          <w:lang w:val="fr-FR"/>
        </w:rPr>
      </w:pPr>
      <w:bookmarkStart w:id="11" w:name="_Toc415585134"/>
      <w:bookmarkEnd w:id="11"/>
      <w:r>
        <w:rPr>
          <w:lang w:val="fr-FR"/>
        </w:rPr>
        <w:t>Aspects économiques ou matériels</w:t>
      </w:r>
    </w:p>
    <w:p>
      <w:pPr>
        <w:pStyle w:val="Heading2"/>
        <w:rPr>
          <w:lang w:val="fr-FR"/>
        </w:rPr>
      </w:pPr>
      <w:bookmarkStart w:id="12" w:name="_Toc415585135"/>
      <w:bookmarkEnd w:id="12"/>
      <w:r>
        <w:rPr>
          <w:lang w:val="fr-FR"/>
        </w:rPr>
        <w:t>Budget prévisionnel</w:t>
      </w:r>
    </w:p>
    <w:p>
      <w:pPr>
        <w:pStyle w:val="Normal"/>
        <w:rPr>
          <w:lang w:val="fr-FR"/>
        </w:rPr>
      </w:pPr>
      <w:r>
        <w:rPr>
          <w:lang w:val="fr-FR"/>
        </w:rPr>
      </w:r>
      <w:r>
        <mc:AlternateContent>
          <mc:Choice Requires="wps">
            <w:drawing>
              <wp:inline distT="0" distB="0" distL="114300" distR="114300">
                <wp:extent cx="6102985" cy="351155"/>
                <wp:effectExtent l="0" t="0" r="17145" b="17145"/>
                <wp:docPr id="4" name=""/>
                <a:graphic xmlns:a="http://schemas.openxmlformats.org/drawingml/2006/main">
                  <a:graphicData uri="http://schemas.microsoft.com/office/word/2010/wordprocessingShape">
                    <wps:wsp>
                      <wps:cNvSpPr txBox="1"/>
                      <wps:spPr>
                        <a:xfrm>
                          <a:off x="0" y="0"/>
                          <a:ext cx="6102985" cy="351155"/>
                        </a:xfrm>
                        <a:prstGeom prst="rect"/>
                        <a:solidFill>
                          <a:srgbClr val="9BBB59"/>
                        </a:solidFill>
                        <a:ln w="38100">
                          <a:solidFill>
                            <a:srgbClr val="F2F2F2"/>
                          </a:solidFill>
                        </a:ln>
                        <a:effectLst>
                          <a:outerShdw dist="24130" dir="2700000">
                            <a:srgbClr val="4E6128"/>
                          </a:outerShdw>
                        </a:effectLst>
                      </wps:spPr>
                      <wps:txbx>
                        <w:txbxContent>
                          <w:p>
                            <w:pPr>
                              <w:pStyle w:val="FrameContents"/>
                              <w:rPr>
                                <w:lang w:val="fr-FR"/>
                              </w:rPr>
                            </w:pPr>
                            <w:r>
                              <w:rPr>
                                <w:lang w:val="fr-FR"/>
                              </w:rPr>
                              <w:t>En PI, sous demande de l’enseignant suiveur exprimez les coûts ainsi que les dépenses prévisionnelles.</w:t>
                            </w:r>
                          </w:p>
                        </w:txbxContent>
                      </wps:txbx>
                      <wps:bodyPr anchor="t" lIns="91440" tIns="45720" rIns="91440" bIns="45720">
                        <a:noAutofit/>
                      </wps:bodyPr>
                    </wps:wsp>
                  </a:graphicData>
                </a:graphic>
              </wp:inline>
            </w:drawing>
          </mc:Choice>
          <mc:Fallback>
            <w:pict>
              <v:rect fillcolor="#9BBB59" strokecolor="#F2F2F2" strokeweight="3pt" style="position:absolute;rotation:0;width:480.55pt;height:27.65pt;mso-wrap-distance-left:9pt;mso-wrap-distance-right:9pt;mso-wrap-distance-top:0pt;mso-wrap-distance-bottom:0pt;margin-top:0pt;mso-position-vertical-relative:text;margin-left:0pt;mso-position-horizontal-relative:text">
                <v:shadow on="t" color="#4E6128" offset="1.35pt,1.35pt"/>
                <v:textbox>
                  <w:txbxContent>
                    <w:p>
                      <w:pPr>
                        <w:pStyle w:val="FrameContents"/>
                        <w:rPr>
                          <w:lang w:val="fr-FR"/>
                        </w:rPr>
                      </w:pPr>
                      <w:r>
                        <w:rPr>
                          <w:lang w:val="fr-FR"/>
                        </w:rPr>
                        <w:t>En PI, sous demande de l’enseignant suiveur exprimez les coûts ainsi que les dépenses prévisionnelles.</w:t>
                      </w:r>
                    </w:p>
                  </w:txbxContent>
                </v:textbox>
              </v:rect>
            </w:pict>
          </mc:Fallback>
        </mc:AlternateConten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before="2280" w:after="200" w:lineRule="auto" w:line="276"/>
      <w:jc w:val="center"/>
    </w:pPr>
    <w:rPr>
      <w:rFonts w:ascii="Arial" w:hAnsi="Arial" w:eastAsia="Times New Roman" w:cs="Arial"/>
      <w:b/>
      <w:bCs/>
      <w:color w:val="auto"/>
      <w:sz w:val="72"/>
      <w:szCs w:val="32"/>
      <w:lang w:eastAsia="fr-FR" w:val="fr-FR" w:bidi="ar-SA"/>
    </w:rPr>
  </w:style>
  <w:style w:type="paragraph" w:styleId="Titrehistorique" w:customStyle="1">
    <w:name w:val="Titre historique"/>
    <w:qFormat/>
    <w:rsid w:val="000c0cb4"/>
    <w:pPr>
      <w:widowControl/>
      <w:bidi w:val="0"/>
      <w:spacing w:before="0" w:after="360" w:lineRule="auto" w:line="276"/>
      <w:jc w:val="center"/>
    </w:pPr>
    <w:rPr>
      <w:rFonts w:ascii="Arial" w:hAnsi="Arial" w:eastAsia="Times New Roman" w:cs="Arial"/>
      <w:b/>
      <w:bCs/>
      <w:color w:val="auto"/>
      <w:sz w:val="40"/>
      <w:szCs w:val="32"/>
      <w:lang w:eastAsia="fr-FR" w:val="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LibreOffice/5.0.4.2$Windows_x86 LibreOffice_project/2b9802c1994aa0b7dc6079e128979269cf95bc78</Application>
  <Paragraphs>67</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2016-04-04T09:33:41Z</dcterms:modified>
  <cp:revision>405</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