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PART III: AI Agent Integration</w:t>
      </w:r>
    </w:p>
    <w:p>
      <w:r>
        <w:t>The prompt I provided copilot with. Was for it to generate alternative solutions to the problem. It provided me with insight on issues with alert system. Emphasizing on the factor that it only operates when there’s network availability, the drawback of this system is that if met by unprecedented circumstances that removes network availability, it would result in staff having to regularly check on the components of the system manually in order to see to if everything is working as it should be. The solution provided was to have an LED indicator that represents an alert once it starts flashing, which would make for a more reliable system. The other issue highlighted the wait time being fixed at 10 minutes. As the pet can change the time it takes to eat the food, using the set time of 10 minutes is unreliable and the solution it presented was to install a motion sensor near the food so it can allow you to monitor its eating patterns and adjust the wait time accordingly.</w:t>
        <w:br/>
        <w:t>The 2nd prompt I gave it was to Review my step 4 and suggest improvements. It highlighted that the current time being equal to the feeding time may cause issues as there can be a mismatch between the times even if it’s by a difference of seconds. The improvement it suggested was to put room for error by about + or – 5 minutes which led me to change my line of code from “IF CurrentTime=FeedingTime” to “IF CurrentTime within FeedTime” which would help fix this error.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