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DE8" w:rsidRDefault="001E006C">
      <w:pPr>
        <w:spacing w:after="400"/>
        <w:ind w:left="357" w:firstLine="0"/>
        <w:jc w:val="center"/>
        <w:rPr>
          <w:rFonts w:cs="Times New Roman"/>
        </w:rPr>
      </w:pPr>
      <w:r>
        <w:rPr>
          <w:rFonts w:eastAsia="Times New Roman" w:cs="Times New Roman"/>
          <w:sz w:val="18"/>
        </w:rPr>
        <w:t xml:space="preserve"> </w:t>
      </w:r>
      <w:r>
        <w:rPr>
          <w:noProof/>
        </w:rPr>
        <w:drawing>
          <wp:inline distT="0" distB="0" distL="0" distR="0">
            <wp:extent cx="4497705" cy="988695"/>
            <wp:effectExtent l="0" t="0" r="0" b="1905"/>
            <wp:docPr id="1" name="图片 1" descr="北航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航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19" b="36101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3F" w:rsidRPr="003D6D3F" w:rsidRDefault="003D6D3F" w:rsidP="003D6D3F">
      <w:pPr>
        <w:spacing w:after="0" w:line="239" w:lineRule="auto"/>
        <w:ind w:firstLine="0"/>
        <w:jc w:val="center"/>
        <w:rPr>
          <w:rFonts w:ascii="黑体" w:eastAsia="黑体" w:hAnsi="黑体" w:cs="Times New Roman"/>
          <w:sz w:val="72"/>
          <w:szCs w:val="72"/>
        </w:rPr>
      </w:pPr>
      <w:r w:rsidRPr="003D6D3F">
        <w:rPr>
          <w:rFonts w:ascii="黑体" w:eastAsia="黑体" w:hAnsi="黑体" w:cs="Times New Roman" w:hint="eastAsia"/>
          <w:sz w:val="72"/>
          <w:szCs w:val="72"/>
        </w:rPr>
        <w:t>空间与环境学院学术论坛</w:t>
      </w:r>
    </w:p>
    <w:p w:rsidR="00004DE8" w:rsidRDefault="003D6D3F" w:rsidP="003D6D3F">
      <w:pPr>
        <w:spacing w:after="0" w:line="239" w:lineRule="auto"/>
        <w:ind w:firstLine="0"/>
        <w:jc w:val="center"/>
        <w:rPr>
          <w:rFonts w:ascii="黑体" w:eastAsia="黑体" w:hAnsi="黑体" w:cs="Times New Roman"/>
          <w:sz w:val="72"/>
          <w:szCs w:val="72"/>
        </w:rPr>
      </w:pPr>
      <w:r w:rsidRPr="003D6D3F">
        <w:rPr>
          <w:rFonts w:ascii="黑体" w:eastAsia="黑体" w:hAnsi="黑体" w:cs="Times New Roman" w:hint="eastAsia"/>
          <w:sz w:val="72"/>
          <w:szCs w:val="72"/>
        </w:rPr>
        <w:t>“科研有约”软件沙龙</w:t>
      </w:r>
    </w:p>
    <w:p w:rsidR="003D6D3F" w:rsidRDefault="003D6D3F" w:rsidP="003D6D3F">
      <w:pPr>
        <w:spacing w:after="0" w:line="239" w:lineRule="auto"/>
        <w:ind w:firstLine="0"/>
        <w:jc w:val="center"/>
        <w:rPr>
          <w:rFonts w:ascii="黑体" w:eastAsia="黑体" w:hAnsi="黑体" w:cs="Times New Roman"/>
          <w:sz w:val="72"/>
          <w:szCs w:val="72"/>
        </w:rPr>
      </w:pPr>
    </w:p>
    <w:p w:rsidR="00004DE8" w:rsidRDefault="001E006C">
      <w:pPr>
        <w:spacing w:after="0" w:line="265" w:lineRule="auto"/>
        <w:ind w:left="3313" w:right="2939" w:firstLine="0"/>
        <w:jc w:val="center"/>
        <w:rPr>
          <w:rFonts w:eastAsia="楷体" w:cs="Times New Roman"/>
          <w:b/>
          <w:sz w:val="144"/>
        </w:rPr>
      </w:pPr>
      <w:r>
        <w:rPr>
          <w:rFonts w:eastAsia="楷体" w:cs="Times New Roman"/>
          <w:b/>
          <w:sz w:val="144"/>
        </w:rPr>
        <w:t>策</w:t>
      </w:r>
    </w:p>
    <w:p w:rsidR="00004DE8" w:rsidRDefault="001E006C">
      <w:pPr>
        <w:spacing w:after="0" w:line="265" w:lineRule="auto"/>
        <w:ind w:left="3313" w:right="2939" w:firstLine="0"/>
        <w:jc w:val="center"/>
        <w:rPr>
          <w:rFonts w:eastAsia="楷体" w:cs="Times New Roman"/>
          <w:b/>
          <w:sz w:val="144"/>
        </w:rPr>
      </w:pPr>
      <w:r>
        <w:rPr>
          <w:rFonts w:eastAsia="楷体" w:cs="Times New Roman"/>
          <w:b/>
          <w:sz w:val="144"/>
        </w:rPr>
        <w:t>划</w:t>
      </w:r>
    </w:p>
    <w:p w:rsidR="00004DE8" w:rsidRDefault="001E006C">
      <w:pPr>
        <w:spacing w:after="0" w:line="265" w:lineRule="auto"/>
        <w:ind w:left="3313" w:right="2939" w:firstLine="0"/>
        <w:jc w:val="center"/>
        <w:rPr>
          <w:rFonts w:eastAsia="楷体" w:cs="Times New Roman"/>
          <w:b/>
          <w:sz w:val="144"/>
        </w:rPr>
      </w:pPr>
      <w:r>
        <w:rPr>
          <w:rFonts w:eastAsia="楷体" w:cs="Times New Roman"/>
          <w:b/>
          <w:sz w:val="144"/>
        </w:rPr>
        <w:t>书</w:t>
      </w:r>
    </w:p>
    <w:p w:rsidR="00004DE8" w:rsidRDefault="00004DE8">
      <w:pPr>
        <w:spacing w:line="400" w:lineRule="exact"/>
        <w:jc w:val="center"/>
        <w:rPr>
          <w:rFonts w:ascii="黑体" w:eastAsia="黑体" w:hAnsi="黑体"/>
          <w:sz w:val="32"/>
          <w:szCs w:val="30"/>
        </w:rPr>
      </w:pPr>
    </w:p>
    <w:p w:rsidR="00004DE8" w:rsidRDefault="00004DE8">
      <w:pPr>
        <w:rPr>
          <w:rFonts w:eastAsiaTheme="minorEastAsia" w:cs="Times New Roman"/>
        </w:rPr>
        <w:sectPr w:rsidR="00004DE8">
          <w:pgSz w:w="11906" w:h="16838"/>
          <w:pgMar w:top="980" w:right="1752" w:bottom="1111" w:left="1800" w:header="720" w:footer="720" w:gutter="0"/>
          <w:cols w:space="720"/>
        </w:sectPr>
      </w:pPr>
    </w:p>
    <w:bookmarkStart w:id="0" w:name="_Toc253480462_WPSOffice_Type2" w:displacedByCustomXml="next"/>
    <w:bookmarkEnd w:id="0" w:displacedByCustomXml="next"/>
    <w:sdt>
      <w:sdtPr>
        <w:rPr>
          <w:rFonts w:ascii="宋体" w:hAnsi="宋体" w:cs="Times New Roman"/>
          <w:color w:val="auto"/>
          <w:kern w:val="0"/>
          <w:sz w:val="36"/>
          <w:szCs w:val="40"/>
        </w:rPr>
        <w:id w:val="247085530"/>
        <w15:color w:val="DBDBDB"/>
      </w:sdtPr>
      <w:sdtEndPr>
        <w:rPr>
          <w:rFonts w:ascii="黑体" w:eastAsia="黑体" w:hAnsi="黑体"/>
          <w:sz w:val="28"/>
          <w:szCs w:val="28"/>
        </w:rPr>
      </w:sdtEndPr>
      <w:sdtContent>
        <w:p w:rsidR="00004DE8" w:rsidRDefault="00004DE8">
          <w:pPr>
            <w:spacing w:after="0" w:line="240" w:lineRule="auto"/>
            <w:ind w:right="0" w:firstLine="0"/>
            <w:jc w:val="center"/>
            <w:rPr>
              <w:rFonts w:cs="Times New Roman"/>
              <w:color w:val="auto"/>
              <w:kern w:val="0"/>
              <w:sz w:val="20"/>
              <w:szCs w:val="20"/>
            </w:rPr>
          </w:pPr>
        </w:p>
        <w:sdt>
          <w:sdtPr>
            <w:rPr>
              <w:rFonts w:ascii="Times New Roman" w:eastAsia="宋体" w:hAnsi="Times New Roman" w:cs="Calibri"/>
              <w:color w:val="000000"/>
              <w:kern w:val="2"/>
              <w:sz w:val="24"/>
              <w:szCs w:val="22"/>
              <w:lang w:val="zh-CN"/>
            </w:rPr>
            <w:id w:val="17700417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04DE8" w:rsidRDefault="001E006C">
              <w:pPr>
                <w:pStyle w:val="TOC10"/>
                <w:jc w:val="center"/>
                <w:rPr>
                  <w:rFonts w:ascii="黑体" w:eastAsia="黑体" w:hAnsi="黑体"/>
                  <w:b/>
                </w:rPr>
              </w:pPr>
              <w:r>
                <w:rPr>
                  <w:rFonts w:ascii="黑体" w:eastAsia="黑体" w:hAnsi="黑体"/>
                  <w:b/>
                  <w:lang w:val="zh-CN"/>
                </w:rPr>
                <w:t>目</w:t>
              </w:r>
              <w:r>
                <w:rPr>
                  <w:rFonts w:ascii="黑体" w:eastAsia="黑体" w:hAnsi="黑体" w:hint="eastAsia"/>
                  <w:b/>
                  <w:lang w:val="zh-CN"/>
                </w:rPr>
                <w:t xml:space="preserve"> </w:t>
              </w:r>
              <w:r>
                <w:rPr>
                  <w:rFonts w:ascii="黑体" w:eastAsia="黑体" w:hAnsi="黑体"/>
                  <w:b/>
                  <w:lang w:val="zh-CN"/>
                </w:rPr>
                <w:t xml:space="preserve"> 录</w:t>
              </w:r>
            </w:p>
            <w:p w:rsidR="00507E89" w:rsidRDefault="001E006C">
              <w:pPr>
                <w:pStyle w:val="TOC1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>
                <w:rPr>
                  <w:sz w:val="24"/>
                  <w:szCs w:val="24"/>
                </w:rPr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102764184" w:history="1"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一、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 xml:space="preserve"> 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活动简介和目的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_Toc102764184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1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1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85" w:history="1"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二、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 xml:space="preserve"> 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主办、承办单位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_Toc102764185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1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1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86" w:history="1"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三、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 xml:space="preserve"> 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活动对象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_Toc102764186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1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1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87" w:history="1"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四、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 xml:space="preserve"> 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活动内容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_Toc102764187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1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2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88" w:history="1">
                <w:r w:rsidR="00507E89" w:rsidRPr="00294C91">
                  <w:rPr>
                    <w:rStyle w:val="aa"/>
                    <w:rFonts w:ascii="黑体" w:eastAsia="黑体" w:hAnsi="黑体" w:cs="Songti SC Regular"/>
                    <w:noProof/>
                  </w:rPr>
                  <w:t>1、活动时间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_Toc102764188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1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2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89" w:history="1">
                <w:r w:rsidR="00507E89" w:rsidRPr="00294C91">
                  <w:rPr>
                    <w:rStyle w:val="aa"/>
                    <w:rFonts w:ascii="黑体" w:eastAsia="黑体" w:hAnsi="黑体" w:cs="Songti SC Regular"/>
                    <w:noProof/>
                  </w:rPr>
                  <w:t>2、活动地点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_Toc102764189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1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2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90" w:history="1">
                <w:r w:rsidR="00507E89" w:rsidRPr="00294C91">
                  <w:rPr>
                    <w:rStyle w:val="aa"/>
                    <w:rFonts w:ascii="黑体" w:eastAsia="黑体" w:hAnsi="黑体" w:cs="Songti SC Regular"/>
                    <w:noProof/>
                  </w:rPr>
                  <w:t>3、活动准备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_Toc102764190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1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2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91" w:history="1">
                <w:r w:rsidR="00507E89" w:rsidRPr="00294C91">
                  <w:rPr>
                    <w:rStyle w:val="aa"/>
                    <w:rFonts w:ascii="黑体" w:eastAsia="黑体" w:hAnsi="黑体" w:cs="Songti SC Regular"/>
                    <w:noProof/>
                  </w:rPr>
                  <w:t>4、活动流程与规则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_Toc102764191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2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1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92" w:history="1"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五、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 xml:space="preserve"> 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人员安排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_Toc102764192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3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1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93" w:history="1"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六、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 xml:space="preserve"> 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经费预算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_Toc102764193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3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1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94" w:history="1"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七、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 xml:space="preserve"> </w:t>
                </w:r>
                <w:r w:rsidR="00507E89" w:rsidRPr="00294C91">
                  <w:rPr>
                    <w:rStyle w:val="aa"/>
                    <w:rFonts w:ascii="Times New Roman" w:eastAsia="黑体" w:hAnsi="Times New Roman"/>
                    <w:b/>
                    <w:noProof/>
                  </w:rPr>
                  <w:t>注意事项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_Toc102764194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3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2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95" w:history="1">
                <w:r w:rsidR="00507E89" w:rsidRPr="00294C91">
                  <w:rPr>
                    <w:rStyle w:val="aa"/>
                    <w:rFonts w:ascii="黑体" w:eastAsia="黑体" w:hAnsi="黑体" w:cs="Songti SC Regular"/>
                    <w:noProof/>
                  </w:rPr>
                  <w:t>1、赛事注意事项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_Toc102764195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3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507E89" w:rsidRDefault="001B6917">
              <w:pPr>
                <w:pStyle w:val="TOC2"/>
                <w:tabs>
                  <w:tab w:val="right" w:leader="dot" w:pos="8344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02764196" w:history="1">
                <w:r w:rsidR="00507E89" w:rsidRPr="00294C91">
                  <w:rPr>
                    <w:rStyle w:val="aa"/>
                    <w:rFonts w:ascii="黑体" w:eastAsia="黑体" w:hAnsi="黑体" w:cs="Songti SC Regular"/>
                    <w:noProof/>
                  </w:rPr>
                  <w:t>2、紧急预案</w:t>
                </w:r>
                <w:r w:rsidR="00507E89">
                  <w:rPr>
                    <w:noProof/>
                    <w:webHidden/>
                  </w:rPr>
                  <w:tab/>
                </w:r>
                <w:r w:rsidR="00507E89">
                  <w:rPr>
                    <w:noProof/>
                    <w:webHidden/>
                  </w:rPr>
                  <w:fldChar w:fldCharType="begin"/>
                </w:r>
                <w:r w:rsidR="00507E89">
                  <w:rPr>
                    <w:noProof/>
                    <w:webHidden/>
                  </w:rPr>
                  <w:instrText xml:space="preserve"> PAGEREF _Toc102764196 \h </w:instrText>
                </w:r>
                <w:r w:rsidR="00507E89">
                  <w:rPr>
                    <w:noProof/>
                    <w:webHidden/>
                  </w:rPr>
                </w:r>
                <w:r w:rsidR="00507E89">
                  <w:rPr>
                    <w:noProof/>
                    <w:webHidden/>
                  </w:rPr>
                  <w:fldChar w:fldCharType="separate"/>
                </w:r>
                <w:r w:rsidR="00507E89">
                  <w:rPr>
                    <w:noProof/>
                    <w:webHidden/>
                  </w:rPr>
                  <w:t>3</w:t>
                </w:r>
                <w:r w:rsidR="00507E89">
                  <w:rPr>
                    <w:noProof/>
                    <w:webHidden/>
                  </w:rPr>
                  <w:fldChar w:fldCharType="end"/>
                </w:r>
              </w:hyperlink>
            </w:p>
            <w:p w:rsidR="00004DE8" w:rsidRDefault="001E006C">
              <w:r>
                <w:rPr>
                  <w:bCs/>
                  <w:szCs w:val="24"/>
                  <w:lang w:val="zh-CN"/>
                </w:rPr>
                <w:fldChar w:fldCharType="end"/>
              </w:r>
            </w:p>
          </w:sdtContent>
        </w:sdt>
        <w:p w:rsidR="00004DE8" w:rsidRDefault="00004DE8">
          <w:pPr>
            <w:spacing w:after="0" w:line="240" w:lineRule="auto"/>
            <w:ind w:right="0" w:firstLine="0"/>
            <w:jc w:val="center"/>
            <w:rPr>
              <w:rFonts w:cs="Times New Roman"/>
              <w:color w:val="auto"/>
              <w:kern w:val="0"/>
              <w:sz w:val="20"/>
              <w:szCs w:val="20"/>
            </w:rPr>
          </w:pPr>
        </w:p>
        <w:p w:rsidR="00004DE8" w:rsidRDefault="001B6917">
          <w:pPr>
            <w:pStyle w:val="WPSOffice2"/>
            <w:tabs>
              <w:tab w:val="right" w:leader="dot" w:pos="8354"/>
            </w:tabs>
            <w:spacing w:line="360" w:lineRule="auto"/>
            <w:ind w:left="480"/>
            <w:rPr>
              <w:rFonts w:ascii="黑体" w:eastAsia="黑体" w:hAnsi="黑体"/>
              <w:sz w:val="28"/>
              <w:szCs w:val="28"/>
            </w:rPr>
          </w:pPr>
        </w:p>
      </w:sdtContent>
    </w:sdt>
    <w:p w:rsidR="00004DE8" w:rsidRDefault="00004DE8">
      <w:pPr>
        <w:ind w:firstLine="0"/>
        <w:rPr>
          <w:rFonts w:eastAsiaTheme="minorEastAsia" w:cs="Times New Roman"/>
        </w:rPr>
        <w:sectPr w:rsidR="00004DE8">
          <w:pgSz w:w="11906" w:h="16838"/>
          <w:pgMar w:top="980" w:right="1752" w:bottom="1111" w:left="1800" w:header="720" w:footer="720" w:gutter="0"/>
          <w:cols w:space="720"/>
        </w:sectPr>
      </w:pPr>
    </w:p>
    <w:p w:rsidR="00004DE8" w:rsidRDefault="001E006C">
      <w:pPr>
        <w:pStyle w:val="1"/>
        <w:numPr>
          <w:ilvl w:val="0"/>
          <w:numId w:val="1"/>
        </w:numPr>
        <w:spacing w:beforeLines="50" w:before="120" w:afterLines="100" w:after="240"/>
        <w:rPr>
          <w:rFonts w:ascii="Times New Roman" w:hAnsi="Times New Roman" w:cs="Times New Roman"/>
          <w:b/>
        </w:rPr>
      </w:pPr>
      <w:bookmarkStart w:id="1" w:name="_Toc253480462_WPSOffice_Level1"/>
      <w:bookmarkStart w:id="2" w:name="_Toc102764184"/>
      <w:r>
        <w:rPr>
          <w:rFonts w:ascii="Times New Roman" w:eastAsia="黑体" w:hAnsi="Times New Roman" w:cs="Times New Roman"/>
          <w:b/>
          <w:sz w:val="32"/>
        </w:rPr>
        <w:lastRenderedPageBreak/>
        <w:t>活动简介和目的</w:t>
      </w:r>
      <w:bookmarkEnd w:id="1"/>
      <w:bookmarkEnd w:id="2"/>
    </w:p>
    <w:p w:rsidR="003D6D3F" w:rsidRDefault="009F7CED" w:rsidP="009F7CED">
      <w:pPr>
        <w:spacing w:after="0"/>
        <w:jc w:val="both"/>
      </w:pPr>
      <w:r>
        <w:rPr>
          <w:rFonts w:hint="eastAsia"/>
        </w:rPr>
        <w:t>为庆祝北京航空航天大学成立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周年，</w:t>
      </w:r>
      <w:r w:rsidR="003D6D3F" w:rsidRPr="003D6D3F">
        <w:rPr>
          <w:rFonts w:hint="eastAsia"/>
        </w:rPr>
        <w:t>推动北航学术交流建设，弘扬优良学术风气，增强同学们参与学术科研活动的热情，为大家讲解科研学习当中常用软件的使用技巧，特此举办空间与环境</w:t>
      </w:r>
      <w:proofErr w:type="gramStart"/>
      <w:r w:rsidR="003D6D3F" w:rsidRPr="003D6D3F">
        <w:rPr>
          <w:rFonts w:hint="eastAsia"/>
        </w:rPr>
        <w:t>学院首届</w:t>
      </w:r>
      <w:proofErr w:type="gramEnd"/>
      <w:r w:rsidR="003D6D3F" w:rsidRPr="003D6D3F">
        <w:rPr>
          <w:rFonts w:hint="eastAsia"/>
        </w:rPr>
        <w:t>研究生学术论坛</w:t>
      </w:r>
      <w:r w:rsidR="003D6D3F" w:rsidRPr="003D6D3F">
        <w:rPr>
          <w:rFonts w:hint="eastAsia"/>
        </w:rPr>
        <w:t xml:space="preserve"> </w:t>
      </w:r>
      <w:r w:rsidR="003D6D3F" w:rsidRPr="003D6D3F">
        <w:rPr>
          <w:rFonts w:hint="eastAsia"/>
        </w:rPr>
        <w:t>—“科研有约”软件沙龙活动。</w:t>
      </w:r>
    </w:p>
    <w:p w:rsidR="00182CDF" w:rsidRPr="00182CDF" w:rsidRDefault="00182CDF" w:rsidP="009F7CED">
      <w:pPr>
        <w:spacing w:after="0"/>
        <w:jc w:val="both"/>
      </w:pPr>
      <w:r>
        <w:rPr>
          <w:rFonts w:hint="eastAsia"/>
        </w:rPr>
        <w:t>空间与环境</w:t>
      </w:r>
      <w:r>
        <w:t>学院</w:t>
      </w:r>
      <w:r>
        <w:rPr>
          <w:rFonts w:hint="eastAsia"/>
        </w:rPr>
        <w:t>研究生</w:t>
      </w:r>
      <w:r>
        <w:t>会</w:t>
      </w:r>
      <w:r>
        <w:rPr>
          <w:rFonts w:hint="eastAsia"/>
        </w:rPr>
        <w:t>作为学术组织，一直致力于</w:t>
      </w:r>
      <w:r>
        <w:t>引导</w:t>
      </w:r>
      <w:r>
        <w:rPr>
          <w:rFonts w:hint="eastAsia"/>
        </w:rPr>
        <w:t>学生积极参与</w:t>
      </w:r>
      <w:r>
        <w:t>学术</w:t>
      </w:r>
      <w:r>
        <w:rPr>
          <w:rFonts w:hint="eastAsia"/>
        </w:rPr>
        <w:t>交流，</w:t>
      </w:r>
      <w:r>
        <w:t>结合</w:t>
      </w:r>
      <w:r>
        <w:rPr>
          <w:rFonts w:hint="eastAsia"/>
        </w:rPr>
        <w:t>国内</w:t>
      </w:r>
      <w:r>
        <w:t>国际空间与环境科学前沿</w:t>
      </w:r>
      <w:r>
        <w:rPr>
          <w:rFonts w:hint="eastAsia"/>
        </w:rPr>
        <w:t>科技，传播</w:t>
      </w:r>
      <w:r>
        <w:t>相关科学知识</w:t>
      </w:r>
      <w:r>
        <w:rPr>
          <w:rFonts w:hint="eastAsia"/>
        </w:rPr>
        <w:t>，培养同学间的学术氛围，为提高学生学术水平不懈努力。</w:t>
      </w:r>
      <w:r w:rsidR="009F7CED">
        <w:rPr>
          <w:rFonts w:hint="eastAsia"/>
        </w:rPr>
        <w:t>学术软件讲座作为知识科普类的活动，不仅提高了学生的学术工具利用水平，更大大提高了学生的科研效率，可谓“授人以鱼又授人以渔”。</w:t>
      </w:r>
    </w:p>
    <w:p w:rsidR="00004DE8" w:rsidRDefault="001E006C">
      <w:pPr>
        <w:pStyle w:val="1"/>
        <w:numPr>
          <w:ilvl w:val="0"/>
          <w:numId w:val="1"/>
        </w:numPr>
        <w:spacing w:beforeLines="50" w:before="120" w:afterLines="100" w:after="240"/>
        <w:rPr>
          <w:rFonts w:ascii="Times New Roman" w:eastAsia="黑体" w:hAnsi="Times New Roman" w:cs="Times New Roman"/>
          <w:b/>
          <w:sz w:val="32"/>
        </w:rPr>
      </w:pPr>
      <w:bookmarkStart w:id="3" w:name="_Toc1786052833_WPSOffice_Level1"/>
      <w:bookmarkStart w:id="4" w:name="_Toc102764185"/>
      <w:r>
        <w:rPr>
          <w:rFonts w:ascii="Times New Roman" w:eastAsia="黑体" w:hAnsi="Times New Roman" w:cs="Times New Roman"/>
          <w:b/>
          <w:sz w:val="32"/>
        </w:rPr>
        <w:t>主办、承办单位</w:t>
      </w:r>
      <w:bookmarkEnd w:id="3"/>
      <w:bookmarkEnd w:id="4"/>
    </w:p>
    <w:p w:rsidR="00004DE8" w:rsidRDefault="001E006C">
      <w:r>
        <w:t>主办方</w:t>
      </w:r>
      <w:r>
        <w:rPr>
          <w:rFonts w:hint="eastAsia"/>
        </w:rPr>
        <w:t>：北京航空航天大学</w:t>
      </w:r>
      <w:r>
        <w:t>空间与环境学院</w:t>
      </w:r>
      <w:r>
        <w:rPr>
          <w:rFonts w:hint="eastAsia"/>
        </w:rPr>
        <w:t>。</w:t>
      </w:r>
    </w:p>
    <w:p w:rsidR="00004DE8" w:rsidRDefault="001E006C">
      <w:r>
        <w:t>承办方</w:t>
      </w:r>
      <w:r>
        <w:rPr>
          <w:rFonts w:hint="eastAsia"/>
        </w:rPr>
        <w:t>：</w:t>
      </w:r>
      <w:r>
        <w:t>空间与环境学院研究生会</w:t>
      </w:r>
      <w:r>
        <w:rPr>
          <w:rFonts w:hint="eastAsia"/>
        </w:rPr>
        <w:t>。</w:t>
      </w:r>
    </w:p>
    <w:p w:rsidR="00004DE8" w:rsidRDefault="001E006C">
      <w:pPr>
        <w:pStyle w:val="1"/>
        <w:numPr>
          <w:ilvl w:val="0"/>
          <w:numId w:val="1"/>
        </w:numPr>
        <w:spacing w:beforeLines="50" w:before="120" w:afterLines="100" w:after="240"/>
        <w:rPr>
          <w:rFonts w:ascii="Times New Roman" w:hAnsi="Times New Roman" w:cs="Times New Roman"/>
          <w:b/>
        </w:rPr>
      </w:pPr>
      <w:bookmarkStart w:id="5" w:name="_Toc663546465_WPSOffice_Level1"/>
      <w:bookmarkStart w:id="6" w:name="_Toc102764186"/>
      <w:r>
        <w:rPr>
          <w:rFonts w:ascii="Times New Roman" w:eastAsia="黑体" w:hAnsi="Times New Roman" w:cs="Times New Roman"/>
          <w:b/>
          <w:sz w:val="32"/>
        </w:rPr>
        <w:t>活动对象</w:t>
      </w:r>
      <w:bookmarkEnd w:id="5"/>
      <w:bookmarkEnd w:id="6"/>
    </w:p>
    <w:p w:rsidR="00004DE8" w:rsidRDefault="001E006C">
      <w:r>
        <w:t>北京航空航天大学空间与环境学院全体</w:t>
      </w:r>
      <w:r w:rsidR="003D6D3F" w:rsidRPr="003D6D3F">
        <w:rPr>
          <w:rFonts w:hint="eastAsia"/>
        </w:rPr>
        <w:t>在校研究生、教职工</w:t>
      </w:r>
    </w:p>
    <w:p w:rsidR="00004DE8" w:rsidRDefault="001E006C">
      <w:pPr>
        <w:pStyle w:val="1"/>
        <w:numPr>
          <w:ilvl w:val="0"/>
          <w:numId w:val="1"/>
        </w:numPr>
        <w:spacing w:beforeLines="50" w:before="120" w:afterLines="100" w:after="240"/>
        <w:rPr>
          <w:rFonts w:ascii="Times New Roman" w:eastAsia="黑体" w:hAnsi="Times New Roman" w:cs="Times New Roman"/>
          <w:b/>
          <w:sz w:val="32"/>
        </w:rPr>
      </w:pPr>
      <w:bookmarkStart w:id="7" w:name="_Toc342858384_WPSOffice_Level1"/>
      <w:bookmarkStart w:id="8" w:name="_Toc102764187"/>
      <w:r>
        <w:rPr>
          <w:rFonts w:ascii="Times New Roman" w:eastAsia="黑体" w:hAnsi="Times New Roman" w:cs="Times New Roman"/>
          <w:b/>
          <w:sz w:val="32"/>
        </w:rPr>
        <w:t>活动内容</w:t>
      </w:r>
      <w:bookmarkEnd w:id="7"/>
      <w:bookmarkEnd w:id="8"/>
    </w:p>
    <w:p w:rsidR="00507E89" w:rsidRPr="00507E89" w:rsidRDefault="001E006C" w:rsidP="002C70DB">
      <w:pPr>
        <w:spacing w:beforeLines="50" w:before="120" w:afterLines="50" w:after="120"/>
        <w:ind w:firstLine="0"/>
        <w:outlineLvl w:val="1"/>
        <w:rPr>
          <w:rFonts w:ascii="黑体" w:eastAsia="黑体" w:hAnsi="黑体" w:cs="Songti SC Regular"/>
          <w:sz w:val="30"/>
          <w:szCs w:val="30"/>
        </w:rPr>
      </w:pPr>
      <w:bookmarkStart w:id="9" w:name="_Toc253480462_WPSOffice_Level2"/>
      <w:bookmarkStart w:id="10" w:name="_Toc102764188"/>
      <w:r>
        <w:rPr>
          <w:rFonts w:ascii="黑体" w:eastAsia="黑体" w:hAnsi="黑体" w:cs="Songti SC Regular" w:hint="eastAsia"/>
          <w:sz w:val="30"/>
          <w:szCs w:val="30"/>
        </w:rPr>
        <w:t>1、活动时间</w:t>
      </w:r>
      <w:bookmarkStart w:id="11" w:name="_Toc1786052833_WPSOffice_Level2"/>
      <w:bookmarkEnd w:id="9"/>
      <w:bookmarkEnd w:id="10"/>
    </w:p>
    <w:p w:rsidR="00507E89" w:rsidRDefault="00507E89" w:rsidP="00507E89">
      <w:pPr>
        <w:ind w:firstLineChars="200" w:firstLine="480"/>
        <w:rPr>
          <w:rFonts w:ascii="宋体" w:hAnsi="宋体" w:cs="Songti SC Regular"/>
          <w:szCs w:val="24"/>
        </w:rPr>
      </w:pPr>
      <w:r w:rsidRPr="00507E89">
        <w:rPr>
          <w:rFonts w:ascii="宋体" w:hAnsi="宋体" w:cs="Songti SC Regular" w:hint="eastAsia"/>
          <w:szCs w:val="24"/>
        </w:rPr>
        <w:t>暂定为每周三上午10:00—12:00（原空间系学术沙龙时间）</w:t>
      </w:r>
    </w:p>
    <w:p w:rsidR="00507E89" w:rsidRPr="00507E89" w:rsidRDefault="00507E89" w:rsidP="00507E89">
      <w:pPr>
        <w:ind w:firstLineChars="200" w:firstLine="480"/>
        <w:rPr>
          <w:rFonts w:ascii="宋体" w:hAnsi="宋体" w:cs="Songti SC Regular"/>
          <w:szCs w:val="24"/>
        </w:rPr>
      </w:pPr>
      <w:r>
        <w:rPr>
          <w:rFonts w:ascii="宋体" w:hAnsi="宋体" w:cs="Songti SC Regular" w:hint="eastAsia"/>
          <w:szCs w:val="24"/>
        </w:rPr>
        <w:t>注：由于疫情原因暂且推迟举行</w:t>
      </w:r>
    </w:p>
    <w:p w:rsidR="00004DE8" w:rsidRDefault="001E006C" w:rsidP="002C70DB">
      <w:pPr>
        <w:spacing w:beforeLines="50" w:before="120" w:afterLines="50" w:after="120"/>
        <w:ind w:firstLine="0"/>
        <w:outlineLvl w:val="1"/>
        <w:rPr>
          <w:rFonts w:ascii="黑体" w:eastAsia="黑体" w:hAnsi="黑体" w:cs="Songti SC Regular"/>
          <w:sz w:val="30"/>
          <w:szCs w:val="30"/>
        </w:rPr>
      </w:pPr>
      <w:bookmarkStart w:id="12" w:name="_Toc102764189"/>
      <w:r>
        <w:rPr>
          <w:rFonts w:ascii="黑体" w:eastAsia="黑体" w:hAnsi="黑体" w:cs="Songti SC Regular" w:hint="eastAsia"/>
          <w:sz w:val="30"/>
          <w:szCs w:val="30"/>
        </w:rPr>
        <w:t>2、活动</w:t>
      </w:r>
      <w:r>
        <w:rPr>
          <w:rFonts w:ascii="黑体" w:eastAsia="黑体" w:hAnsi="黑体" w:cs="Songti SC Regular"/>
          <w:sz w:val="30"/>
          <w:szCs w:val="30"/>
        </w:rPr>
        <w:t>地点</w:t>
      </w:r>
      <w:bookmarkEnd w:id="11"/>
      <w:bookmarkEnd w:id="12"/>
    </w:p>
    <w:p w:rsidR="00004DE8" w:rsidRDefault="001E3458">
      <w:pPr>
        <w:ind w:firstLineChars="200" w:firstLine="480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szCs w:val="24"/>
        </w:rPr>
        <w:t>为国实D1026大会议室</w:t>
      </w:r>
    </w:p>
    <w:p w:rsidR="00004DE8" w:rsidRDefault="001E006C">
      <w:pPr>
        <w:spacing w:beforeLines="50" w:before="120" w:afterLines="50" w:after="120"/>
        <w:ind w:firstLine="0"/>
        <w:outlineLvl w:val="1"/>
        <w:rPr>
          <w:rFonts w:ascii="黑体" w:eastAsia="黑体" w:hAnsi="黑体" w:cs="Songti SC Regular"/>
          <w:sz w:val="30"/>
          <w:szCs w:val="30"/>
        </w:rPr>
      </w:pPr>
      <w:bookmarkStart w:id="13" w:name="_Toc342858384_WPSOffice_Level2"/>
      <w:bookmarkStart w:id="14" w:name="_Toc102764190"/>
      <w:r>
        <w:rPr>
          <w:rFonts w:ascii="黑体" w:eastAsia="黑体" w:hAnsi="黑体" w:cs="Songti SC Regular" w:hint="eastAsia"/>
          <w:sz w:val="30"/>
          <w:szCs w:val="30"/>
        </w:rPr>
        <w:t>3、</w:t>
      </w:r>
      <w:bookmarkEnd w:id="13"/>
      <w:r w:rsidR="001E3458">
        <w:rPr>
          <w:rFonts w:ascii="黑体" w:eastAsia="黑体" w:hAnsi="黑体" w:cs="Songti SC Regular" w:hint="eastAsia"/>
          <w:sz w:val="30"/>
          <w:szCs w:val="30"/>
        </w:rPr>
        <w:t>活动</w:t>
      </w:r>
      <w:r>
        <w:rPr>
          <w:rFonts w:ascii="黑体" w:eastAsia="黑体" w:hAnsi="黑体" w:cs="Songti SC Regular" w:hint="eastAsia"/>
          <w:sz w:val="30"/>
          <w:szCs w:val="30"/>
        </w:rPr>
        <w:t>准备</w:t>
      </w:r>
      <w:bookmarkEnd w:id="14"/>
    </w:p>
    <w:p w:rsidR="001E3458" w:rsidRDefault="001E006C" w:rsidP="001E3458">
      <w:pPr>
        <w:spacing w:after="0"/>
        <w:ind w:firstLineChars="100" w:firstLine="241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b/>
          <w:szCs w:val="24"/>
        </w:rPr>
        <w:t>1、</w:t>
      </w:r>
      <w:r w:rsidR="001E3458" w:rsidRPr="001E3458">
        <w:rPr>
          <w:rFonts w:ascii="宋体" w:hAnsi="宋体" w:cs="Songti SC Regular" w:hint="eastAsia"/>
          <w:b/>
          <w:szCs w:val="24"/>
        </w:rPr>
        <w:t>主讲内容</w:t>
      </w:r>
      <w:r w:rsidR="001E3458">
        <w:rPr>
          <w:rFonts w:ascii="宋体" w:hAnsi="宋体" w:cs="Songti SC Regular" w:hint="eastAsia"/>
          <w:b/>
          <w:szCs w:val="24"/>
        </w:rPr>
        <w:t>准备</w:t>
      </w:r>
      <w:r>
        <w:rPr>
          <w:rFonts w:ascii="宋体" w:hAnsi="宋体" w:cs="Songti SC Regular" w:hint="eastAsia"/>
          <w:szCs w:val="24"/>
        </w:rPr>
        <w:t>：</w:t>
      </w:r>
    </w:p>
    <w:p w:rsidR="001E3458" w:rsidRDefault="001E3458">
      <w:pPr>
        <w:spacing w:after="0"/>
        <w:rPr>
          <w:rFonts w:ascii="宋体" w:hAnsi="宋体" w:cs="Songti SC Regular"/>
          <w:szCs w:val="24"/>
        </w:rPr>
      </w:pPr>
      <w:r>
        <w:rPr>
          <w:rFonts w:ascii="宋体" w:hAnsi="宋体" w:cs="Songti SC Regular" w:hint="eastAsia"/>
          <w:szCs w:val="24"/>
        </w:rPr>
        <w:lastRenderedPageBreak/>
        <w:t>本次活动讲解内容包括以下部分：</w:t>
      </w:r>
    </w:p>
    <w:p w:rsidR="001E3458" w:rsidRPr="001E3458" w:rsidRDefault="001E3458" w:rsidP="001E3458">
      <w:pPr>
        <w:pStyle w:val="ab"/>
        <w:numPr>
          <w:ilvl w:val="0"/>
          <w:numId w:val="7"/>
        </w:numPr>
        <w:spacing w:after="0"/>
        <w:ind w:firstLineChars="0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szCs w:val="24"/>
        </w:rPr>
        <w:t>Endnote、Mendeley、PDF Expert等学术文献管理/阅读软件</w:t>
      </w:r>
    </w:p>
    <w:p w:rsidR="001E3458" w:rsidRDefault="001E3458" w:rsidP="001E3458">
      <w:pPr>
        <w:pStyle w:val="ab"/>
        <w:numPr>
          <w:ilvl w:val="0"/>
          <w:numId w:val="7"/>
        </w:numPr>
        <w:spacing w:after="0"/>
        <w:ind w:firstLineChars="0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szCs w:val="24"/>
        </w:rPr>
        <w:t>Adobe全家桶（PS、AI、Acrobat）等论文插图绘制软件</w:t>
      </w:r>
    </w:p>
    <w:p w:rsidR="001E3458" w:rsidRDefault="001E3458" w:rsidP="001E3458">
      <w:pPr>
        <w:pStyle w:val="ab"/>
        <w:numPr>
          <w:ilvl w:val="0"/>
          <w:numId w:val="7"/>
        </w:numPr>
        <w:spacing w:after="0"/>
        <w:ind w:firstLineChars="0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szCs w:val="24"/>
        </w:rPr>
        <w:t>Latex、Grammarly等科学论文撰写软件</w:t>
      </w:r>
    </w:p>
    <w:p w:rsidR="001E3458" w:rsidRDefault="001E3458" w:rsidP="001E3458">
      <w:pPr>
        <w:pStyle w:val="ab"/>
        <w:numPr>
          <w:ilvl w:val="0"/>
          <w:numId w:val="7"/>
        </w:numPr>
        <w:spacing w:after="0"/>
        <w:ind w:firstLineChars="0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szCs w:val="24"/>
        </w:rPr>
        <w:t>Google Scholar、Sci-Hub等学术资料/论文查询/下载软件</w:t>
      </w:r>
    </w:p>
    <w:p w:rsidR="001E3458" w:rsidRDefault="001E3458" w:rsidP="001E3458">
      <w:pPr>
        <w:pStyle w:val="ab"/>
        <w:numPr>
          <w:ilvl w:val="0"/>
          <w:numId w:val="7"/>
        </w:numPr>
        <w:spacing w:after="0"/>
        <w:ind w:firstLineChars="0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szCs w:val="24"/>
        </w:rPr>
        <w:t>Cover Letter等SCI论文投稿技巧</w:t>
      </w:r>
    </w:p>
    <w:p w:rsidR="001E3458" w:rsidRPr="001E3458" w:rsidRDefault="001E3458" w:rsidP="001E3458">
      <w:pPr>
        <w:pStyle w:val="ab"/>
        <w:numPr>
          <w:ilvl w:val="0"/>
          <w:numId w:val="7"/>
        </w:numPr>
        <w:spacing w:after="0"/>
        <w:ind w:firstLineChars="0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szCs w:val="24"/>
        </w:rPr>
        <w:t>其他科研软件（报名主讲人可自行选定或新增主题）</w:t>
      </w:r>
    </w:p>
    <w:p w:rsidR="00004DE8" w:rsidRPr="001E3458" w:rsidRDefault="001E3458">
      <w:pPr>
        <w:numPr>
          <w:ilvl w:val="0"/>
          <w:numId w:val="2"/>
        </w:numPr>
        <w:spacing w:after="0"/>
        <w:ind w:firstLine="240"/>
        <w:rPr>
          <w:rFonts w:ascii="宋体" w:hAnsi="宋体" w:cs="Songti SC Regular"/>
          <w:b/>
          <w:szCs w:val="24"/>
        </w:rPr>
      </w:pPr>
      <w:r>
        <w:rPr>
          <w:rFonts w:ascii="宋体" w:hAnsi="宋体" w:cs="Songti SC Regular" w:hint="eastAsia"/>
          <w:b/>
          <w:szCs w:val="24"/>
        </w:rPr>
        <w:t>推送</w:t>
      </w:r>
      <w:r w:rsidR="001E006C" w:rsidRPr="001E3458">
        <w:rPr>
          <w:rFonts w:ascii="宋体" w:hAnsi="宋体" w:cs="Songti SC Regular" w:hint="eastAsia"/>
          <w:b/>
          <w:szCs w:val="24"/>
        </w:rPr>
        <w:t>制作</w:t>
      </w:r>
      <w:r>
        <w:rPr>
          <w:rFonts w:ascii="宋体" w:hAnsi="宋体" w:cs="Songti SC Regular" w:hint="eastAsia"/>
          <w:b/>
          <w:szCs w:val="24"/>
        </w:rPr>
        <w:t>与主讲人招募</w:t>
      </w:r>
    </w:p>
    <w:p w:rsidR="00004DE8" w:rsidRDefault="001E3458" w:rsidP="006A4854">
      <w:pPr>
        <w:spacing w:after="0"/>
        <w:ind w:firstLineChars="200" w:firstLine="480"/>
        <w:jc w:val="both"/>
        <w:rPr>
          <w:rFonts w:ascii="宋体" w:hAnsi="宋体" w:cs="Songti SC Regular"/>
          <w:szCs w:val="24"/>
        </w:rPr>
      </w:pPr>
      <w:r w:rsidRPr="001E3458">
        <w:rPr>
          <w:rFonts w:ascii="宋体" w:hAnsi="宋体" w:cs="Songti SC Regular" w:hint="eastAsia"/>
          <w:szCs w:val="24"/>
        </w:rPr>
        <w:t>推送应包括活动时间、地点、报名方式（链接）等。学院研究生或老师可根据选定沙龙主题自行进行报名，也可以由</w:t>
      </w:r>
      <w:proofErr w:type="gramStart"/>
      <w:r w:rsidRPr="001E3458">
        <w:rPr>
          <w:rFonts w:ascii="宋体" w:hAnsi="宋体" w:cs="Songti SC Regular" w:hint="eastAsia"/>
          <w:szCs w:val="24"/>
        </w:rPr>
        <w:t>研</w:t>
      </w:r>
      <w:proofErr w:type="gramEnd"/>
      <w:r w:rsidRPr="001E3458">
        <w:rPr>
          <w:rFonts w:ascii="宋体" w:hAnsi="宋体" w:cs="Songti SC Regular" w:hint="eastAsia"/>
          <w:szCs w:val="24"/>
        </w:rPr>
        <w:t>会工作人员根据沙龙主题邀请主讲人。</w:t>
      </w:r>
      <w:r>
        <w:rPr>
          <w:rFonts w:ascii="宋体" w:hAnsi="宋体" w:cs="Songti SC Regular" w:hint="eastAsia"/>
          <w:szCs w:val="24"/>
        </w:rPr>
        <w:t>（</w:t>
      </w:r>
      <w:r w:rsidRPr="001E3458">
        <w:rPr>
          <w:rFonts w:ascii="宋体" w:hAnsi="宋体" w:cs="Songti SC Regular" w:hint="eastAsia"/>
          <w:szCs w:val="24"/>
        </w:rPr>
        <w:t>如报名人数过多，负责人会根据报名信息择优录用主讲人</w:t>
      </w:r>
      <w:r w:rsidR="001E006C">
        <w:rPr>
          <w:rFonts w:ascii="宋体" w:hAnsi="宋体" w:cs="Songti SC Regular" w:hint="eastAsia"/>
          <w:szCs w:val="24"/>
        </w:rPr>
        <w:t>。</w:t>
      </w:r>
      <w:r>
        <w:rPr>
          <w:rFonts w:ascii="宋体" w:hAnsi="宋体" w:cs="Songti SC Regular" w:hint="eastAsia"/>
          <w:szCs w:val="24"/>
        </w:rPr>
        <w:t>）</w:t>
      </w:r>
    </w:p>
    <w:p w:rsidR="00004DE8" w:rsidRPr="001E3458" w:rsidRDefault="001E3458">
      <w:pPr>
        <w:numPr>
          <w:ilvl w:val="0"/>
          <w:numId w:val="2"/>
        </w:numPr>
        <w:spacing w:after="0"/>
        <w:ind w:firstLine="240"/>
        <w:rPr>
          <w:rFonts w:ascii="宋体" w:hAnsi="宋体" w:cs="Songti SC Regular"/>
          <w:b/>
          <w:szCs w:val="24"/>
        </w:rPr>
      </w:pPr>
      <w:r>
        <w:rPr>
          <w:rFonts w:ascii="宋体" w:hAnsi="宋体" w:cs="Songti SC Regular" w:hint="eastAsia"/>
          <w:b/>
          <w:szCs w:val="24"/>
        </w:rPr>
        <w:t>主讲人奖励机制</w:t>
      </w:r>
    </w:p>
    <w:p w:rsidR="00004DE8" w:rsidRDefault="001E3458" w:rsidP="001E3458">
      <w:pPr>
        <w:pStyle w:val="ab"/>
        <w:numPr>
          <w:ilvl w:val="0"/>
          <w:numId w:val="8"/>
        </w:numPr>
        <w:spacing w:after="0"/>
        <w:ind w:firstLineChars="0"/>
        <w:rPr>
          <w:rFonts w:ascii="宋体" w:hAnsi="宋体" w:cs="Songti SC Regular"/>
          <w:szCs w:val="24"/>
        </w:rPr>
      </w:pPr>
      <w:r>
        <w:rPr>
          <w:rFonts w:ascii="宋体" w:hAnsi="宋体" w:cs="Songti SC Regular" w:hint="eastAsia"/>
          <w:szCs w:val="24"/>
        </w:rPr>
        <w:t>实物奖品或劳务费（</w:t>
      </w:r>
      <w:r w:rsidR="00C008F0">
        <w:rPr>
          <w:rFonts w:ascii="宋体" w:hAnsi="宋体" w:cs="Songti SC Regular" w:hint="eastAsia"/>
          <w:szCs w:val="24"/>
        </w:rPr>
        <w:t>如需准备实物奖励，须在活动开始前备齐，且需要记录主讲人学号用于劳务发放）</w:t>
      </w:r>
    </w:p>
    <w:p w:rsidR="00C008F0" w:rsidRPr="001E3458" w:rsidRDefault="00C008F0" w:rsidP="001E3458">
      <w:pPr>
        <w:pStyle w:val="ab"/>
        <w:numPr>
          <w:ilvl w:val="0"/>
          <w:numId w:val="8"/>
        </w:numPr>
        <w:spacing w:after="0"/>
        <w:ind w:firstLineChars="0"/>
        <w:rPr>
          <w:rFonts w:ascii="宋体" w:hAnsi="宋体" w:cs="Songti SC Regular"/>
          <w:szCs w:val="24"/>
        </w:rPr>
      </w:pPr>
      <w:r>
        <w:rPr>
          <w:rFonts w:ascii="宋体" w:hAnsi="宋体" w:cs="Songti SC Regular" w:hint="eastAsia"/>
          <w:szCs w:val="24"/>
        </w:rPr>
        <w:t>学业奖学金Q</w:t>
      </w:r>
      <w:r>
        <w:rPr>
          <w:rFonts w:ascii="宋体" w:hAnsi="宋体" w:cs="Songti SC Regular"/>
          <w:szCs w:val="24"/>
        </w:rPr>
        <w:t>2</w:t>
      </w:r>
      <w:r>
        <w:rPr>
          <w:rFonts w:ascii="宋体" w:hAnsi="宋体" w:cs="Songti SC Regular" w:hint="eastAsia"/>
          <w:szCs w:val="24"/>
        </w:rPr>
        <w:t>评分（待讨论）</w:t>
      </w:r>
    </w:p>
    <w:p w:rsidR="00004DE8" w:rsidRPr="00C008F0" w:rsidRDefault="00C008F0">
      <w:pPr>
        <w:numPr>
          <w:ilvl w:val="0"/>
          <w:numId w:val="2"/>
        </w:numPr>
        <w:spacing w:after="0"/>
        <w:ind w:firstLine="240"/>
        <w:rPr>
          <w:rFonts w:ascii="宋体" w:hAnsi="宋体" w:cs="Songti SC Regular"/>
          <w:b/>
          <w:szCs w:val="24"/>
        </w:rPr>
      </w:pPr>
      <w:r w:rsidRPr="00C008F0">
        <w:rPr>
          <w:rFonts w:ascii="宋体" w:hAnsi="宋体" w:cs="Songti SC Regular" w:hint="eastAsia"/>
          <w:b/>
          <w:szCs w:val="24"/>
        </w:rPr>
        <w:t>软件资源整理</w:t>
      </w:r>
    </w:p>
    <w:p w:rsidR="00004DE8" w:rsidRDefault="00C008F0" w:rsidP="006A4854">
      <w:pPr>
        <w:spacing w:after="0"/>
        <w:ind w:firstLineChars="200" w:firstLine="480"/>
        <w:rPr>
          <w:rFonts w:ascii="宋体" w:hAnsi="宋体" w:cs="Songti SC Regular"/>
          <w:szCs w:val="24"/>
        </w:rPr>
      </w:pPr>
      <w:r w:rsidRPr="00C008F0">
        <w:rPr>
          <w:rFonts w:ascii="宋体" w:hAnsi="宋体" w:cs="Songti SC Regular" w:hint="eastAsia"/>
          <w:szCs w:val="24"/>
        </w:rPr>
        <w:t>所有软件资源将由</w:t>
      </w:r>
      <w:proofErr w:type="gramStart"/>
      <w:r w:rsidRPr="00C008F0">
        <w:rPr>
          <w:rFonts w:ascii="宋体" w:hAnsi="宋体" w:cs="Songti SC Regular" w:hint="eastAsia"/>
          <w:szCs w:val="24"/>
        </w:rPr>
        <w:t>研</w:t>
      </w:r>
      <w:proofErr w:type="gramEnd"/>
      <w:r w:rsidRPr="00C008F0">
        <w:rPr>
          <w:rFonts w:ascii="宋体" w:hAnsi="宋体" w:cs="Songti SC Regular" w:hint="eastAsia"/>
          <w:szCs w:val="24"/>
        </w:rPr>
        <w:t>会进行整理并上传到</w:t>
      </w:r>
      <w:proofErr w:type="gramStart"/>
      <w:r w:rsidRPr="00C008F0">
        <w:rPr>
          <w:rFonts w:ascii="宋体" w:hAnsi="宋体" w:cs="Songti SC Regular" w:hint="eastAsia"/>
          <w:szCs w:val="24"/>
        </w:rPr>
        <w:t>研</w:t>
      </w:r>
      <w:proofErr w:type="gramEnd"/>
      <w:r w:rsidRPr="00C008F0">
        <w:rPr>
          <w:rFonts w:ascii="宋体" w:hAnsi="宋体" w:cs="Songti SC Regular" w:hint="eastAsia"/>
          <w:szCs w:val="24"/>
        </w:rPr>
        <w:t>会学术共享云端/公众号后台，为师生下载提供便利</w:t>
      </w:r>
      <w:r w:rsidR="001E006C">
        <w:rPr>
          <w:rFonts w:ascii="宋体" w:hAnsi="宋体" w:cs="Songti SC Regular" w:hint="eastAsia"/>
          <w:szCs w:val="24"/>
        </w:rPr>
        <w:t>。</w:t>
      </w:r>
    </w:p>
    <w:p w:rsidR="006A4854" w:rsidRPr="00C008F0" w:rsidRDefault="006A4854" w:rsidP="006A4854">
      <w:pPr>
        <w:numPr>
          <w:ilvl w:val="0"/>
          <w:numId w:val="2"/>
        </w:numPr>
        <w:spacing w:after="0"/>
        <w:ind w:firstLine="240"/>
        <w:rPr>
          <w:rFonts w:ascii="宋体" w:hAnsi="宋体" w:cs="Songti SC Regular"/>
          <w:b/>
          <w:szCs w:val="24"/>
        </w:rPr>
      </w:pPr>
      <w:r>
        <w:rPr>
          <w:rFonts w:ascii="宋体" w:hAnsi="宋体" w:cs="Songti SC Regular" w:hint="eastAsia"/>
          <w:b/>
          <w:szCs w:val="24"/>
        </w:rPr>
        <w:t>活动上报</w:t>
      </w:r>
    </w:p>
    <w:p w:rsidR="006A4854" w:rsidRDefault="006A4854" w:rsidP="006A4854">
      <w:pPr>
        <w:spacing w:after="0"/>
        <w:ind w:firstLineChars="200" w:firstLine="480"/>
        <w:rPr>
          <w:rFonts w:ascii="宋体" w:hAnsi="宋体" w:cs="Songti SC Regular" w:hint="eastAsia"/>
          <w:szCs w:val="24"/>
        </w:rPr>
      </w:pPr>
      <w:r w:rsidRPr="006A4854">
        <w:rPr>
          <w:rFonts w:ascii="宋体" w:hAnsi="宋体" w:cs="Songti SC Regular" w:hint="eastAsia"/>
          <w:szCs w:val="24"/>
        </w:rPr>
        <w:t>该活动并入北航校学术论坛，学术宣传部负责人需及时上报校</w:t>
      </w:r>
      <w:proofErr w:type="gramStart"/>
      <w:r w:rsidRPr="006A4854">
        <w:rPr>
          <w:rFonts w:ascii="宋体" w:hAnsi="宋体" w:cs="Songti SC Regular" w:hint="eastAsia"/>
          <w:szCs w:val="24"/>
        </w:rPr>
        <w:t>研</w:t>
      </w:r>
      <w:proofErr w:type="gramEnd"/>
      <w:r w:rsidRPr="006A4854">
        <w:rPr>
          <w:rFonts w:ascii="宋体" w:hAnsi="宋体" w:cs="Songti SC Regular" w:hint="eastAsia"/>
          <w:szCs w:val="24"/>
        </w:rPr>
        <w:t>会及同</w:t>
      </w:r>
      <w:proofErr w:type="gramStart"/>
      <w:r w:rsidRPr="006A4854">
        <w:rPr>
          <w:rFonts w:ascii="宋体" w:hAnsi="宋体" w:cs="Songti SC Regular" w:hint="eastAsia"/>
          <w:szCs w:val="24"/>
        </w:rPr>
        <w:t>研</w:t>
      </w:r>
      <w:proofErr w:type="gramEnd"/>
      <w:r w:rsidRPr="006A4854">
        <w:rPr>
          <w:rFonts w:ascii="宋体" w:hAnsi="宋体" w:cs="Songti SC Regular" w:hint="eastAsia"/>
          <w:szCs w:val="24"/>
        </w:rPr>
        <w:t>小程序，申请</w:t>
      </w:r>
      <w:proofErr w:type="gramStart"/>
      <w:r w:rsidRPr="006A4854">
        <w:rPr>
          <w:rFonts w:ascii="宋体" w:hAnsi="宋体" w:cs="Songti SC Regular" w:hint="eastAsia"/>
          <w:szCs w:val="24"/>
        </w:rPr>
        <w:t>评分员</w:t>
      </w:r>
      <w:proofErr w:type="gramEnd"/>
      <w:r w:rsidRPr="006A4854">
        <w:rPr>
          <w:rFonts w:ascii="宋体" w:hAnsi="宋体" w:cs="Songti SC Regular" w:hint="eastAsia"/>
          <w:szCs w:val="24"/>
        </w:rPr>
        <w:t>对活动进行评分。</w:t>
      </w:r>
    </w:p>
    <w:p w:rsidR="00004DE8" w:rsidRDefault="001E006C">
      <w:pPr>
        <w:spacing w:beforeLines="50" w:before="120" w:afterLines="50" w:after="120"/>
        <w:ind w:firstLine="0"/>
        <w:outlineLvl w:val="1"/>
        <w:rPr>
          <w:rFonts w:ascii="黑体" w:eastAsia="黑体" w:hAnsi="黑体" w:cs="Songti SC Regular"/>
          <w:sz w:val="30"/>
          <w:szCs w:val="30"/>
        </w:rPr>
      </w:pPr>
      <w:bookmarkStart w:id="15" w:name="_Toc722234987_WPSOffice_Level2"/>
      <w:bookmarkStart w:id="16" w:name="_Toc102764191"/>
      <w:r>
        <w:rPr>
          <w:rFonts w:ascii="黑体" w:eastAsia="黑体" w:hAnsi="黑体" w:cs="Songti SC Regular" w:hint="eastAsia"/>
          <w:sz w:val="30"/>
          <w:szCs w:val="30"/>
        </w:rPr>
        <w:t>4、</w:t>
      </w:r>
      <w:r>
        <w:rPr>
          <w:rFonts w:ascii="黑体" w:eastAsia="黑体" w:hAnsi="黑体" w:cs="Songti SC Regular"/>
          <w:sz w:val="30"/>
          <w:szCs w:val="30"/>
        </w:rPr>
        <w:t>活动流程</w:t>
      </w:r>
      <w:bookmarkEnd w:id="15"/>
      <w:r>
        <w:rPr>
          <w:rFonts w:ascii="黑体" w:eastAsia="黑体" w:hAnsi="黑体" w:cs="Songti SC Regular" w:hint="eastAsia"/>
          <w:sz w:val="30"/>
          <w:szCs w:val="30"/>
        </w:rPr>
        <w:t>与规则</w:t>
      </w:r>
      <w:bookmarkEnd w:id="16"/>
    </w:p>
    <w:p w:rsidR="00004DE8" w:rsidRDefault="001E006C">
      <w:pPr>
        <w:spacing w:after="0"/>
        <w:rPr>
          <w:rFonts w:ascii="宋体" w:hAnsi="宋体" w:cs="宋体"/>
          <w:bCs/>
          <w:szCs w:val="24"/>
        </w:rPr>
      </w:pPr>
      <w:r>
        <w:rPr>
          <w:rFonts w:ascii="宋体" w:hAnsi="宋体" w:cs="宋体" w:hint="eastAsia"/>
          <w:bCs/>
          <w:szCs w:val="24"/>
        </w:rPr>
        <w:t>1、</w:t>
      </w:r>
      <w:r w:rsidRPr="00C008F0">
        <w:rPr>
          <w:rFonts w:ascii="宋体" w:hAnsi="宋体" w:cs="宋体" w:hint="eastAsia"/>
          <w:b/>
          <w:bCs/>
          <w:szCs w:val="24"/>
        </w:rPr>
        <w:t>活动开场</w:t>
      </w:r>
    </w:p>
    <w:p w:rsidR="00004DE8" w:rsidRDefault="00C008F0" w:rsidP="00C008F0">
      <w:pPr>
        <w:spacing w:after="0"/>
        <w:ind w:left="480" w:firstLineChars="200" w:firstLine="480"/>
        <w:rPr>
          <w:rFonts w:ascii="宋体" w:hAnsi="宋体" w:cs="Times New Roman Regular"/>
          <w:szCs w:val="24"/>
        </w:rPr>
      </w:pPr>
      <w:r w:rsidRPr="00C008F0">
        <w:rPr>
          <w:rFonts w:ascii="宋体" w:hAnsi="宋体" w:cs="Times New Roman Regular" w:hint="eastAsia"/>
          <w:szCs w:val="24"/>
        </w:rPr>
        <w:t>活动开始前主持人调试设备，介绍活动内容等</w:t>
      </w:r>
    </w:p>
    <w:p w:rsidR="006A4854" w:rsidRPr="006A4854" w:rsidRDefault="001E006C" w:rsidP="006A4854">
      <w:pPr>
        <w:spacing w:after="0"/>
        <w:ind w:firstLineChars="200" w:firstLine="480"/>
        <w:rPr>
          <w:rFonts w:ascii="宋体" w:hAnsi="宋体" w:cs="Times New Roman Regular" w:hint="eastAsia"/>
          <w:b/>
          <w:szCs w:val="24"/>
        </w:rPr>
      </w:pPr>
      <w:r>
        <w:rPr>
          <w:rFonts w:ascii="宋体" w:hAnsi="宋体" w:cs="Times New Roman Regular" w:hint="eastAsia"/>
          <w:szCs w:val="24"/>
        </w:rPr>
        <w:t>2、</w:t>
      </w:r>
      <w:r w:rsidR="00C008F0" w:rsidRPr="00C008F0">
        <w:rPr>
          <w:rFonts w:ascii="宋体" w:hAnsi="宋体" w:cs="Times New Roman Regular" w:hint="eastAsia"/>
          <w:b/>
          <w:szCs w:val="24"/>
        </w:rPr>
        <w:t>活动进行</w:t>
      </w:r>
    </w:p>
    <w:p w:rsidR="00004DE8" w:rsidRDefault="006A4854" w:rsidP="006A4854">
      <w:pPr>
        <w:spacing w:after="0"/>
        <w:ind w:left="420" w:firstLineChars="200" w:firstLine="480"/>
        <w:rPr>
          <w:rFonts w:ascii="宋体" w:hAnsi="宋体" w:cs="Times New Roman Regular"/>
          <w:szCs w:val="24"/>
        </w:rPr>
      </w:pPr>
      <w:r>
        <w:rPr>
          <w:rFonts w:ascii="宋体" w:hAnsi="宋体" w:cs="Times New Roman Regular" w:hint="eastAsia"/>
          <w:szCs w:val="24"/>
        </w:rPr>
        <w:t>1）宣讲环节：</w:t>
      </w:r>
      <w:r w:rsidR="00C008F0" w:rsidRPr="00C008F0">
        <w:rPr>
          <w:rFonts w:ascii="宋体" w:hAnsi="宋体" w:cs="Times New Roman Regular" w:hint="eastAsia"/>
          <w:szCs w:val="24"/>
        </w:rPr>
        <w:t>主讲人依据当期主题进行科研软件宣讲沙龙，</w:t>
      </w:r>
      <w:r>
        <w:rPr>
          <w:rFonts w:ascii="宋体" w:hAnsi="宋体" w:cs="Times New Roman Regular" w:hint="eastAsia"/>
          <w:szCs w:val="24"/>
        </w:rPr>
        <w:t>宣讲环节</w:t>
      </w:r>
      <w:r w:rsidR="00C008F0" w:rsidRPr="00C008F0">
        <w:rPr>
          <w:rFonts w:ascii="宋体" w:hAnsi="宋体" w:cs="Times New Roman Regular" w:hint="eastAsia"/>
          <w:szCs w:val="24"/>
        </w:rPr>
        <w:t>进行过程中大家可自由提问</w:t>
      </w:r>
      <w:r>
        <w:rPr>
          <w:rFonts w:ascii="宋体" w:hAnsi="宋体" w:cs="Times New Roman Regular" w:hint="eastAsia"/>
          <w:szCs w:val="24"/>
        </w:rPr>
        <w:t>。</w:t>
      </w:r>
    </w:p>
    <w:p w:rsidR="006A4854" w:rsidRDefault="006A4854" w:rsidP="006A4854">
      <w:pPr>
        <w:spacing w:after="0"/>
        <w:ind w:left="420" w:firstLineChars="200" w:firstLine="480"/>
        <w:rPr>
          <w:rFonts w:ascii="宋体" w:hAnsi="宋体" w:cs="Times New Roman Regular" w:hint="eastAsia"/>
          <w:szCs w:val="24"/>
        </w:rPr>
      </w:pPr>
      <w:r>
        <w:rPr>
          <w:rFonts w:ascii="宋体" w:hAnsi="宋体" w:cs="Times New Roman Regular" w:hint="eastAsia"/>
          <w:szCs w:val="24"/>
        </w:rPr>
        <w:lastRenderedPageBreak/>
        <w:t>2）操作环节：观众提前安装或现场安装软件进行实操，实操过程中可以向主讲人提问。</w:t>
      </w:r>
    </w:p>
    <w:p w:rsidR="00004DE8" w:rsidRDefault="00C008F0">
      <w:pPr>
        <w:numPr>
          <w:ilvl w:val="0"/>
          <w:numId w:val="5"/>
        </w:numPr>
        <w:spacing w:after="0"/>
        <w:ind w:firstLine="420"/>
        <w:rPr>
          <w:rFonts w:ascii="宋体" w:hAnsi="宋体" w:cs="Times New Roman Regular"/>
          <w:b/>
          <w:szCs w:val="24"/>
        </w:rPr>
      </w:pPr>
      <w:r w:rsidRPr="00C008F0">
        <w:rPr>
          <w:rFonts w:ascii="宋体" w:hAnsi="宋体" w:cs="Times New Roman Regular" w:hint="eastAsia"/>
          <w:b/>
          <w:szCs w:val="24"/>
        </w:rPr>
        <w:t>活动结束</w:t>
      </w:r>
    </w:p>
    <w:p w:rsidR="006A4854" w:rsidRDefault="006A4854" w:rsidP="006A4854">
      <w:pPr>
        <w:spacing w:after="0"/>
        <w:ind w:left="420" w:firstLineChars="200" w:firstLine="480"/>
        <w:rPr>
          <w:rFonts w:ascii="宋体" w:hAnsi="宋体" w:cs="Times New Roman Regular"/>
          <w:szCs w:val="24"/>
        </w:rPr>
      </w:pPr>
      <w:r w:rsidRPr="00C008F0">
        <w:rPr>
          <w:rFonts w:ascii="宋体" w:hAnsi="宋体" w:cs="Times New Roman Regular" w:hint="eastAsia"/>
          <w:szCs w:val="24"/>
        </w:rPr>
        <w:t>主持人发放证书（如有）及奖品</w:t>
      </w:r>
      <w:r>
        <w:rPr>
          <w:rFonts w:ascii="宋体" w:hAnsi="宋体" w:cs="Times New Roman Regular" w:hint="eastAsia"/>
          <w:szCs w:val="24"/>
        </w:rPr>
        <w:t>、通知下期预告（如下</w:t>
      </w:r>
      <w:proofErr w:type="gramStart"/>
      <w:r>
        <w:rPr>
          <w:rFonts w:ascii="宋体" w:hAnsi="宋体" w:cs="Times New Roman Regular" w:hint="eastAsia"/>
          <w:szCs w:val="24"/>
        </w:rPr>
        <w:t>期主题</w:t>
      </w:r>
      <w:proofErr w:type="gramEnd"/>
      <w:r>
        <w:rPr>
          <w:rFonts w:ascii="宋体" w:hAnsi="宋体" w:cs="Times New Roman Regular" w:hint="eastAsia"/>
          <w:szCs w:val="24"/>
        </w:rPr>
        <w:t>与主讲人已确定）</w:t>
      </w:r>
      <w:r w:rsidRPr="00C008F0">
        <w:rPr>
          <w:rFonts w:ascii="宋体" w:hAnsi="宋体" w:cs="Times New Roman Regular" w:hint="eastAsia"/>
          <w:szCs w:val="24"/>
        </w:rPr>
        <w:t>、合影留念</w:t>
      </w:r>
      <w:r>
        <w:rPr>
          <w:rFonts w:ascii="宋体" w:hAnsi="宋体" w:cs="Times New Roman Regular" w:hint="eastAsia"/>
          <w:szCs w:val="24"/>
        </w:rPr>
        <w:t>。</w:t>
      </w:r>
    </w:p>
    <w:p w:rsidR="006A4854" w:rsidRDefault="006A4854" w:rsidP="006A4854">
      <w:pPr>
        <w:pStyle w:val="ab"/>
        <w:numPr>
          <w:ilvl w:val="0"/>
          <w:numId w:val="5"/>
        </w:numPr>
        <w:spacing w:after="0"/>
        <w:ind w:firstLineChars="0"/>
        <w:rPr>
          <w:rFonts w:ascii="宋体" w:hAnsi="宋体" w:cs="Times New Roman Regular"/>
          <w:b/>
          <w:szCs w:val="24"/>
        </w:rPr>
      </w:pPr>
      <w:r>
        <w:rPr>
          <w:rFonts w:ascii="宋体" w:hAnsi="宋体" w:cs="Times New Roman Regular" w:hint="eastAsia"/>
          <w:b/>
          <w:szCs w:val="24"/>
        </w:rPr>
        <w:t>活动善后</w:t>
      </w:r>
    </w:p>
    <w:p w:rsidR="006A4854" w:rsidRPr="006A4854" w:rsidRDefault="00C07048" w:rsidP="00C07048">
      <w:pPr>
        <w:pStyle w:val="ab"/>
        <w:spacing w:after="0"/>
        <w:ind w:left="420" w:firstLine="480"/>
        <w:rPr>
          <w:rFonts w:ascii="宋体" w:hAnsi="宋体" w:cs="Times New Roman Regular" w:hint="eastAsia"/>
          <w:szCs w:val="24"/>
        </w:rPr>
      </w:pPr>
      <w:r>
        <w:rPr>
          <w:rFonts w:ascii="宋体" w:hAnsi="宋体" w:cs="Times New Roman Regular" w:hint="eastAsia"/>
          <w:szCs w:val="24"/>
        </w:rPr>
        <w:t>活动承办方在征得主讲人同意后，</w:t>
      </w:r>
      <w:r w:rsidR="006A4854">
        <w:rPr>
          <w:rFonts w:ascii="宋体" w:hAnsi="宋体" w:cs="Times New Roman Regular" w:hint="eastAsia"/>
          <w:szCs w:val="24"/>
        </w:rPr>
        <w:t>后续可将主讲人P</w:t>
      </w:r>
      <w:r w:rsidR="006A4854">
        <w:rPr>
          <w:rFonts w:ascii="宋体" w:hAnsi="宋体" w:cs="Times New Roman Regular"/>
          <w:szCs w:val="24"/>
        </w:rPr>
        <w:t>PT</w:t>
      </w:r>
      <w:r w:rsidR="006A4854">
        <w:rPr>
          <w:rFonts w:ascii="宋体" w:hAnsi="宋体" w:cs="Times New Roman Regular" w:hint="eastAsia"/>
          <w:szCs w:val="24"/>
        </w:rPr>
        <w:t>以及现场录制视频（如果有，另外线上办的画尽量留下录屏）</w:t>
      </w:r>
      <w:r>
        <w:rPr>
          <w:rFonts w:ascii="宋体" w:hAnsi="宋体" w:cs="Times New Roman Regular" w:hint="eastAsia"/>
          <w:szCs w:val="24"/>
        </w:rPr>
        <w:t>分享给参会人员。</w:t>
      </w:r>
      <w:bookmarkStart w:id="17" w:name="_GoBack"/>
      <w:bookmarkEnd w:id="17"/>
    </w:p>
    <w:p w:rsidR="006A4854" w:rsidRDefault="006A4854" w:rsidP="00C008F0">
      <w:pPr>
        <w:spacing w:after="0"/>
        <w:ind w:firstLine="0"/>
        <w:rPr>
          <w:rFonts w:ascii="宋体" w:hAnsi="宋体" w:cs="Times New Roman Regular" w:hint="eastAsia"/>
          <w:szCs w:val="24"/>
        </w:rPr>
      </w:pPr>
    </w:p>
    <w:p w:rsidR="00004DE8" w:rsidRDefault="00004DE8">
      <w:pPr>
        <w:spacing w:after="0"/>
        <w:ind w:firstLineChars="200" w:firstLine="480"/>
        <w:rPr>
          <w:rFonts w:ascii="宋体" w:hAnsi="宋体" w:cs="Times New Roman Regular"/>
          <w:szCs w:val="24"/>
        </w:rPr>
      </w:pPr>
    </w:p>
    <w:p w:rsidR="00004DE8" w:rsidRDefault="001E006C">
      <w:pPr>
        <w:pStyle w:val="1"/>
        <w:numPr>
          <w:ilvl w:val="0"/>
          <w:numId w:val="1"/>
        </w:numPr>
        <w:spacing w:beforeLines="50" w:before="120" w:afterLines="100" w:after="240"/>
        <w:rPr>
          <w:rFonts w:ascii="Times New Roman" w:eastAsia="黑体" w:hAnsi="Times New Roman" w:cs="Times New Roman"/>
          <w:b/>
          <w:sz w:val="32"/>
        </w:rPr>
      </w:pPr>
      <w:bookmarkStart w:id="18" w:name="_Toc722234987_WPSOffice_Level1"/>
      <w:bookmarkStart w:id="19" w:name="_Toc102764192"/>
      <w:r>
        <w:rPr>
          <w:rFonts w:ascii="Times New Roman" w:eastAsia="黑体" w:hAnsi="Times New Roman" w:cs="Times New Roman"/>
          <w:b/>
          <w:sz w:val="32"/>
        </w:rPr>
        <w:t>人员安排</w:t>
      </w:r>
      <w:bookmarkEnd w:id="18"/>
      <w:bookmarkEnd w:id="19"/>
    </w:p>
    <w:tbl>
      <w:tblPr>
        <w:tblStyle w:val="TableGrid"/>
        <w:tblW w:w="8691" w:type="dxa"/>
        <w:tblInd w:w="33" w:type="dxa"/>
        <w:tblLayout w:type="fixed"/>
        <w:tblCellMar>
          <w:top w:w="51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1623"/>
        <w:gridCol w:w="1169"/>
        <w:gridCol w:w="5899"/>
      </w:tblGrid>
      <w:tr w:rsidR="00004DE8">
        <w:trPr>
          <w:trHeight w:val="283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004DE8" w:rsidRDefault="001E006C">
            <w:pPr>
              <w:spacing w:after="0"/>
              <w:ind w:right="76" w:firstLine="0"/>
              <w:jc w:val="center"/>
              <w:rPr>
                <w:rFonts w:cs="Times New Roman"/>
                <w:b/>
                <w:bCs/>
                <w:color w:val="auto"/>
              </w:rPr>
            </w:pPr>
            <w:r>
              <w:rPr>
                <w:rFonts w:cs="Times New Roman"/>
                <w:b/>
                <w:bCs/>
                <w:color w:val="auto"/>
              </w:rPr>
              <w:t>事务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负责人数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内容</w:t>
            </w:r>
          </w:p>
        </w:tc>
      </w:tr>
      <w:tr w:rsidR="00004DE8">
        <w:trPr>
          <w:trHeight w:val="453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主持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1</w:t>
            </w:r>
            <w:r w:rsidR="00507E89">
              <w:rPr>
                <w:rFonts w:cs="Times New Roman" w:hint="eastAsia"/>
                <w:color w:val="000000" w:themeColor="text1"/>
              </w:rPr>
              <w:t>人</w:t>
            </w:r>
          </w:p>
        </w:tc>
        <w:tc>
          <w:tcPr>
            <w:tcW w:w="5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主持、活跃气氛</w:t>
            </w:r>
          </w:p>
        </w:tc>
      </w:tr>
      <w:tr w:rsidR="00004DE8">
        <w:trPr>
          <w:trHeight w:val="173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宣传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1</w:t>
            </w:r>
            <w:r>
              <w:rPr>
                <w:rFonts w:cs="Times New Roman" w:hint="eastAsia"/>
                <w:color w:val="000000" w:themeColor="text1"/>
              </w:rPr>
              <w:t>人</w:t>
            </w:r>
          </w:p>
        </w:tc>
        <w:tc>
          <w:tcPr>
            <w:tcW w:w="5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制作报名与活动预告推送</w:t>
            </w:r>
          </w:p>
        </w:tc>
      </w:tr>
      <w:tr w:rsidR="00004DE8">
        <w:trPr>
          <w:trHeight w:val="173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联络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1</w:t>
            </w:r>
            <w:r>
              <w:rPr>
                <w:rFonts w:cs="Times New Roman" w:hint="eastAsia"/>
                <w:color w:val="000000" w:themeColor="text1"/>
              </w:rPr>
              <w:t>人</w:t>
            </w:r>
          </w:p>
        </w:tc>
        <w:tc>
          <w:tcPr>
            <w:tcW w:w="5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507E89">
              <w:rPr>
                <w:rFonts w:cs="Times New Roman" w:hint="eastAsia"/>
                <w:color w:val="000000" w:themeColor="text1"/>
              </w:rPr>
              <w:t>通知报名人员活动信息，更新活动时间</w:t>
            </w:r>
          </w:p>
        </w:tc>
      </w:tr>
      <w:tr w:rsidR="00004DE8">
        <w:trPr>
          <w:trHeight w:val="173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摄影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 w:rsidR="001E006C">
              <w:rPr>
                <w:rFonts w:cs="Times New Roman" w:hint="eastAsia"/>
                <w:color w:val="000000" w:themeColor="text1"/>
              </w:rPr>
              <w:t>人</w:t>
            </w:r>
          </w:p>
        </w:tc>
        <w:tc>
          <w:tcPr>
            <w:tcW w:w="5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 w:hint="eastAsia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拍摄活动照片</w:t>
            </w:r>
            <w:r w:rsidR="00C07048">
              <w:rPr>
                <w:rFonts w:cs="Times New Roman" w:hint="eastAsia"/>
                <w:color w:val="000000" w:themeColor="text1"/>
              </w:rPr>
              <w:t>（现场录制）</w:t>
            </w:r>
          </w:p>
        </w:tc>
      </w:tr>
    </w:tbl>
    <w:p w:rsidR="00004DE8" w:rsidRDefault="001E006C">
      <w:pPr>
        <w:ind w:firstLine="0"/>
        <w:rPr>
          <w:color w:val="auto"/>
        </w:rPr>
      </w:pPr>
      <w:r>
        <w:rPr>
          <w:color w:val="auto"/>
        </w:rPr>
        <w:t>注：人员安排</w:t>
      </w:r>
      <w:r>
        <w:rPr>
          <w:rFonts w:hint="eastAsia"/>
          <w:color w:val="auto"/>
        </w:rPr>
        <w:t>及分工</w:t>
      </w:r>
      <w:r>
        <w:rPr>
          <w:color w:val="auto"/>
        </w:rPr>
        <w:t>可根据实际情况调整。</w:t>
      </w:r>
    </w:p>
    <w:p w:rsidR="00004DE8" w:rsidRDefault="001E006C">
      <w:pPr>
        <w:pStyle w:val="1"/>
        <w:numPr>
          <w:ilvl w:val="0"/>
          <w:numId w:val="1"/>
        </w:numPr>
        <w:spacing w:after="255"/>
        <w:rPr>
          <w:rFonts w:ascii="Times New Roman" w:eastAsia="黑体" w:hAnsi="Times New Roman" w:cs="Times New Roman"/>
          <w:b/>
          <w:color w:val="auto"/>
          <w:sz w:val="32"/>
        </w:rPr>
      </w:pPr>
      <w:bookmarkStart w:id="20" w:name="_Toc1523829539_WPSOffice_Level1"/>
      <w:bookmarkStart w:id="21" w:name="_Toc102764193"/>
      <w:r>
        <w:rPr>
          <w:rFonts w:ascii="Times New Roman" w:eastAsia="黑体" w:hAnsi="Times New Roman" w:cs="Times New Roman"/>
          <w:b/>
          <w:color w:val="auto"/>
          <w:sz w:val="32"/>
        </w:rPr>
        <w:t>经费预算</w:t>
      </w:r>
      <w:bookmarkEnd w:id="20"/>
      <w:bookmarkEnd w:id="21"/>
    </w:p>
    <w:tbl>
      <w:tblPr>
        <w:tblStyle w:val="TableGrid"/>
        <w:tblW w:w="8697" w:type="dxa"/>
        <w:tblInd w:w="33" w:type="dxa"/>
        <w:tblLayout w:type="fixed"/>
        <w:tblCellMar>
          <w:top w:w="51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1623"/>
        <w:gridCol w:w="1333"/>
        <w:gridCol w:w="2246"/>
        <w:gridCol w:w="3495"/>
      </w:tblGrid>
      <w:tr w:rsidR="00004DE8">
        <w:trPr>
          <w:trHeight w:val="283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004DE8" w:rsidRDefault="001E006C">
            <w:pPr>
              <w:spacing w:after="0"/>
              <w:ind w:right="76" w:firstLine="0"/>
              <w:jc w:val="center"/>
              <w:rPr>
                <w:rFonts w:cs="Times New Roman"/>
                <w:b/>
                <w:bCs/>
                <w:color w:val="auto"/>
              </w:rPr>
            </w:pPr>
            <w:r>
              <w:rPr>
                <w:rFonts w:cs="Times New Roman"/>
                <w:b/>
                <w:bCs/>
                <w:color w:val="auto"/>
              </w:rPr>
              <w:t>物品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数量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004DE8" w:rsidRDefault="001E006C">
            <w:pPr>
              <w:spacing w:after="0"/>
              <w:ind w:firstLine="0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预算</w:t>
            </w:r>
            <w:r>
              <w:rPr>
                <w:rFonts w:cs="Times New Roman" w:hint="eastAsia"/>
                <w:b/>
                <w:bCs/>
                <w:color w:val="000000" w:themeColor="text1"/>
              </w:rPr>
              <w:t>/</w:t>
            </w:r>
            <w:r>
              <w:rPr>
                <w:rFonts w:cs="Times New Roman" w:hint="eastAsia"/>
                <w:b/>
                <w:bCs/>
                <w:color w:val="000000" w:themeColor="text1"/>
              </w:rPr>
              <w:t>元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004DE8" w:rsidRDefault="001E006C">
            <w:pPr>
              <w:spacing w:after="0"/>
              <w:ind w:right="82" w:firstLine="0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备注</w:t>
            </w:r>
          </w:p>
        </w:tc>
      </w:tr>
      <w:tr w:rsidR="00004DE8">
        <w:trPr>
          <w:trHeight w:val="466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奖品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6</w:t>
            </w: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1</w:t>
            </w:r>
            <w:r>
              <w:rPr>
                <w:rFonts w:cs="Times New Roman"/>
                <w:color w:val="000000" w:themeColor="text1"/>
              </w:rPr>
              <w:t>20</w:t>
            </w:r>
          </w:p>
        </w:tc>
        <w:tc>
          <w:tcPr>
            <w:tcW w:w="3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507E89">
              <w:rPr>
                <w:rFonts w:cs="Times New Roman" w:hint="eastAsia"/>
                <w:color w:val="000000" w:themeColor="text1"/>
              </w:rPr>
              <w:t>20/</w:t>
            </w:r>
            <w:r w:rsidRPr="00507E89">
              <w:rPr>
                <w:rFonts w:cs="Times New Roman" w:hint="eastAsia"/>
                <w:color w:val="000000" w:themeColor="text1"/>
              </w:rPr>
              <w:t>人</w:t>
            </w:r>
          </w:p>
        </w:tc>
      </w:tr>
      <w:tr w:rsidR="00004DE8">
        <w:trPr>
          <w:trHeight w:val="466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劳务费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6</w:t>
            </w: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1</w:t>
            </w:r>
            <w:r>
              <w:rPr>
                <w:rFonts w:cs="Times New Roman"/>
                <w:color w:val="000000" w:themeColor="text1"/>
              </w:rPr>
              <w:t>200</w:t>
            </w:r>
          </w:p>
        </w:tc>
        <w:tc>
          <w:tcPr>
            <w:tcW w:w="3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04DE8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2</w:t>
            </w:r>
            <w:r>
              <w:rPr>
                <w:rFonts w:cs="Times New Roman"/>
                <w:color w:val="000000" w:themeColor="text1"/>
              </w:rPr>
              <w:t>00</w:t>
            </w:r>
            <w:r>
              <w:rPr>
                <w:rFonts w:cs="Times New Roman" w:hint="eastAsia"/>
                <w:color w:val="000000" w:themeColor="text1"/>
              </w:rPr>
              <w:t>/</w:t>
            </w:r>
            <w:r>
              <w:rPr>
                <w:rFonts w:cs="Times New Roman" w:hint="eastAsia"/>
                <w:color w:val="000000" w:themeColor="text1"/>
              </w:rPr>
              <w:t>人</w:t>
            </w:r>
          </w:p>
        </w:tc>
      </w:tr>
      <w:tr w:rsidR="00507E89">
        <w:trPr>
          <w:trHeight w:val="466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7E89" w:rsidRDefault="00507E89">
            <w:pPr>
              <w:spacing w:after="0"/>
              <w:ind w:firstLine="0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b/>
                <w:color w:val="auto"/>
              </w:rPr>
              <w:t>合计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7E89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1</w:t>
            </w:r>
            <w:r>
              <w:rPr>
                <w:rFonts w:cs="Times New Roman"/>
                <w:color w:val="000000" w:themeColor="text1"/>
              </w:rPr>
              <w:t>2</w:t>
            </w: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7E89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1</w:t>
            </w:r>
            <w:r>
              <w:rPr>
                <w:rFonts w:cs="Times New Roman"/>
                <w:color w:val="000000" w:themeColor="text1"/>
              </w:rPr>
              <w:t>320</w:t>
            </w:r>
          </w:p>
        </w:tc>
        <w:tc>
          <w:tcPr>
            <w:tcW w:w="3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7E89" w:rsidRDefault="00507E89">
            <w:pPr>
              <w:spacing w:after="0"/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:rsidR="00004DE8" w:rsidRDefault="00004DE8">
      <w:pPr>
        <w:ind w:firstLine="0"/>
        <w:rPr>
          <w:color w:val="auto"/>
        </w:rPr>
      </w:pPr>
    </w:p>
    <w:p w:rsidR="00004DE8" w:rsidRDefault="001E006C">
      <w:pPr>
        <w:pStyle w:val="1"/>
        <w:numPr>
          <w:ilvl w:val="0"/>
          <w:numId w:val="1"/>
        </w:numPr>
        <w:spacing w:beforeLines="50" w:before="120" w:afterLines="50" w:after="120"/>
        <w:rPr>
          <w:rFonts w:ascii="Times New Roman" w:eastAsia="黑体" w:hAnsi="Times New Roman" w:cs="Times New Roman"/>
          <w:b/>
          <w:color w:val="auto"/>
          <w:sz w:val="32"/>
        </w:rPr>
      </w:pPr>
      <w:bookmarkStart w:id="22" w:name="_Toc113087851_WPSOffice_Level1"/>
      <w:bookmarkStart w:id="23" w:name="_Toc102764194"/>
      <w:r>
        <w:rPr>
          <w:rFonts w:ascii="Times New Roman" w:eastAsia="黑体" w:hAnsi="Times New Roman" w:cs="Times New Roman" w:hint="eastAsia"/>
          <w:b/>
          <w:color w:val="auto"/>
          <w:sz w:val="32"/>
        </w:rPr>
        <w:t>注意</w:t>
      </w:r>
      <w:bookmarkEnd w:id="22"/>
      <w:r>
        <w:rPr>
          <w:rFonts w:ascii="Times New Roman" w:eastAsia="黑体" w:hAnsi="Times New Roman" w:cs="Times New Roman" w:hint="eastAsia"/>
          <w:b/>
          <w:color w:val="auto"/>
          <w:sz w:val="32"/>
        </w:rPr>
        <w:t>事项</w:t>
      </w:r>
      <w:bookmarkEnd w:id="23"/>
    </w:p>
    <w:p w:rsidR="00004DE8" w:rsidRDefault="001E006C">
      <w:pPr>
        <w:spacing w:after="0"/>
        <w:ind w:firstLine="0"/>
        <w:outlineLvl w:val="1"/>
        <w:rPr>
          <w:rFonts w:ascii="黑体" w:eastAsia="黑体" w:hAnsi="黑体" w:cs="Songti SC Regular"/>
          <w:sz w:val="30"/>
          <w:szCs w:val="30"/>
        </w:rPr>
      </w:pPr>
      <w:bookmarkStart w:id="24" w:name="_Toc1523829539_WPSOffice_Level2"/>
      <w:bookmarkStart w:id="25" w:name="_Toc102764195"/>
      <w:r>
        <w:rPr>
          <w:rFonts w:ascii="黑体" w:eastAsia="黑体" w:hAnsi="黑体" w:cs="Songti SC Regular" w:hint="eastAsia"/>
          <w:sz w:val="30"/>
          <w:szCs w:val="30"/>
        </w:rPr>
        <w:t>1、</w:t>
      </w:r>
      <w:bookmarkEnd w:id="24"/>
      <w:r>
        <w:rPr>
          <w:rFonts w:ascii="黑体" w:eastAsia="黑体" w:hAnsi="黑体" w:cs="Songti SC Regular" w:hint="eastAsia"/>
          <w:sz w:val="30"/>
          <w:szCs w:val="30"/>
        </w:rPr>
        <w:t>赛事注意事项</w:t>
      </w:r>
      <w:bookmarkEnd w:id="25"/>
    </w:p>
    <w:p w:rsidR="00004DE8" w:rsidRDefault="001E006C">
      <w:pPr>
        <w:spacing w:after="0"/>
        <w:ind w:firstLineChars="200" w:firstLine="480"/>
        <w:rPr>
          <w:color w:val="auto"/>
        </w:rPr>
      </w:pPr>
      <w:r>
        <w:rPr>
          <w:rFonts w:hint="eastAsia"/>
          <w:color w:val="auto"/>
        </w:rPr>
        <w:lastRenderedPageBreak/>
        <w:t>（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</w:rPr>
        <w:t>）</w:t>
      </w:r>
      <w:r>
        <w:rPr>
          <w:color w:val="auto"/>
        </w:rPr>
        <w:t>现场秩序乱</w:t>
      </w:r>
      <w:r>
        <w:rPr>
          <w:rFonts w:hint="eastAsia"/>
          <w:color w:val="auto"/>
        </w:rPr>
        <w:t>时，</w:t>
      </w:r>
      <w:r>
        <w:rPr>
          <w:color w:val="auto"/>
        </w:rPr>
        <w:t>工作人员合理安排，指挥现场秩序。</w:t>
      </w:r>
    </w:p>
    <w:p w:rsidR="00507E89" w:rsidRDefault="001E006C">
      <w:pPr>
        <w:spacing w:after="0"/>
        <w:ind w:firstLineChars="200" w:firstLine="480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）</w:t>
      </w:r>
      <w:r w:rsidR="00507E89">
        <w:rPr>
          <w:rFonts w:hint="eastAsia"/>
          <w:color w:val="auto"/>
        </w:rPr>
        <w:t>主讲人</w:t>
      </w:r>
      <w:r>
        <w:rPr>
          <w:rFonts w:hint="eastAsia"/>
          <w:color w:val="auto"/>
        </w:rPr>
        <w:t>需在活动开始后</w:t>
      </w:r>
      <w:r>
        <w:rPr>
          <w:rFonts w:hint="eastAsia"/>
          <w:color w:val="auto"/>
        </w:rPr>
        <w:t>10</w:t>
      </w:r>
      <w:r>
        <w:rPr>
          <w:rFonts w:hint="eastAsia"/>
          <w:color w:val="auto"/>
        </w:rPr>
        <w:t>分钟内到场</w:t>
      </w:r>
      <w:r w:rsidR="00507E89">
        <w:rPr>
          <w:rFonts w:hint="eastAsia"/>
          <w:color w:val="auto"/>
        </w:rPr>
        <w:t>。</w:t>
      </w:r>
    </w:p>
    <w:p w:rsidR="00004DE8" w:rsidRDefault="001E006C">
      <w:pPr>
        <w:spacing w:after="0"/>
        <w:ind w:firstLineChars="200" w:firstLine="480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3</w:t>
      </w:r>
      <w:r>
        <w:rPr>
          <w:rFonts w:hint="eastAsia"/>
          <w:color w:val="auto"/>
        </w:rPr>
        <w:t>）</w:t>
      </w:r>
      <w:r>
        <w:rPr>
          <w:color w:val="auto"/>
        </w:rPr>
        <w:t>工作人员一定按时到达活动地点，调试设备，组织入场</w:t>
      </w:r>
    </w:p>
    <w:p w:rsidR="00004DE8" w:rsidRDefault="001E006C">
      <w:pPr>
        <w:spacing w:after="0"/>
        <w:ind w:firstLineChars="200" w:firstLine="480"/>
        <w:rPr>
          <w:color w:val="auto"/>
        </w:rPr>
      </w:pPr>
      <w:r>
        <w:rPr>
          <w:rFonts w:hint="eastAsia"/>
          <w:color w:val="auto"/>
        </w:rPr>
        <w:t>（</w:t>
      </w:r>
      <w:r w:rsidR="00507E89">
        <w:rPr>
          <w:color w:val="auto"/>
        </w:rPr>
        <w:t>4</w:t>
      </w:r>
      <w:r>
        <w:rPr>
          <w:rFonts w:hint="eastAsia"/>
          <w:color w:val="auto"/>
        </w:rPr>
        <w:t>）报名及活动最终解释权归主办方所有</w:t>
      </w:r>
    </w:p>
    <w:p w:rsidR="00004DE8" w:rsidRDefault="001E006C">
      <w:pPr>
        <w:spacing w:after="0"/>
        <w:ind w:firstLine="0"/>
        <w:outlineLvl w:val="1"/>
        <w:rPr>
          <w:rFonts w:ascii="黑体" w:eastAsia="黑体" w:hAnsi="黑体" w:cs="Songti SC Regular"/>
          <w:sz w:val="30"/>
          <w:szCs w:val="30"/>
        </w:rPr>
      </w:pPr>
      <w:bookmarkStart w:id="26" w:name="_Toc113087851_WPSOffice_Level2"/>
      <w:bookmarkStart w:id="27" w:name="_Toc102764196"/>
      <w:r>
        <w:rPr>
          <w:rFonts w:ascii="黑体" w:eastAsia="黑体" w:hAnsi="黑体" w:cs="Songti SC Regular" w:hint="eastAsia"/>
          <w:sz w:val="30"/>
          <w:szCs w:val="30"/>
        </w:rPr>
        <w:t>2、</w:t>
      </w:r>
      <w:r>
        <w:rPr>
          <w:rFonts w:ascii="黑体" w:eastAsia="黑体" w:hAnsi="黑体" w:cs="Songti SC Regular"/>
          <w:sz w:val="30"/>
          <w:szCs w:val="30"/>
        </w:rPr>
        <w:t>紧急预案</w:t>
      </w:r>
      <w:bookmarkEnd w:id="26"/>
      <w:bookmarkEnd w:id="27"/>
    </w:p>
    <w:p w:rsidR="00004DE8" w:rsidRDefault="001E006C">
      <w:pPr>
        <w:spacing w:after="0"/>
        <w:ind w:right="0" w:firstLineChars="200" w:firstLine="480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</w:rPr>
        <w:t>）若在活动中出现参与人员身体不适的情况，应立即终止该参与人员的活动，安排就医。</w:t>
      </w:r>
    </w:p>
    <w:p w:rsidR="00004DE8" w:rsidRDefault="001E006C">
      <w:pPr>
        <w:spacing w:after="0"/>
        <w:ind w:right="0" w:firstLineChars="200" w:firstLine="480"/>
        <w:rPr>
          <w:color w:val="auto"/>
        </w:rPr>
      </w:pPr>
      <w:r>
        <w:rPr>
          <w:rFonts w:hint="eastAsia"/>
          <w:color w:val="auto"/>
        </w:rPr>
        <w:t>校医院急诊电话：</w:t>
      </w:r>
      <w:r>
        <w:rPr>
          <w:rFonts w:hint="eastAsia"/>
          <w:color w:val="auto"/>
        </w:rPr>
        <w:t>6</w:t>
      </w:r>
      <w:r>
        <w:rPr>
          <w:color w:val="auto"/>
        </w:rPr>
        <w:t>1714400</w:t>
      </w:r>
      <w:r>
        <w:rPr>
          <w:rFonts w:hint="eastAsia"/>
          <w:color w:val="auto"/>
        </w:rPr>
        <w:t>。</w:t>
      </w:r>
    </w:p>
    <w:p w:rsidR="00004DE8" w:rsidRDefault="001E006C">
      <w:pPr>
        <w:spacing w:after="0"/>
        <w:ind w:right="0" w:firstLineChars="200" w:firstLine="480"/>
        <w:rPr>
          <w:color w:val="auto"/>
        </w:rPr>
      </w:pPr>
      <w:r>
        <w:rPr>
          <w:rFonts w:hint="eastAsia"/>
          <w:color w:val="auto"/>
        </w:rPr>
        <w:t>安保部电话：</w:t>
      </w:r>
      <w:r>
        <w:rPr>
          <w:rFonts w:hint="eastAsia"/>
          <w:color w:val="auto"/>
        </w:rPr>
        <w:t>6</w:t>
      </w:r>
      <w:r>
        <w:rPr>
          <w:color w:val="auto"/>
        </w:rPr>
        <w:t>1716000</w:t>
      </w:r>
      <w:r>
        <w:rPr>
          <w:rFonts w:hint="eastAsia"/>
          <w:color w:val="auto"/>
        </w:rPr>
        <w:t>。</w:t>
      </w:r>
    </w:p>
    <w:p w:rsidR="00004DE8" w:rsidRDefault="001E006C">
      <w:pPr>
        <w:ind w:right="0" w:firstLineChars="200" w:firstLine="480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）对于其他不可预测的突发事件，均应以生命安全为重、财产为次的原则处理，并应立即向校研究生会报告，寻求学校安全部门的帮助，研究生会保留最终解释权。</w:t>
      </w:r>
    </w:p>
    <w:p w:rsidR="00004DE8" w:rsidRDefault="00004DE8">
      <w:pPr>
        <w:widowControl w:val="0"/>
        <w:spacing w:after="0"/>
        <w:ind w:firstLine="0"/>
        <w:jc w:val="both"/>
        <w:rPr>
          <w:rFonts w:eastAsiaTheme="minorEastAsia" w:cs="Times New Roman"/>
          <w:sz w:val="28"/>
        </w:rPr>
      </w:pPr>
    </w:p>
    <w:p w:rsidR="00004DE8" w:rsidRDefault="001E006C">
      <w:pPr>
        <w:spacing w:after="0"/>
        <w:ind w:right="0" w:firstLineChars="1800" w:firstLine="4320"/>
        <w:jc w:val="right"/>
        <w:rPr>
          <w:rFonts w:cs="Times New Roman"/>
        </w:rPr>
      </w:pPr>
      <w:r>
        <w:rPr>
          <w:rFonts w:cs="Times New Roman"/>
        </w:rPr>
        <w:t>北京航空航天大学空间与环境学院</w:t>
      </w:r>
    </w:p>
    <w:p w:rsidR="00004DE8" w:rsidRDefault="001E006C">
      <w:pPr>
        <w:wordWrap w:val="0"/>
        <w:spacing w:after="0"/>
        <w:ind w:right="0" w:firstLineChars="1800" w:firstLine="4320"/>
        <w:jc w:val="right"/>
        <w:rPr>
          <w:rFonts w:cs="Times New Roman"/>
        </w:rPr>
      </w:pPr>
      <w:r>
        <w:rPr>
          <w:rFonts w:cs="Times New Roman" w:hint="eastAsia"/>
        </w:rPr>
        <w:t>单位负责人（签章）：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             </w:t>
      </w:r>
    </w:p>
    <w:p w:rsidR="00004DE8" w:rsidRDefault="001E006C">
      <w:pPr>
        <w:spacing w:after="0"/>
        <w:ind w:right="0" w:firstLineChars="1800" w:firstLine="4320"/>
        <w:jc w:val="right"/>
        <w:rPr>
          <w:rFonts w:eastAsiaTheme="minorEastAsia" w:cs="Times New Roman"/>
          <w:sz w:val="28"/>
        </w:rPr>
      </w:pP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sectPr w:rsidR="00004D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33" w:right="1679" w:bottom="1625" w:left="1800" w:header="995" w:footer="11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917" w:rsidRDefault="001B6917">
      <w:pPr>
        <w:spacing w:line="240" w:lineRule="auto"/>
      </w:pPr>
      <w:r>
        <w:separator/>
      </w:r>
    </w:p>
  </w:endnote>
  <w:endnote w:type="continuationSeparator" w:id="0">
    <w:p w:rsidR="001B6917" w:rsidRDefault="001B6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Regular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Times New Roman Regular">
    <w:altName w:val="Times New Roman"/>
    <w:charset w:val="00"/>
    <w:family w:val="auto"/>
    <w:pitch w:val="default"/>
    <w:sig w:usb0="00000000" w:usb1="00000000" w:usb2="00000001" w:usb3="00000000" w:csb0="4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DE8" w:rsidRDefault="001E006C">
    <w:pPr>
      <w:tabs>
        <w:tab w:val="center" w:pos="4334"/>
      </w:tabs>
      <w:spacing w:after="0"/>
    </w:pPr>
    <w:r>
      <w:rPr>
        <w:rFonts w:eastAsia="Times New Roman" w:cs="Times New Roman"/>
        <w:sz w:val="18"/>
      </w:rPr>
      <w:t xml:space="preserve"> </w:t>
    </w:r>
    <w:r>
      <w:rPr>
        <w:rFonts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eastAsia="Times New Roman" w:cs="Times New Roman"/>
        <w:sz w:val="18"/>
      </w:rPr>
      <w:t>1</w:t>
    </w:r>
    <w:r>
      <w:rPr>
        <w:rFonts w:eastAsia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DE8" w:rsidRDefault="001E006C">
    <w:pPr>
      <w:tabs>
        <w:tab w:val="center" w:pos="4334"/>
      </w:tabs>
      <w:spacing w:after="0"/>
    </w:pPr>
    <w:r>
      <w:rPr>
        <w:rFonts w:eastAsia="Times New Roman" w:cs="Times New Roman"/>
        <w:sz w:val="18"/>
      </w:rPr>
      <w:t xml:space="preserve"> </w:t>
    </w:r>
    <w:r>
      <w:rPr>
        <w:rFonts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eastAsia="Times New Roman" w:cs="Times New Roman"/>
        <w:sz w:val="18"/>
      </w:rPr>
      <w:t>5</w:t>
    </w:r>
    <w:r>
      <w:rPr>
        <w:rFonts w:eastAsia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DE8" w:rsidRDefault="001E006C">
    <w:pPr>
      <w:tabs>
        <w:tab w:val="center" w:pos="4334"/>
      </w:tabs>
      <w:spacing w:after="0"/>
    </w:pPr>
    <w:r>
      <w:rPr>
        <w:rFonts w:eastAsia="Times New Roman" w:cs="Times New Roman"/>
        <w:sz w:val="18"/>
      </w:rPr>
      <w:t xml:space="preserve"> </w:t>
    </w:r>
    <w:r>
      <w:rPr>
        <w:rFonts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eastAsia="Times New Roman" w:cs="Times New Roman"/>
        <w:sz w:val="18"/>
      </w:rPr>
      <w:t>1</w:t>
    </w:r>
    <w:r>
      <w:rPr>
        <w:rFonts w:eastAsia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917" w:rsidRDefault="001B6917">
      <w:pPr>
        <w:spacing w:after="0"/>
      </w:pPr>
      <w:r>
        <w:separator/>
      </w:r>
    </w:p>
  </w:footnote>
  <w:footnote w:type="continuationSeparator" w:id="0">
    <w:p w:rsidR="001B6917" w:rsidRDefault="001B69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DE8" w:rsidRDefault="001E006C">
    <w:pPr>
      <w:spacing w:after="0"/>
      <w:ind w:left="30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69" name="Group 8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5" name="Shape 9315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8969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UBvEl2gAAAAwBAAAPAAAAAAAA&#10;AAEAIAAAACIAAABkcnMvZG93bnJldi54bWxQSwECFAAUAAAACACHTuJAOGvLvkkCAADeBQAADgAA&#10;AAAAAAABACAAAAApAQAAZHJzL2Uyb0RvYy54bWxQSwUGAAAAAAYABgBZAQAA5AUAAAAA&#10;">
              <o:lock v:ext="edit" aspectratio="f"/>
              <v:shape id="Shape 9315" o:spid="_x0000_s1026" o:spt="100" style="position:absolute;left:0;top:0;height:9144;width:5312029;" fillcolor="#000000" filled="t" stroked="f" coordsize="5312029,9144" o:gfxdata="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hGmL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eastAsia="Times New Roman" w:cs="Times New Roman"/>
        <w:sz w:val="21"/>
      </w:rPr>
      <w:t xml:space="preserve">2019 </w:t>
    </w:r>
    <w:r>
      <w:rPr>
        <w:rFonts w:ascii="宋体" w:hAnsi="宋体" w:cs="宋体"/>
        <w:sz w:val="21"/>
      </w:rPr>
      <w:t>年北航春季师生羽毛球联赛</w:t>
    </w:r>
    <w:r>
      <w:rPr>
        <w:rFonts w:eastAsia="Times New Roman" w:cs="Times New Roman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DE8" w:rsidRDefault="001E006C">
    <w:pPr>
      <w:spacing w:after="0"/>
      <w:ind w:left="30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48" name="Group 8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3" name="Shape 9313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8948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60288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UBvEl2gAAAAwBAAAPAAAAAAAA&#10;AAEAIAAAACIAAABkcnMvZG93bnJldi54bWxQSwECFAAUAAAACACHTuJA2jbF/UkCAADeBQAADgAA&#10;AAAAAAABACAAAAApAQAAZHJzL2Uyb0RvYy54bWxQSwUGAAAAAAYABgBZAQAA5AUAAAAA&#10;">
              <o:lock v:ext="edit" aspectratio="f"/>
              <v:shape id="Shape 9313" o:spid="_x0000_s1026" o:spt="100" style="position:absolute;left:0;top:0;height:9144;width:5312029;" fillcolor="#000000" filled="t" stroked="f" coordsize="5312029,9144" o:gfxdata="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17d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DE8" w:rsidRDefault="001E006C">
    <w:pPr>
      <w:spacing w:after="0"/>
      <w:ind w:left="30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27" name="Group 8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1" name="Shape 9311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8927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61312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AbxJdoAAAAMAQAADwAAAAAA&#10;AAABACAAAAAiAAAAZHJzL2Rvd25yZXYueG1sUEsBAhQAFAAAAAgAh07iQPYtSglKAgAA3gUAAA4A&#10;AAAAAAAAAQAgAAAAKQEAAGRycy9lMm9Eb2MueG1sUEsFBgAAAAAGAAYAWQEAAOUFAAAAAA==&#10;">
              <o:lock v:ext="edit" aspectratio="f"/>
              <v:shape id="Shape 9311" o:spid="_x0000_s1026" o:spt="100" style="position:absolute;left:0;top:0;height:9144;width:5312029;" fillcolor="#000000" filled="t" stroked="f" coordsize="5312029,9144" o:gfxdata="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NAm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eastAsia="Times New Roman" w:cs="Times New Roman"/>
        <w:sz w:val="21"/>
      </w:rPr>
      <w:t xml:space="preserve">2019 </w:t>
    </w:r>
    <w:r>
      <w:rPr>
        <w:rFonts w:ascii="宋体" w:hAnsi="宋体" w:cs="宋体"/>
        <w:sz w:val="21"/>
      </w:rPr>
      <w:t>年北航春季师生羽毛球联赛</w:t>
    </w:r>
    <w:r>
      <w:rPr>
        <w:rFonts w:eastAsia="Times New Roman" w:cs="Times New Roman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87CB78"/>
    <w:multiLevelType w:val="singleLevel"/>
    <w:tmpl w:val="8D87CB7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C92BA9B"/>
    <w:multiLevelType w:val="singleLevel"/>
    <w:tmpl w:val="CC92BA9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30F5752"/>
    <w:multiLevelType w:val="multilevel"/>
    <w:tmpl w:val="130F5752"/>
    <w:lvl w:ilvl="0">
      <w:start w:val="1"/>
      <w:numFmt w:val="japaneseCounting"/>
      <w:suff w:val="nothing"/>
      <w:lvlText w:val="%1、"/>
      <w:lvlJc w:val="left"/>
      <w:pPr>
        <w:ind w:left="0" w:hanging="15"/>
      </w:pPr>
      <w:rPr>
        <w:rFonts w:eastAsia="黑体" w:hint="default"/>
        <w:sz w:val="32"/>
      </w:rPr>
    </w:lvl>
    <w:lvl w:ilvl="1">
      <w:start w:val="1"/>
      <w:numFmt w:val="lowerLetter"/>
      <w:lvlText w:val="%2)"/>
      <w:lvlJc w:val="left"/>
      <w:pPr>
        <w:ind w:left="825" w:hanging="420"/>
      </w:pPr>
    </w:lvl>
    <w:lvl w:ilvl="2">
      <w:start w:val="1"/>
      <w:numFmt w:val="lowerRoman"/>
      <w:lvlText w:val="%3."/>
      <w:lvlJc w:val="right"/>
      <w:pPr>
        <w:ind w:left="1245" w:hanging="420"/>
      </w:pPr>
    </w:lvl>
    <w:lvl w:ilvl="3">
      <w:start w:val="1"/>
      <w:numFmt w:val="decimal"/>
      <w:lvlText w:val="%4."/>
      <w:lvlJc w:val="left"/>
      <w:pPr>
        <w:ind w:left="1665" w:hanging="420"/>
      </w:pPr>
    </w:lvl>
    <w:lvl w:ilvl="4">
      <w:start w:val="1"/>
      <w:numFmt w:val="lowerLetter"/>
      <w:lvlText w:val="%5)"/>
      <w:lvlJc w:val="left"/>
      <w:pPr>
        <w:ind w:left="2085" w:hanging="420"/>
      </w:pPr>
    </w:lvl>
    <w:lvl w:ilvl="5">
      <w:start w:val="1"/>
      <w:numFmt w:val="lowerRoman"/>
      <w:lvlText w:val="%6."/>
      <w:lvlJc w:val="right"/>
      <w:pPr>
        <w:ind w:left="2505" w:hanging="420"/>
      </w:pPr>
    </w:lvl>
    <w:lvl w:ilvl="6">
      <w:start w:val="1"/>
      <w:numFmt w:val="decimal"/>
      <w:lvlText w:val="%7."/>
      <w:lvlJc w:val="left"/>
      <w:pPr>
        <w:ind w:left="2925" w:hanging="420"/>
      </w:pPr>
    </w:lvl>
    <w:lvl w:ilvl="7">
      <w:start w:val="1"/>
      <w:numFmt w:val="lowerLetter"/>
      <w:lvlText w:val="%8)"/>
      <w:lvlJc w:val="left"/>
      <w:pPr>
        <w:ind w:left="3345" w:hanging="420"/>
      </w:pPr>
    </w:lvl>
    <w:lvl w:ilvl="8">
      <w:start w:val="1"/>
      <w:numFmt w:val="lowerRoman"/>
      <w:lvlText w:val="%9."/>
      <w:lvlJc w:val="right"/>
      <w:pPr>
        <w:ind w:left="3765" w:hanging="420"/>
      </w:pPr>
    </w:lvl>
  </w:abstractNum>
  <w:abstractNum w:abstractNumId="3" w15:restartNumberingAfterBreak="0">
    <w:nsid w:val="15800893"/>
    <w:multiLevelType w:val="hybridMultilevel"/>
    <w:tmpl w:val="AC8AB78C"/>
    <w:lvl w:ilvl="0" w:tplc="2A2896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4D3C85"/>
    <w:multiLevelType w:val="hybridMultilevel"/>
    <w:tmpl w:val="1512A022"/>
    <w:lvl w:ilvl="0" w:tplc="9E68844E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2C6B6822"/>
    <w:multiLevelType w:val="singleLevel"/>
    <w:tmpl w:val="2C6B6822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65D2CE2D"/>
    <w:multiLevelType w:val="singleLevel"/>
    <w:tmpl w:val="65D2CE2D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7A413ABA"/>
    <w:multiLevelType w:val="singleLevel"/>
    <w:tmpl w:val="7A413ABA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43"/>
    <w:rsid w:val="C57B2D40"/>
    <w:rsid w:val="D7DF6FB7"/>
    <w:rsid w:val="E7FF8DF9"/>
    <w:rsid w:val="FD7AAD6C"/>
    <w:rsid w:val="FEFFEA36"/>
    <w:rsid w:val="00002016"/>
    <w:rsid w:val="00002E84"/>
    <w:rsid w:val="00003518"/>
    <w:rsid w:val="00004DE8"/>
    <w:rsid w:val="000122D3"/>
    <w:rsid w:val="000175CE"/>
    <w:rsid w:val="00025B96"/>
    <w:rsid w:val="00026F98"/>
    <w:rsid w:val="000554DA"/>
    <w:rsid w:val="00062E19"/>
    <w:rsid w:val="00064CBC"/>
    <w:rsid w:val="0009603B"/>
    <w:rsid w:val="000A7529"/>
    <w:rsid w:val="000B3B68"/>
    <w:rsid w:val="000C7B3D"/>
    <w:rsid w:val="000D340D"/>
    <w:rsid w:val="000E3443"/>
    <w:rsid w:val="000F13AB"/>
    <w:rsid w:val="000F6662"/>
    <w:rsid w:val="00124E10"/>
    <w:rsid w:val="001305A7"/>
    <w:rsid w:val="00134046"/>
    <w:rsid w:val="001447CD"/>
    <w:rsid w:val="00170B3B"/>
    <w:rsid w:val="0017742F"/>
    <w:rsid w:val="00181DFB"/>
    <w:rsid w:val="00182CDF"/>
    <w:rsid w:val="00197F4B"/>
    <w:rsid w:val="001A1EF0"/>
    <w:rsid w:val="001A2EAE"/>
    <w:rsid w:val="001B1B34"/>
    <w:rsid w:val="001B6917"/>
    <w:rsid w:val="001B7B95"/>
    <w:rsid w:val="001C0B2B"/>
    <w:rsid w:val="001C4C2B"/>
    <w:rsid w:val="001C7662"/>
    <w:rsid w:val="001D0801"/>
    <w:rsid w:val="001E006C"/>
    <w:rsid w:val="001E3458"/>
    <w:rsid w:val="00220517"/>
    <w:rsid w:val="002224A8"/>
    <w:rsid w:val="00223BC1"/>
    <w:rsid w:val="0022591B"/>
    <w:rsid w:val="002304F3"/>
    <w:rsid w:val="00231FF9"/>
    <w:rsid w:val="00233C71"/>
    <w:rsid w:val="00244091"/>
    <w:rsid w:val="00252F39"/>
    <w:rsid w:val="0026284F"/>
    <w:rsid w:val="00270621"/>
    <w:rsid w:val="00272AE6"/>
    <w:rsid w:val="002856D0"/>
    <w:rsid w:val="00294C57"/>
    <w:rsid w:val="002A4383"/>
    <w:rsid w:val="002C70DB"/>
    <w:rsid w:val="002C7612"/>
    <w:rsid w:val="002E048C"/>
    <w:rsid w:val="002E49EA"/>
    <w:rsid w:val="002E4C1C"/>
    <w:rsid w:val="00310EF5"/>
    <w:rsid w:val="00314DE3"/>
    <w:rsid w:val="003350FE"/>
    <w:rsid w:val="00336A89"/>
    <w:rsid w:val="0034269C"/>
    <w:rsid w:val="003429BD"/>
    <w:rsid w:val="00346AB1"/>
    <w:rsid w:val="003470B5"/>
    <w:rsid w:val="00351FCA"/>
    <w:rsid w:val="00360709"/>
    <w:rsid w:val="00366F8B"/>
    <w:rsid w:val="003749A6"/>
    <w:rsid w:val="00377F51"/>
    <w:rsid w:val="00385C00"/>
    <w:rsid w:val="0039121B"/>
    <w:rsid w:val="0039487A"/>
    <w:rsid w:val="003A1DB0"/>
    <w:rsid w:val="003A2BA1"/>
    <w:rsid w:val="003B3C52"/>
    <w:rsid w:val="003D6D3F"/>
    <w:rsid w:val="003F0B97"/>
    <w:rsid w:val="003F4814"/>
    <w:rsid w:val="003F6FFF"/>
    <w:rsid w:val="00401AC8"/>
    <w:rsid w:val="00423C1C"/>
    <w:rsid w:val="00424769"/>
    <w:rsid w:val="00443B09"/>
    <w:rsid w:val="00444CDD"/>
    <w:rsid w:val="00446151"/>
    <w:rsid w:val="00463407"/>
    <w:rsid w:val="004729E6"/>
    <w:rsid w:val="004777A9"/>
    <w:rsid w:val="004840F1"/>
    <w:rsid w:val="00484836"/>
    <w:rsid w:val="004A411D"/>
    <w:rsid w:val="004D05DA"/>
    <w:rsid w:val="004D6739"/>
    <w:rsid w:val="004E0A97"/>
    <w:rsid w:val="004E3110"/>
    <w:rsid w:val="004E612F"/>
    <w:rsid w:val="004F1DD4"/>
    <w:rsid w:val="00507E89"/>
    <w:rsid w:val="005121B8"/>
    <w:rsid w:val="0053226B"/>
    <w:rsid w:val="00537FB6"/>
    <w:rsid w:val="005453A3"/>
    <w:rsid w:val="00546F62"/>
    <w:rsid w:val="00555123"/>
    <w:rsid w:val="0055687C"/>
    <w:rsid w:val="0057471C"/>
    <w:rsid w:val="005903A6"/>
    <w:rsid w:val="005A403D"/>
    <w:rsid w:val="005C2248"/>
    <w:rsid w:val="005D57C7"/>
    <w:rsid w:val="005D6119"/>
    <w:rsid w:val="00613B75"/>
    <w:rsid w:val="00613E95"/>
    <w:rsid w:val="00617E0B"/>
    <w:rsid w:val="006317BB"/>
    <w:rsid w:val="00646CC2"/>
    <w:rsid w:val="00650C38"/>
    <w:rsid w:val="00653976"/>
    <w:rsid w:val="0066144D"/>
    <w:rsid w:val="0066507E"/>
    <w:rsid w:val="0066743E"/>
    <w:rsid w:val="00682553"/>
    <w:rsid w:val="0068746C"/>
    <w:rsid w:val="00695300"/>
    <w:rsid w:val="006A0F7C"/>
    <w:rsid w:val="006A4854"/>
    <w:rsid w:val="006B1B65"/>
    <w:rsid w:val="006D4598"/>
    <w:rsid w:val="006E6F2F"/>
    <w:rsid w:val="006F0A4C"/>
    <w:rsid w:val="006F1FE7"/>
    <w:rsid w:val="006F2E2C"/>
    <w:rsid w:val="007106B7"/>
    <w:rsid w:val="0072495F"/>
    <w:rsid w:val="007301F1"/>
    <w:rsid w:val="007620FA"/>
    <w:rsid w:val="0076748E"/>
    <w:rsid w:val="00774CF9"/>
    <w:rsid w:val="0078715A"/>
    <w:rsid w:val="00790117"/>
    <w:rsid w:val="00796736"/>
    <w:rsid w:val="007C5365"/>
    <w:rsid w:val="007C6CEE"/>
    <w:rsid w:val="007C760E"/>
    <w:rsid w:val="007D05F8"/>
    <w:rsid w:val="007F5770"/>
    <w:rsid w:val="00802130"/>
    <w:rsid w:val="00802343"/>
    <w:rsid w:val="00803232"/>
    <w:rsid w:val="008037DE"/>
    <w:rsid w:val="008073C0"/>
    <w:rsid w:val="00854CAB"/>
    <w:rsid w:val="008558E2"/>
    <w:rsid w:val="00862B50"/>
    <w:rsid w:val="00867BC4"/>
    <w:rsid w:val="008A337C"/>
    <w:rsid w:val="008B5DD9"/>
    <w:rsid w:val="008C27D4"/>
    <w:rsid w:val="008D3328"/>
    <w:rsid w:val="008D33E6"/>
    <w:rsid w:val="00901D43"/>
    <w:rsid w:val="00903A3F"/>
    <w:rsid w:val="00906E8D"/>
    <w:rsid w:val="009145A7"/>
    <w:rsid w:val="00934F75"/>
    <w:rsid w:val="00955E2E"/>
    <w:rsid w:val="00957A48"/>
    <w:rsid w:val="0096381F"/>
    <w:rsid w:val="00964650"/>
    <w:rsid w:val="009646A7"/>
    <w:rsid w:val="00964988"/>
    <w:rsid w:val="009800B7"/>
    <w:rsid w:val="00984491"/>
    <w:rsid w:val="009A2893"/>
    <w:rsid w:val="009B6992"/>
    <w:rsid w:val="009D63BD"/>
    <w:rsid w:val="009E7A70"/>
    <w:rsid w:val="009F5E8C"/>
    <w:rsid w:val="009F621F"/>
    <w:rsid w:val="009F7CED"/>
    <w:rsid w:val="00A22E04"/>
    <w:rsid w:val="00A2350A"/>
    <w:rsid w:val="00A27540"/>
    <w:rsid w:val="00A27658"/>
    <w:rsid w:val="00A40ABF"/>
    <w:rsid w:val="00A4701E"/>
    <w:rsid w:val="00A5087B"/>
    <w:rsid w:val="00A50B7F"/>
    <w:rsid w:val="00A54180"/>
    <w:rsid w:val="00A577E9"/>
    <w:rsid w:val="00A632C7"/>
    <w:rsid w:val="00A66A56"/>
    <w:rsid w:val="00A7176E"/>
    <w:rsid w:val="00A834B6"/>
    <w:rsid w:val="00A90726"/>
    <w:rsid w:val="00A93EF1"/>
    <w:rsid w:val="00AA0F41"/>
    <w:rsid w:val="00AB4DD4"/>
    <w:rsid w:val="00AD5942"/>
    <w:rsid w:val="00AE7C98"/>
    <w:rsid w:val="00AF078A"/>
    <w:rsid w:val="00AF135C"/>
    <w:rsid w:val="00B13D35"/>
    <w:rsid w:val="00B202F9"/>
    <w:rsid w:val="00B2106F"/>
    <w:rsid w:val="00B21F65"/>
    <w:rsid w:val="00B231DE"/>
    <w:rsid w:val="00B25B3D"/>
    <w:rsid w:val="00B37F87"/>
    <w:rsid w:val="00B436EE"/>
    <w:rsid w:val="00B70E0D"/>
    <w:rsid w:val="00BA1B2C"/>
    <w:rsid w:val="00BA5343"/>
    <w:rsid w:val="00BA5AC6"/>
    <w:rsid w:val="00BB1722"/>
    <w:rsid w:val="00BD4B47"/>
    <w:rsid w:val="00C008F0"/>
    <w:rsid w:val="00C01C62"/>
    <w:rsid w:val="00C04C0F"/>
    <w:rsid w:val="00C05C1D"/>
    <w:rsid w:val="00C07048"/>
    <w:rsid w:val="00C20A5A"/>
    <w:rsid w:val="00C23B8F"/>
    <w:rsid w:val="00C351C1"/>
    <w:rsid w:val="00C41010"/>
    <w:rsid w:val="00C4772F"/>
    <w:rsid w:val="00C61E32"/>
    <w:rsid w:val="00C6788B"/>
    <w:rsid w:val="00C72151"/>
    <w:rsid w:val="00C83183"/>
    <w:rsid w:val="00C86B68"/>
    <w:rsid w:val="00C915FD"/>
    <w:rsid w:val="00C9267A"/>
    <w:rsid w:val="00C95138"/>
    <w:rsid w:val="00C978E0"/>
    <w:rsid w:val="00CE055E"/>
    <w:rsid w:val="00CE6AA4"/>
    <w:rsid w:val="00CE765E"/>
    <w:rsid w:val="00CF3E12"/>
    <w:rsid w:val="00D00789"/>
    <w:rsid w:val="00D0799E"/>
    <w:rsid w:val="00D14EEA"/>
    <w:rsid w:val="00D44A57"/>
    <w:rsid w:val="00D63F02"/>
    <w:rsid w:val="00D66828"/>
    <w:rsid w:val="00D677D3"/>
    <w:rsid w:val="00D725E1"/>
    <w:rsid w:val="00D9129D"/>
    <w:rsid w:val="00D95A80"/>
    <w:rsid w:val="00DA50E2"/>
    <w:rsid w:val="00DB2488"/>
    <w:rsid w:val="00DB5233"/>
    <w:rsid w:val="00DD73E9"/>
    <w:rsid w:val="00DF1EBD"/>
    <w:rsid w:val="00E04176"/>
    <w:rsid w:val="00E102F1"/>
    <w:rsid w:val="00E33543"/>
    <w:rsid w:val="00E43775"/>
    <w:rsid w:val="00E61BA9"/>
    <w:rsid w:val="00E762CA"/>
    <w:rsid w:val="00E765C7"/>
    <w:rsid w:val="00E839CB"/>
    <w:rsid w:val="00E84DF1"/>
    <w:rsid w:val="00E91E84"/>
    <w:rsid w:val="00E93CE6"/>
    <w:rsid w:val="00EA319B"/>
    <w:rsid w:val="00ED4D3C"/>
    <w:rsid w:val="00EF0B47"/>
    <w:rsid w:val="00F150C7"/>
    <w:rsid w:val="00F15459"/>
    <w:rsid w:val="00F206D6"/>
    <w:rsid w:val="00F22F94"/>
    <w:rsid w:val="00F41567"/>
    <w:rsid w:val="00F5152E"/>
    <w:rsid w:val="00F60C87"/>
    <w:rsid w:val="00F64AE6"/>
    <w:rsid w:val="00F64FA0"/>
    <w:rsid w:val="00F66B72"/>
    <w:rsid w:val="00F7240D"/>
    <w:rsid w:val="00F72C54"/>
    <w:rsid w:val="00F754CA"/>
    <w:rsid w:val="00F951A6"/>
    <w:rsid w:val="00F97FC7"/>
    <w:rsid w:val="00FB24B7"/>
    <w:rsid w:val="00FC2247"/>
    <w:rsid w:val="00FC30A7"/>
    <w:rsid w:val="00FD59B8"/>
    <w:rsid w:val="00FE63A1"/>
    <w:rsid w:val="00FF0558"/>
    <w:rsid w:val="01CC40E9"/>
    <w:rsid w:val="03DF643D"/>
    <w:rsid w:val="0650503E"/>
    <w:rsid w:val="0AC41FCA"/>
    <w:rsid w:val="1745549A"/>
    <w:rsid w:val="1D366A27"/>
    <w:rsid w:val="20D55976"/>
    <w:rsid w:val="25965D3D"/>
    <w:rsid w:val="26D5760F"/>
    <w:rsid w:val="34F610D8"/>
    <w:rsid w:val="350768F7"/>
    <w:rsid w:val="35282224"/>
    <w:rsid w:val="4C2F57EA"/>
    <w:rsid w:val="4DA427CB"/>
    <w:rsid w:val="59CF648A"/>
    <w:rsid w:val="5D58141B"/>
    <w:rsid w:val="5DB10C8F"/>
    <w:rsid w:val="652A3D97"/>
    <w:rsid w:val="6CE00EBC"/>
    <w:rsid w:val="7E0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FCE244"/>
  <w15:docId w15:val="{32AB1107-EA58-437A-85E9-C900A09D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53" w:line="360" w:lineRule="auto"/>
      <w:ind w:right="11" w:firstLine="482"/>
    </w:pPr>
    <w:rPr>
      <w:rFonts w:cs="Calibri"/>
      <w:color w:val="000000"/>
      <w:kern w:val="2"/>
      <w:sz w:val="24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宋体" w:hAnsi="宋体" w:cs="宋体"/>
      <w:color w:val="000000"/>
      <w:kern w:val="2"/>
      <w:sz w:val="24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" w:line="259" w:lineRule="auto"/>
      <w:ind w:right="48"/>
      <w:jc w:val="center"/>
      <w:outlineLvl w:val="1"/>
    </w:pPr>
    <w:rPr>
      <w:rFonts w:ascii="宋体" w:hAnsi="宋体" w:cs="宋体"/>
      <w:color w:val="000000"/>
      <w:kern w:val="2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 w:line="259" w:lineRule="auto"/>
      <w:ind w:left="440" w:right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  <w:ind w:right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paragraph" w:styleId="a7">
    <w:name w:val="Subtitle"/>
    <w:basedOn w:val="a"/>
    <w:next w:val="a"/>
    <w:link w:val="a8"/>
    <w:uiPriority w:val="11"/>
    <w:qFormat/>
    <w:pPr>
      <w:widowControl w:val="0"/>
      <w:spacing w:before="240" w:after="60"/>
      <w:outlineLvl w:val="1"/>
    </w:pPr>
    <w:rPr>
      <w:rFonts w:cstheme="minorBidi"/>
      <w:b/>
      <w:bCs/>
      <w:kern w:val="28"/>
      <w:sz w:val="28"/>
      <w:szCs w:val="32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 w:right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qFormat/>
    <w:rPr>
      <w:rFonts w:ascii="宋体" w:eastAsia="宋体" w:hAnsi="宋体" w:cs="宋体"/>
      <w:color w:val="000000"/>
      <w:sz w:val="44"/>
    </w:rPr>
  </w:style>
  <w:style w:type="character" w:customStyle="1" w:styleId="10">
    <w:name w:val="标题 1 字符"/>
    <w:link w:val="1"/>
    <w:qFormat/>
    <w:rPr>
      <w:rFonts w:ascii="宋体" w:eastAsia="宋体" w:hAnsi="宋体" w:cs="宋体"/>
      <w:color w:val="000000"/>
      <w:sz w:val="24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a8">
    <w:name w:val="副标题 字符"/>
    <w:basedOn w:val="a0"/>
    <w:link w:val="a7"/>
    <w:uiPriority w:val="11"/>
    <w:qFormat/>
    <w:rPr>
      <w:rFonts w:ascii="Times New Roman" w:eastAsia="宋体" w:hAnsi="Times New Roman"/>
      <w:b/>
      <w:bCs/>
      <w:color w:val="000000"/>
      <w:kern w:val="28"/>
      <w:sz w:val="28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b">
    <w:name w:val="List Paragraph"/>
    <w:basedOn w:val="a"/>
    <w:uiPriority w:val="99"/>
    <w:rsid w:val="001E3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D4F51-23C4-4A71-9418-B0FF0EE5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lenovo</dc:title>
  <dc:creator>lenovo</dc:creator>
  <cp:lastModifiedBy>Atrial</cp:lastModifiedBy>
  <cp:revision>21</cp:revision>
  <dcterms:created xsi:type="dcterms:W3CDTF">2022-04-09T11:28:00Z</dcterms:created>
  <dcterms:modified xsi:type="dcterms:W3CDTF">2022-05-06T13:54:00Z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497B0085D0834C90BA35F7C632880175</vt:lpwstr>
  </property>
</Properties>
</file>