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Report</w:t>
      </w:r>
    </w:p>
    <w:p>
      <w:r>
        <w:t>This is the first paragraph of the sample document with enough text to be meaningful.</w:t>
      </w:r>
    </w:p>
    <w:p>
      <w:pPr>
        <w:pStyle w:val="Heading2"/>
      </w:pPr>
      <w:r>
        <w:t>Background</w:t>
      </w:r>
    </w:p>
    <w:p>
      <w:r>
        <w:t>This second paragraph explains some background information relevant to the topic.</w:t>
      </w:r>
    </w:p>
    <w:tbl>
      <w:tr>
        <w:tc>
          <w:p>
            <w:r>
              <w:t>Text inside a table cell must NOT be extracted as a body paragraph.</w:t>
            </w:r>
          </w:p>
        </w:tc>
      </w:tr>
    </w:tbl>
    <w:p>
      <w:r>
        <w:t>This is the third paragraph appearing after the table in document order.</w:t>
      </w:r>
    </w:p>
    <w:p>
      <w:r>
        <w:t/>
      </w:r>
    </w:p>
    <w:sectPr/>
  </w:body>
</w:document>
</file>