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102" w:rsidRDefault="00557102">
      <w:pPr>
        <w:widowControl/>
        <w:jc w:val="right"/>
        <w:rPr>
          <w:rFonts w:ascii="Arial" w:eastAsia="Arial" w:hAnsi="Arial" w:cs="Arial"/>
          <w:b/>
          <w:sz w:val="36"/>
          <w:szCs w:val="36"/>
        </w:rPr>
      </w:pPr>
    </w:p>
    <w:p w:rsidR="00557102" w:rsidRDefault="00557102">
      <w:pPr>
        <w:widowControl/>
        <w:jc w:val="right"/>
        <w:rPr>
          <w:rFonts w:ascii="Arial" w:eastAsia="Arial" w:hAnsi="Arial" w:cs="Arial"/>
          <w:b/>
          <w:sz w:val="36"/>
          <w:szCs w:val="36"/>
        </w:rPr>
      </w:pPr>
    </w:p>
    <w:p w:rsidR="00557102" w:rsidRDefault="00557102">
      <w:pPr>
        <w:widowControl/>
        <w:jc w:val="right"/>
        <w:rPr>
          <w:rFonts w:ascii="Arial" w:eastAsia="Arial" w:hAnsi="Arial" w:cs="Arial"/>
          <w:b/>
          <w:sz w:val="36"/>
          <w:szCs w:val="36"/>
        </w:rPr>
      </w:pPr>
    </w:p>
    <w:p w:rsidR="00557102" w:rsidRDefault="00557102">
      <w:pPr>
        <w:widowControl/>
        <w:jc w:val="right"/>
        <w:rPr>
          <w:rFonts w:ascii="Arial" w:eastAsia="Arial" w:hAnsi="Arial" w:cs="Arial"/>
          <w:b/>
          <w:sz w:val="36"/>
          <w:szCs w:val="36"/>
        </w:rPr>
      </w:pPr>
    </w:p>
    <w:p w:rsidR="00557102" w:rsidRDefault="00557102">
      <w:pPr>
        <w:widowControl/>
        <w:jc w:val="right"/>
        <w:rPr>
          <w:rFonts w:ascii="Arial" w:eastAsia="Arial" w:hAnsi="Arial" w:cs="Arial"/>
          <w:b/>
          <w:sz w:val="36"/>
          <w:szCs w:val="36"/>
        </w:rPr>
      </w:pPr>
    </w:p>
    <w:p w:rsidR="00557102" w:rsidRDefault="00557102">
      <w:pPr>
        <w:widowControl/>
        <w:jc w:val="right"/>
        <w:rPr>
          <w:rFonts w:ascii="Arial" w:eastAsia="Arial" w:hAnsi="Arial" w:cs="Arial"/>
          <w:b/>
          <w:sz w:val="36"/>
          <w:szCs w:val="36"/>
        </w:rPr>
      </w:pPr>
    </w:p>
    <w:p w:rsidR="00557102" w:rsidRDefault="00557102">
      <w:pPr>
        <w:widowControl/>
        <w:jc w:val="right"/>
        <w:rPr>
          <w:rFonts w:ascii="Arial" w:eastAsia="Arial" w:hAnsi="Arial" w:cs="Arial"/>
          <w:b/>
          <w:sz w:val="36"/>
          <w:szCs w:val="36"/>
        </w:rPr>
      </w:pPr>
    </w:p>
    <w:p w:rsidR="00557102" w:rsidRDefault="00557102">
      <w:pPr>
        <w:widowControl/>
        <w:jc w:val="right"/>
        <w:rPr>
          <w:rFonts w:ascii="Arial" w:eastAsia="Arial" w:hAnsi="Arial" w:cs="Arial"/>
          <w:b/>
          <w:sz w:val="36"/>
          <w:szCs w:val="36"/>
        </w:rPr>
      </w:pPr>
    </w:p>
    <w:p w:rsidR="00557102" w:rsidRDefault="00557102">
      <w:pPr>
        <w:widowControl/>
        <w:jc w:val="right"/>
        <w:rPr>
          <w:rFonts w:ascii="Arial" w:eastAsia="Arial" w:hAnsi="Arial" w:cs="Arial"/>
          <w:b/>
          <w:sz w:val="36"/>
          <w:szCs w:val="36"/>
        </w:rPr>
      </w:pPr>
    </w:p>
    <w:p w:rsidR="00557102" w:rsidRDefault="00557102">
      <w:pPr>
        <w:widowControl/>
        <w:jc w:val="right"/>
        <w:rPr>
          <w:rFonts w:ascii="Arial" w:eastAsia="Arial" w:hAnsi="Arial" w:cs="Arial"/>
          <w:b/>
          <w:sz w:val="36"/>
          <w:szCs w:val="36"/>
        </w:rPr>
      </w:pPr>
    </w:p>
    <w:p w:rsidR="00557102" w:rsidRDefault="00557102">
      <w:pPr>
        <w:widowControl/>
        <w:jc w:val="right"/>
        <w:rPr>
          <w:rFonts w:ascii="Arial" w:eastAsia="Arial" w:hAnsi="Arial" w:cs="Arial"/>
          <w:b/>
          <w:sz w:val="36"/>
          <w:szCs w:val="36"/>
        </w:rPr>
      </w:pPr>
    </w:p>
    <w:p w:rsidR="00557102" w:rsidRDefault="00D309AC">
      <w:pPr>
        <w:widowControl/>
        <w:jc w:val="right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Fais-moi un dessin</w:t>
      </w:r>
    </w:p>
    <w:p w:rsidR="00557102" w:rsidRDefault="00D309AC">
      <w:pPr>
        <w:pStyle w:val="Titre"/>
        <w:jc w:val="right"/>
      </w:pPr>
      <w:r>
        <w:t>Résultats de tests logiciels</w:t>
      </w:r>
    </w:p>
    <w:p w:rsidR="00557102" w:rsidRDefault="00557102"/>
    <w:p w:rsidR="00557102" w:rsidRDefault="00D309AC">
      <w:pPr>
        <w:pStyle w:val="Titre"/>
        <w:jc w:val="right"/>
        <w:rPr>
          <w:sz w:val="28"/>
          <w:szCs w:val="28"/>
        </w:rPr>
      </w:pPr>
      <w:r>
        <w:rPr>
          <w:sz w:val="28"/>
          <w:szCs w:val="28"/>
        </w:rPr>
        <w:t>Version 2.3</w:t>
      </w:r>
    </w:p>
    <w:p w:rsidR="00557102" w:rsidRDefault="00557102">
      <w:pPr>
        <w:pStyle w:val="Titre"/>
        <w:rPr>
          <w:sz w:val="28"/>
          <w:szCs w:val="28"/>
        </w:rPr>
      </w:pPr>
    </w:p>
    <w:p w:rsidR="00557102" w:rsidRDefault="00557102"/>
    <w:p w:rsidR="00557102" w:rsidRDefault="00557102"/>
    <w:p w:rsidR="00557102" w:rsidRDefault="00557102"/>
    <w:p w:rsidR="00557102" w:rsidRDefault="00557102"/>
    <w:p w:rsidR="00557102" w:rsidRDefault="00557102"/>
    <w:p w:rsidR="00557102" w:rsidRDefault="00557102">
      <w:pPr>
        <w:jc w:val="right"/>
      </w:pPr>
    </w:p>
    <w:p w:rsidR="00557102" w:rsidRDefault="00D309AC">
      <w:pPr>
        <w:spacing w:after="120"/>
        <w:ind w:left="720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 xml:space="preserve"> </w:t>
      </w:r>
    </w:p>
    <w:p w:rsidR="00557102" w:rsidRDefault="00557102">
      <w:pPr>
        <w:spacing w:after="120"/>
        <w:ind w:left="720"/>
        <w:rPr>
          <w:rFonts w:ascii="Arial" w:eastAsia="Arial" w:hAnsi="Arial" w:cs="Arial"/>
          <w:color w:val="0000FF"/>
        </w:rPr>
      </w:pPr>
    </w:p>
    <w:p w:rsidR="00557102" w:rsidRDefault="00D309AC">
      <w:pPr>
        <w:spacing w:line="276" w:lineRule="auto"/>
        <w:jc w:val="left"/>
        <w:rPr>
          <w:rFonts w:ascii="Arial" w:eastAsia="Arial" w:hAnsi="Arial" w:cs="Arial"/>
          <w:color w:val="0000FF"/>
        </w:rPr>
        <w:sectPr w:rsidR="00557102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  <w:r>
        <w:br w:type="page"/>
      </w:r>
    </w:p>
    <w:p w:rsidR="00557102" w:rsidRDefault="00D309AC">
      <w:pPr>
        <w:pStyle w:val="Titre"/>
      </w:pPr>
      <w:r>
        <w:lastRenderedPageBreak/>
        <w:t>Historique des révisions</w:t>
      </w:r>
    </w:p>
    <w:p w:rsidR="00557102" w:rsidRDefault="00557102"/>
    <w:p w:rsidR="00557102" w:rsidRDefault="00557102"/>
    <w:tbl>
      <w:tblPr>
        <w:tblStyle w:val="a1"/>
        <w:tblW w:w="9606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7"/>
        <w:gridCol w:w="983"/>
        <w:gridCol w:w="4568"/>
        <w:gridCol w:w="2828"/>
      </w:tblGrid>
      <w:tr w:rsidR="00557102">
        <w:tc>
          <w:tcPr>
            <w:tcW w:w="1227" w:type="dxa"/>
          </w:tcPr>
          <w:p w:rsidR="00557102" w:rsidRDefault="00D309AC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83" w:type="dxa"/>
          </w:tcPr>
          <w:p w:rsidR="00557102" w:rsidRDefault="00D309AC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568" w:type="dxa"/>
          </w:tcPr>
          <w:p w:rsidR="00557102" w:rsidRDefault="00D309AC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28" w:type="dxa"/>
          </w:tcPr>
          <w:p w:rsidR="00557102" w:rsidRDefault="00D309AC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Auteur</w:t>
            </w:r>
          </w:p>
        </w:tc>
      </w:tr>
      <w:tr w:rsidR="00557102">
        <w:tc>
          <w:tcPr>
            <w:tcW w:w="1227" w:type="dxa"/>
          </w:tcPr>
          <w:p w:rsidR="00557102" w:rsidRDefault="00D309AC">
            <w:pPr>
              <w:keepLines/>
              <w:spacing w:after="120"/>
              <w:jc w:val="center"/>
            </w:pPr>
            <w:r>
              <w:t>2020-11-15</w:t>
            </w:r>
          </w:p>
        </w:tc>
        <w:tc>
          <w:tcPr>
            <w:tcW w:w="983" w:type="dxa"/>
          </w:tcPr>
          <w:p w:rsidR="00557102" w:rsidRDefault="00D309AC">
            <w:pPr>
              <w:keepLines/>
              <w:spacing w:after="120"/>
              <w:jc w:val="center"/>
            </w:pPr>
            <w:r>
              <w:t>1.0</w:t>
            </w:r>
          </w:p>
        </w:tc>
        <w:tc>
          <w:tcPr>
            <w:tcW w:w="4568" w:type="dxa"/>
          </w:tcPr>
          <w:p w:rsidR="00557102" w:rsidRDefault="00D309AC">
            <w:pPr>
              <w:keepLines/>
              <w:spacing w:after="120"/>
            </w:pPr>
            <w:r>
              <w:t>Ajout des énoncés et ID des cas de tests</w:t>
            </w:r>
          </w:p>
        </w:tc>
        <w:tc>
          <w:tcPr>
            <w:tcW w:w="2828" w:type="dxa"/>
          </w:tcPr>
          <w:p w:rsidR="00557102" w:rsidRDefault="00D309AC">
            <w:pPr>
              <w:keepLines/>
              <w:spacing w:after="120"/>
              <w:jc w:val="center"/>
            </w:pPr>
            <w:r>
              <w:t>Vincent L’Ecuyer-Simard</w:t>
            </w:r>
          </w:p>
        </w:tc>
      </w:tr>
      <w:tr w:rsidR="00557102">
        <w:tc>
          <w:tcPr>
            <w:tcW w:w="1227" w:type="dxa"/>
          </w:tcPr>
          <w:p w:rsidR="00557102" w:rsidRDefault="00D309AC">
            <w:pPr>
              <w:keepLines/>
              <w:spacing w:after="120"/>
              <w:jc w:val="center"/>
            </w:pPr>
            <w:r>
              <w:t>2020-11-24</w:t>
            </w:r>
          </w:p>
        </w:tc>
        <w:tc>
          <w:tcPr>
            <w:tcW w:w="983" w:type="dxa"/>
          </w:tcPr>
          <w:p w:rsidR="00557102" w:rsidRDefault="00D309AC">
            <w:pPr>
              <w:keepLines/>
              <w:spacing w:after="120"/>
              <w:jc w:val="center"/>
            </w:pPr>
            <w:r>
              <w:t>2.0</w:t>
            </w:r>
          </w:p>
        </w:tc>
        <w:tc>
          <w:tcPr>
            <w:tcW w:w="4568" w:type="dxa"/>
          </w:tcPr>
          <w:p w:rsidR="00557102" w:rsidRDefault="00D309AC">
            <w:pPr>
              <w:keepLines/>
              <w:spacing w:after="120"/>
            </w:pPr>
            <w:r>
              <w:t>Ajout des résultats pour les tests usager des clients lourd et léger</w:t>
            </w:r>
          </w:p>
        </w:tc>
        <w:tc>
          <w:tcPr>
            <w:tcW w:w="2828" w:type="dxa"/>
          </w:tcPr>
          <w:p w:rsidR="00557102" w:rsidRDefault="00D309AC">
            <w:pPr>
              <w:keepLines/>
              <w:spacing w:after="120"/>
              <w:jc w:val="center"/>
            </w:pPr>
            <w:r>
              <w:t>Vincent L’Ecuyer-Simard</w:t>
            </w:r>
          </w:p>
        </w:tc>
      </w:tr>
      <w:tr w:rsidR="00557102">
        <w:tc>
          <w:tcPr>
            <w:tcW w:w="1227" w:type="dxa"/>
          </w:tcPr>
          <w:p w:rsidR="00557102" w:rsidRDefault="00D309AC">
            <w:pPr>
              <w:keepLines/>
              <w:spacing w:after="120"/>
              <w:jc w:val="center"/>
            </w:pPr>
            <w:r>
              <w:t>2020-11-26</w:t>
            </w:r>
          </w:p>
        </w:tc>
        <w:tc>
          <w:tcPr>
            <w:tcW w:w="983" w:type="dxa"/>
          </w:tcPr>
          <w:p w:rsidR="00557102" w:rsidRDefault="00D309AC">
            <w:pPr>
              <w:keepLines/>
              <w:spacing w:after="120"/>
              <w:jc w:val="center"/>
            </w:pPr>
            <w:r>
              <w:t>2.1</w:t>
            </w:r>
          </w:p>
        </w:tc>
        <w:tc>
          <w:tcPr>
            <w:tcW w:w="4568" w:type="dxa"/>
          </w:tcPr>
          <w:p w:rsidR="00557102" w:rsidRDefault="00D309AC">
            <w:pPr>
              <w:keepLines/>
              <w:spacing w:after="120"/>
            </w:pPr>
            <w:r>
              <w:t xml:space="preserve">Ajout des résultats pour les tests </w:t>
            </w:r>
            <w:proofErr w:type="spellStart"/>
            <w:r>
              <w:t>non-usager</w:t>
            </w:r>
            <w:proofErr w:type="spellEnd"/>
            <w:r>
              <w:t xml:space="preserve"> du client lourd</w:t>
            </w:r>
          </w:p>
        </w:tc>
        <w:tc>
          <w:tcPr>
            <w:tcW w:w="2828" w:type="dxa"/>
          </w:tcPr>
          <w:p w:rsidR="00557102" w:rsidRDefault="00D309AC">
            <w:pPr>
              <w:keepLines/>
              <w:spacing w:after="120"/>
              <w:jc w:val="center"/>
            </w:pPr>
            <w:r>
              <w:t>Vincent L’Ecuyer-Simard</w:t>
            </w:r>
          </w:p>
        </w:tc>
      </w:tr>
      <w:tr w:rsidR="00557102">
        <w:tc>
          <w:tcPr>
            <w:tcW w:w="1227" w:type="dxa"/>
          </w:tcPr>
          <w:p w:rsidR="00557102" w:rsidRDefault="00D309AC">
            <w:pPr>
              <w:keepLines/>
              <w:spacing w:after="120"/>
              <w:jc w:val="center"/>
            </w:pPr>
            <w:r>
              <w:t>2020-11-29</w:t>
            </w:r>
          </w:p>
        </w:tc>
        <w:tc>
          <w:tcPr>
            <w:tcW w:w="983" w:type="dxa"/>
          </w:tcPr>
          <w:p w:rsidR="00557102" w:rsidRDefault="00D309AC">
            <w:pPr>
              <w:keepLines/>
              <w:spacing w:after="120"/>
              <w:jc w:val="center"/>
            </w:pPr>
            <w:r>
              <w:t>2.2</w:t>
            </w:r>
          </w:p>
        </w:tc>
        <w:tc>
          <w:tcPr>
            <w:tcW w:w="4568" w:type="dxa"/>
          </w:tcPr>
          <w:p w:rsidR="00557102" w:rsidRDefault="00D309AC">
            <w:pPr>
              <w:keepLines/>
              <w:spacing w:after="120"/>
            </w:pPr>
            <w:r>
              <w:t xml:space="preserve">Ajout des résultats pour les tests </w:t>
            </w:r>
            <w:proofErr w:type="spellStart"/>
            <w:r>
              <w:t>non-usager</w:t>
            </w:r>
            <w:proofErr w:type="spellEnd"/>
            <w:r>
              <w:t xml:space="preserve"> du client léger</w:t>
            </w:r>
          </w:p>
        </w:tc>
        <w:tc>
          <w:tcPr>
            <w:tcW w:w="2828" w:type="dxa"/>
          </w:tcPr>
          <w:p w:rsidR="00557102" w:rsidRDefault="00D309AC">
            <w:pPr>
              <w:keepLines/>
              <w:spacing w:after="120"/>
              <w:jc w:val="center"/>
            </w:pPr>
            <w:r>
              <w:t xml:space="preserve">Hakim </w:t>
            </w:r>
            <w:proofErr w:type="spellStart"/>
            <w:r>
              <w:t>Payman</w:t>
            </w:r>
            <w:proofErr w:type="spellEnd"/>
          </w:p>
        </w:tc>
      </w:tr>
      <w:tr w:rsidR="00557102">
        <w:tc>
          <w:tcPr>
            <w:tcW w:w="1227" w:type="dxa"/>
          </w:tcPr>
          <w:p w:rsidR="00557102" w:rsidRDefault="00D309AC">
            <w:pPr>
              <w:keepLines/>
              <w:spacing w:after="120"/>
              <w:jc w:val="center"/>
            </w:pPr>
            <w:r>
              <w:t>2020-11-29</w:t>
            </w:r>
          </w:p>
        </w:tc>
        <w:tc>
          <w:tcPr>
            <w:tcW w:w="983" w:type="dxa"/>
          </w:tcPr>
          <w:p w:rsidR="00557102" w:rsidRDefault="00D309AC">
            <w:pPr>
              <w:keepLines/>
              <w:spacing w:after="120"/>
              <w:jc w:val="center"/>
            </w:pPr>
            <w:r>
              <w:t>2.3</w:t>
            </w:r>
          </w:p>
        </w:tc>
        <w:tc>
          <w:tcPr>
            <w:tcW w:w="4568" w:type="dxa"/>
          </w:tcPr>
          <w:p w:rsidR="00557102" w:rsidRDefault="00D309AC">
            <w:pPr>
              <w:keepLines/>
              <w:spacing w:after="120"/>
            </w:pPr>
            <w:r>
              <w:t xml:space="preserve">Ajout des résultats manquants pour les tests </w:t>
            </w:r>
            <w:proofErr w:type="spellStart"/>
            <w:r>
              <w:t>non-usager</w:t>
            </w:r>
            <w:proofErr w:type="spellEnd"/>
            <w:r>
              <w:t xml:space="preserve"> du client léger</w:t>
            </w:r>
          </w:p>
        </w:tc>
        <w:tc>
          <w:tcPr>
            <w:tcW w:w="2828" w:type="dxa"/>
          </w:tcPr>
          <w:p w:rsidR="00557102" w:rsidRDefault="00D309AC">
            <w:pPr>
              <w:keepLines/>
              <w:spacing w:after="120"/>
              <w:jc w:val="center"/>
            </w:pPr>
            <w:r>
              <w:t>Vincent L’Ecuyer-Simard</w:t>
            </w:r>
          </w:p>
        </w:tc>
      </w:tr>
    </w:tbl>
    <w:p w:rsidR="00557102" w:rsidRDefault="00D309AC">
      <w:pPr>
        <w:pStyle w:val="Titre"/>
      </w:pPr>
      <w:r>
        <w:br w:type="page"/>
      </w:r>
      <w:r>
        <w:lastRenderedPageBreak/>
        <w:t>Table des matières</w:t>
      </w:r>
    </w:p>
    <w:p w:rsidR="00557102" w:rsidRDefault="00557102"/>
    <w:sdt>
      <w:sdtPr>
        <w:id w:val="1526753167"/>
        <w:docPartObj>
          <w:docPartGallery w:val="Table of Contents"/>
          <w:docPartUnique/>
        </w:docPartObj>
      </w:sdtPr>
      <w:sdtEndPr/>
      <w:sdtContent>
        <w:p w:rsidR="00E2557D" w:rsidRPr="00E2557D" w:rsidRDefault="00D309AC">
          <w:pPr>
            <w:pStyle w:val="TM1"/>
            <w:tabs>
              <w:tab w:val="left" w:pos="440"/>
              <w:tab w:val="right" w:pos="9350"/>
            </w:tabs>
            <w:rPr>
              <w:rFonts w:asciiTheme="majorHAnsi" w:eastAsiaTheme="minorEastAsia" w:hAnsiTheme="majorHAnsi" w:cstheme="majorHAnsi"/>
              <w:b/>
              <w:bCs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7751425" w:history="1">
            <w:r w:rsidR="00E2557D" w:rsidRPr="00E2557D">
              <w:rPr>
                <w:rStyle w:val="Lienhypertexte"/>
                <w:rFonts w:asciiTheme="majorHAnsi" w:hAnsiTheme="majorHAnsi" w:cstheme="majorHAnsi"/>
                <w:b/>
                <w:bCs/>
                <w:noProof/>
                <w:sz w:val="22"/>
                <w:szCs w:val="22"/>
              </w:rPr>
              <w:t>1</w:t>
            </w:r>
            <w:r w:rsidR="00E2557D" w:rsidRPr="00E2557D">
              <w:rPr>
                <w:rFonts w:asciiTheme="majorHAnsi" w:eastAsiaTheme="minorEastAsia" w:hAnsiTheme="majorHAnsi" w:cstheme="majorHAnsi"/>
                <w:b/>
                <w:bCs/>
                <w:noProof/>
                <w:sz w:val="22"/>
                <w:szCs w:val="22"/>
              </w:rPr>
              <w:tab/>
            </w:r>
            <w:r w:rsidR="00E2557D" w:rsidRPr="00E2557D">
              <w:rPr>
                <w:rStyle w:val="Lienhypertexte"/>
                <w:rFonts w:asciiTheme="majorHAnsi" w:hAnsiTheme="majorHAnsi" w:cstheme="majorHAnsi"/>
                <w:b/>
                <w:bCs/>
                <w:noProof/>
                <w:sz w:val="22"/>
                <w:szCs w:val="22"/>
              </w:rPr>
              <w:t>Introduction</w:t>
            </w:r>
            <w:r w:rsidR="00E2557D" w:rsidRPr="00E2557D">
              <w:rPr>
                <w:rFonts w:asciiTheme="majorHAnsi" w:hAnsiTheme="majorHAnsi" w:cstheme="majorHAnsi"/>
                <w:b/>
                <w:bCs/>
                <w:noProof/>
                <w:webHidden/>
                <w:sz w:val="22"/>
                <w:szCs w:val="22"/>
              </w:rPr>
              <w:tab/>
            </w:r>
            <w:r w:rsidR="00E2557D" w:rsidRPr="00E2557D">
              <w:rPr>
                <w:rFonts w:asciiTheme="majorHAnsi" w:hAnsiTheme="majorHAnsi" w:cstheme="majorHAnsi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E2557D" w:rsidRPr="00E2557D">
              <w:rPr>
                <w:rFonts w:asciiTheme="majorHAnsi" w:hAnsiTheme="majorHAnsi" w:cstheme="majorHAnsi"/>
                <w:b/>
                <w:bCs/>
                <w:noProof/>
                <w:webHidden/>
                <w:sz w:val="22"/>
                <w:szCs w:val="22"/>
              </w:rPr>
              <w:instrText xml:space="preserve"> PAGEREF _Toc57751425 \h </w:instrText>
            </w:r>
            <w:r w:rsidR="00E2557D" w:rsidRPr="00E2557D">
              <w:rPr>
                <w:rFonts w:asciiTheme="majorHAnsi" w:hAnsiTheme="majorHAnsi" w:cstheme="majorHAnsi"/>
                <w:b/>
                <w:bCs/>
                <w:noProof/>
                <w:webHidden/>
                <w:sz w:val="22"/>
                <w:szCs w:val="22"/>
              </w:rPr>
            </w:r>
            <w:r w:rsidR="00E2557D" w:rsidRPr="00E2557D">
              <w:rPr>
                <w:rFonts w:asciiTheme="majorHAnsi" w:hAnsiTheme="majorHAnsi" w:cstheme="majorHAnsi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FD230F">
              <w:rPr>
                <w:rFonts w:asciiTheme="majorHAnsi" w:hAnsiTheme="majorHAnsi" w:cstheme="majorHAnsi"/>
                <w:b/>
                <w:bCs/>
                <w:noProof/>
                <w:webHidden/>
                <w:sz w:val="22"/>
                <w:szCs w:val="22"/>
              </w:rPr>
              <w:t>4</w:t>
            </w:r>
            <w:r w:rsidR="00E2557D" w:rsidRPr="00E2557D">
              <w:rPr>
                <w:rFonts w:asciiTheme="majorHAnsi" w:hAnsiTheme="majorHAnsi" w:cstheme="majorHAnsi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E2557D" w:rsidRPr="00E2557D" w:rsidRDefault="00E2557D">
          <w:pPr>
            <w:pStyle w:val="TM1"/>
            <w:tabs>
              <w:tab w:val="left" w:pos="440"/>
              <w:tab w:val="right" w:pos="9350"/>
            </w:tabs>
            <w:rPr>
              <w:rFonts w:asciiTheme="majorHAnsi" w:eastAsiaTheme="minorEastAsia" w:hAnsiTheme="majorHAnsi" w:cstheme="majorHAnsi"/>
              <w:b/>
              <w:bCs/>
              <w:noProof/>
              <w:sz w:val="22"/>
              <w:szCs w:val="22"/>
            </w:rPr>
          </w:pPr>
          <w:hyperlink w:anchor="_Toc57751426" w:history="1">
            <w:r w:rsidRPr="00E2557D">
              <w:rPr>
                <w:rStyle w:val="Lienhypertexte"/>
                <w:rFonts w:asciiTheme="majorHAnsi" w:hAnsiTheme="majorHAnsi" w:cstheme="majorHAnsi"/>
                <w:b/>
                <w:bCs/>
                <w:noProof/>
                <w:sz w:val="22"/>
                <w:szCs w:val="22"/>
              </w:rPr>
              <w:t>2</w:t>
            </w:r>
            <w:r w:rsidRPr="00E2557D">
              <w:rPr>
                <w:rFonts w:asciiTheme="majorHAnsi" w:eastAsiaTheme="minorEastAsia" w:hAnsiTheme="majorHAnsi" w:cstheme="majorHAnsi"/>
                <w:b/>
                <w:bCs/>
                <w:noProof/>
                <w:sz w:val="22"/>
                <w:szCs w:val="22"/>
              </w:rPr>
              <w:tab/>
            </w:r>
            <w:r w:rsidRPr="00E2557D">
              <w:rPr>
                <w:rStyle w:val="Lienhypertexte"/>
                <w:rFonts w:asciiTheme="majorHAnsi" w:hAnsiTheme="majorHAnsi" w:cstheme="majorHAnsi"/>
                <w:b/>
                <w:bCs/>
                <w:noProof/>
                <w:sz w:val="22"/>
                <w:szCs w:val="22"/>
              </w:rPr>
              <w:t>Sommaire des résultats</w:t>
            </w:r>
            <w:r w:rsidRPr="00E2557D">
              <w:rPr>
                <w:rFonts w:asciiTheme="majorHAnsi" w:hAnsiTheme="majorHAnsi" w:cstheme="majorHAnsi"/>
                <w:b/>
                <w:bCs/>
                <w:noProof/>
                <w:webHidden/>
                <w:sz w:val="22"/>
                <w:szCs w:val="22"/>
              </w:rPr>
              <w:tab/>
            </w:r>
            <w:r w:rsidRPr="00E2557D">
              <w:rPr>
                <w:rFonts w:asciiTheme="majorHAnsi" w:hAnsiTheme="majorHAnsi" w:cstheme="majorHAnsi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Pr="00E2557D">
              <w:rPr>
                <w:rFonts w:asciiTheme="majorHAnsi" w:hAnsiTheme="majorHAnsi" w:cstheme="majorHAnsi"/>
                <w:b/>
                <w:bCs/>
                <w:noProof/>
                <w:webHidden/>
                <w:sz w:val="22"/>
                <w:szCs w:val="22"/>
              </w:rPr>
              <w:instrText xml:space="preserve"> PAGEREF _Toc57751426 \h </w:instrText>
            </w:r>
            <w:r w:rsidRPr="00E2557D">
              <w:rPr>
                <w:rFonts w:asciiTheme="majorHAnsi" w:hAnsiTheme="majorHAnsi" w:cstheme="majorHAnsi"/>
                <w:b/>
                <w:bCs/>
                <w:noProof/>
                <w:webHidden/>
                <w:sz w:val="22"/>
                <w:szCs w:val="22"/>
              </w:rPr>
            </w:r>
            <w:r w:rsidRPr="00E2557D">
              <w:rPr>
                <w:rFonts w:asciiTheme="majorHAnsi" w:hAnsiTheme="majorHAnsi" w:cstheme="majorHAnsi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FD230F">
              <w:rPr>
                <w:rFonts w:asciiTheme="majorHAnsi" w:hAnsiTheme="majorHAnsi" w:cstheme="majorHAnsi"/>
                <w:b/>
                <w:bCs/>
                <w:noProof/>
                <w:webHidden/>
                <w:sz w:val="22"/>
                <w:szCs w:val="22"/>
              </w:rPr>
              <w:t>4</w:t>
            </w:r>
            <w:r w:rsidRPr="00E2557D">
              <w:rPr>
                <w:rFonts w:asciiTheme="majorHAnsi" w:hAnsiTheme="majorHAnsi" w:cstheme="majorHAnsi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E2557D" w:rsidRPr="00E2557D" w:rsidRDefault="00E2557D">
          <w:pPr>
            <w:pStyle w:val="TM2"/>
            <w:tabs>
              <w:tab w:val="left" w:pos="880"/>
              <w:tab w:val="right" w:pos="935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</w:rPr>
          </w:pPr>
          <w:hyperlink w:anchor="_Toc57751427" w:history="1">
            <w:r w:rsidRPr="00E2557D">
              <w:rPr>
                <w:rStyle w:val="Lienhypertexte"/>
                <w:rFonts w:asciiTheme="majorHAnsi" w:hAnsiTheme="majorHAnsi" w:cstheme="majorHAnsi"/>
                <w:noProof/>
                <w:sz w:val="22"/>
                <w:szCs w:val="22"/>
              </w:rPr>
              <w:t>2.1</w:t>
            </w:r>
            <w:r w:rsidRPr="00E2557D">
              <w:rPr>
                <w:rFonts w:asciiTheme="majorHAnsi" w:eastAsiaTheme="minorEastAsia" w:hAnsiTheme="majorHAnsi" w:cstheme="majorHAnsi"/>
                <w:noProof/>
                <w:sz w:val="22"/>
                <w:szCs w:val="22"/>
              </w:rPr>
              <w:tab/>
            </w:r>
            <w:r w:rsidRPr="00E2557D">
              <w:rPr>
                <w:rStyle w:val="Lienhypertexte"/>
                <w:rFonts w:asciiTheme="majorHAnsi" w:hAnsiTheme="majorHAnsi" w:cstheme="majorHAnsi"/>
                <w:noProof/>
                <w:sz w:val="22"/>
                <w:szCs w:val="22"/>
              </w:rPr>
              <w:t>Tests de fonction – Client lourd</w:t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_Toc57751427 \h </w:instrText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FD230F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4</w:t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E2557D" w:rsidRPr="00E2557D" w:rsidRDefault="00E2557D">
          <w:pPr>
            <w:pStyle w:val="TM2"/>
            <w:tabs>
              <w:tab w:val="left" w:pos="880"/>
              <w:tab w:val="right" w:pos="935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</w:rPr>
          </w:pPr>
          <w:hyperlink w:anchor="_Toc57751428" w:history="1">
            <w:r w:rsidRPr="00E2557D">
              <w:rPr>
                <w:rStyle w:val="Lienhypertexte"/>
                <w:rFonts w:asciiTheme="majorHAnsi" w:hAnsiTheme="majorHAnsi" w:cstheme="majorHAnsi"/>
                <w:noProof/>
                <w:sz w:val="22"/>
                <w:szCs w:val="22"/>
              </w:rPr>
              <w:t>2.2</w:t>
            </w:r>
            <w:r w:rsidRPr="00E2557D">
              <w:rPr>
                <w:rFonts w:asciiTheme="majorHAnsi" w:eastAsiaTheme="minorEastAsia" w:hAnsiTheme="majorHAnsi" w:cstheme="majorHAnsi"/>
                <w:noProof/>
                <w:sz w:val="22"/>
                <w:szCs w:val="22"/>
              </w:rPr>
              <w:tab/>
            </w:r>
            <w:r w:rsidRPr="00E2557D">
              <w:rPr>
                <w:rStyle w:val="Lienhypertexte"/>
                <w:rFonts w:asciiTheme="majorHAnsi" w:hAnsiTheme="majorHAnsi" w:cstheme="majorHAnsi"/>
                <w:noProof/>
                <w:sz w:val="22"/>
                <w:szCs w:val="22"/>
              </w:rPr>
              <w:t>Tests de fonction – Client léger</w:t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_Toc57751428 \h </w:instrText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FD230F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9</w:t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E2557D" w:rsidRPr="00E2557D" w:rsidRDefault="00E2557D">
          <w:pPr>
            <w:pStyle w:val="TM2"/>
            <w:tabs>
              <w:tab w:val="left" w:pos="880"/>
              <w:tab w:val="right" w:pos="935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</w:rPr>
          </w:pPr>
          <w:hyperlink w:anchor="_Toc57751429" w:history="1">
            <w:r w:rsidRPr="00E2557D">
              <w:rPr>
                <w:rStyle w:val="Lienhypertexte"/>
                <w:rFonts w:asciiTheme="majorHAnsi" w:hAnsiTheme="majorHAnsi" w:cstheme="majorHAnsi"/>
                <w:noProof/>
                <w:sz w:val="22"/>
                <w:szCs w:val="22"/>
              </w:rPr>
              <w:t>2.3</w:t>
            </w:r>
            <w:r w:rsidRPr="00E2557D">
              <w:rPr>
                <w:rFonts w:asciiTheme="majorHAnsi" w:eastAsiaTheme="minorEastAsia" w:hAnsiTheme="majorHAnsi" w:cstheme="majorHAnsi"/>
                <w:noProof/>
                <w:sz w:val="22"/>
                <w:szCs w:val="22"/>
              </w:rPr>
              <w:tab/>
            </w:r>
            <w:r w:rsidRPr="00E2557D">
              <w:rPr>
                <w:rStyle w:val="Lienhypertexte"/>
                <w:rFonts w:asciiTheme="majorHAnsi" w:hAnsiTheme="majorHAnsi" w:cstheme="majorHAnsi"/>
                <w:noProof/>
                <w:sz w:val="22"/>
                <w:szCs w:val="22"/>
              </w:rPr>
              <w:t>Tests d’interface usager – Client lourd</w:t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_Toc57751429 \h </w:instrText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FD230F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12</w:t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E2557D" w:rsidRPr="00E2557D" w:rsidRDefault="00E2557D">
          <w:pPr>
            <w:pStyle w:val="TM2"/>
            <w:tabs>
              <w:tab w:val="left" w:pos="880"/>
              <w:tab w:val="right" w:pos="935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</w:rPr>
          </w:pPr>
          <w:hyperlink w:anchor="_Toc57751430" w:history="1">
            <w:r w:rsidRPr="00E2557D">
              <w:rPr>
                <w:rStyle w:val="Lienhypertexte"/>
                <w:rFonts w:asciiTheme="majorHAnsi" w:hAnsiTheme="majorHAnsi" w:cstheme="majorHAnsi"/>
                <w:noProof/>
                <w:sz w:val="22"/>
                <w:szCs w:val="22"/>
              </w:rPr>
              <w:t>2.4</w:t>
            </w:r>
            <w:r w:rsidRPr="00E2557D">
              <w:rPr>
                <w:rFonts w:asciiTheme="majorHAnsi" w:eastAsiaTheme="minorEastAsia" w:hAnsiTheme="majorHAnsi" w:cstheme="majorHAnsi"/>
                <w:noProof/>
                <w:sz w:val="22"/>
                <w:szCs w:val="22"/>
              </w:rPr>
              <w:tab/>
            </w:r>
            <w:r w:rsidRPr="00E2557D">
              <w:rPr>
                <w:rStyle w:val="Lienhypertexte"/>
                <w:rFonts w:asciiTheme="majorHAnsi" w:hAnsiTheme="majorHAnsi" w:cstheme="majorHAnsi"/>
                <w:noProof/>
                <w:sz w:val="22"/>
                <w:szCs w:val="22"/>
              </w:rPr>
              <w:t>Tests d’interface usager – Client léger</w:t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_Toc57751430 \h </w:instrText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FD230F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13</w:t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E2557D" w:rsidRPr="00E2557D" w:rsidRDefault="00E2557D">
          <w:pPr>
            <w:pStyle w:val="TM2"/>
            <w:tabs>
              <w:tab w:val="left" w:pos="880"/>
              <w:tab w:val="right" w:pos="935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</w:rPr>
          </w:pPr>
          <w:hyperlink w:anchor="_Toc57751431" w:history="1">
            <w:r w:rsidRPr="00E2557D">
              <w:rPr>
                <w:rStyle w:val="Lienhypertexte"/>
                <w:rFonts w:asciiTheme="majorHAnsi" w:hAnsiTheme="majorHAnsi" w:cstheme="majorHAnsi"/>
                <w:noProof/>
                <w:sz w:val="22"/>
                <w:szCs w:val="22"/>
              </w:rPr>
              <w:t>2.5</w:t>
            </w:r>
            <w:r w:rsidRPr="00E2557D">
              <w:rPr>
                <w:rFonts w:asciiTheme="majorHAnsi" w:eastAsiaTheme="minorEastAsia" w:hAnsiTheme="majorHAnsi" w:cstheme="majorHAnsi"/>
                <w:noProof/>
                <w:sz w:val="22"/>
                <w:szCs w:val="22"/>
              </w:rPr>
              <w:tab/>
            </w:r>
            <w:r w:rsidRPr="00E2557D">
              <w:rPr>
                <w:rStyle w:val="Lienhypertexte"/>
                <w:rFonts w:asciiTheme="majorHAnsi" w:hAnsiTheme="majorHAnsi" w:cstheme="majorHAnsi"/>
                <w:noProof/>
                <w:sz w:val="22"/>
                <w:szCs w:val="22"/>
              </w:rPr>
              <w:t>Tests de performance – Client lourd</w:t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_Toc57751431 \h </w:instrText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FD230F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13</w:t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E2557D" w:rsidRPr="00E2557D" w:rsidRDefault="00E2557D">
          <w:pPr>
            <w:pStyle w:val="TM2"/>
            <w:tabs>
              <w:tab w:val="left" w:pos="880"/>
              <w:tab w:val="right" w:pos="935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</w:rPr>
          </w:pPr>
          <w:hyperlink w:anchor="_Toc57751432" w:history="1">
            <w:r w:rsidRPr="00E2557D">
              <w:rPr>
                <w:rStyle w:val="Lienhypertexte"/>
                <w:rFonts w:asciiTheme="majorHAnsi" w:hAnsiTheme="majorHAnsi" w:cstheme="majorHAnsi"/>
                <w:noProof/>
                <w:sz w:val="22"/>
                <w:szCs w:val="22"/>
              </w:rPr>
              <w:t>2.6</w:t>
            </w:r>
            <w:r w:rsidRPr="00E2557D">
              <w:rPr>
                <w:rFonts w:asciiTheme="majorHAnsi" w:eastAsiaTheme="minorEastAsia" w:hAnsiTheme="majorHAnsi" w:cstheme="majorHAnsi"/>
                <w:noProof/>
                <w:sz w:val="22"/>
                <w:szCs w:val="22"/>
              </w:rPr>
              <w:tab/>
            </w:r>
            <w:r w:rsidRPr="00E2557D">
              <w:rPr>
                <w:rStyle w:val="Lienhypertexte"/>
                <w:rFonts w:asciiTheme="majorHAnsi" w:hAnsiTheme="majorHAnsi" w:cstheme="majorHAnsi"/>
                <w:noProof/>
                <w:sz w:val="22"/>
                <w:szCs w:val="22"/>
              </w:rPr>
              <w:t>Tests de performance – Client léger</w:t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_Toc57751432 \h </w:instrText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FD230F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14</w:t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E2557D" w:rsidRPr="00E2557D" w:rsidRDefault="00E2557D">
          <w:pPr>
            <w:pStyle w:val="TM2"/>
            <w:tabs>
              <w:tab w:val="left" w:pos="880"/>
              <w:tab w:val="right" w:pos="935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</w:rPr>
          </w:pPr>
          <w:hyperlink w:anchor="_Toc57751433" w:history="1">
            <w:r w:rsidRPr="00E2557D">
              <w:rPr>
                <w:rStyle w:val="Lienhypertexte"/>
                <w:rFonts w:asciiTheme="majorHAnsi" w:hAnsiTheme="majorHAnsi" w:cstheme="majorHAnsi"/>
                <w:noProof/>
                <w:sz w:val="22"/>
                <w:szCs w:val="22"/>
              </w:rPr>
              <w:t>2.7</w:t>
            </w:r>
            <w:r w:rsidRPr="00E2557D">
              <w:rPr>
                <w:rFonts w:asciiTheme="majorHAnsi" w:eastAsiaTheme="minorEastAsia" w:hAnsiTheme="majorHAnsi" w:cstheme="majorHAnsi"/>
                <w:noProof/>
                <w:sz w:val="22"/>
                <w:szCs w:val="22"/>
              </w:rPr>
              <w:tab/>
            </w:r>
            <w:r w:rsidRPr="00E2557D">
              <w:rPr>
                <w:rStyle w:val="Lienhypertexte"/>
                <w:rFonts w:asciiTheme="majorHAnsi" w:hAnsiTheme="majorHAnsi" w:cstheme="majorHAnsi"/>
                <w:noProof/>
                <w:sz w:val="22"/>
                <w:szCs w:val="22"/>
              </w:rPr>
              <w:t>Tests de charge – Client lourd</w:t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_Toc57751433 \h </w:instrText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FD230F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15</w:t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E2557D" w:rsidRPr="00E2557D" w:rsidRDefault="00E2557D">
          <w:pPr>
            <w:pStyle w:val="TM2"/>
            <w:tabs>
              <w:tab w:val="left" w:pos="880"/>
              <w:tab w:val="right" w:pos="935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</w:rPr>
          </w:pPr>
          <w:hyperlink w:anchor="_Toc57751434" w:history="1">
            <w:r w:rsidRPr="00E2557D">
              <w:rPr>
                <w:rStyle w:val="Lienhypertexte"/>
                <w:rFonts w:asciiTheme="majorHAnsi" w:hAnsiTheme="majorHAnsi" w:cstheme="majorHAnsi"/>
                <w:noProof/>
                <w:sz w:val="22"/>
                <w:szCs w:val="22"/>
              </w:rPr>
              <w:t>2.8</w:t>
            </w:r>
            <w:r w:rsidRPr="00E2557D">
              <w:rPr>
                <w:rFonts w:asciiTheme="majorHAnsi" w:eastAsiaTheme="minorEastAsia" w:hAnsiTheme="majorHAnsi" w:cstheme="majorHAnsi"/>
                <w:noProof/>
                <w:sz w:val="22"/>
                <w:szCs w:val="22"/>
              </w:rPr>
              <w:tab/>
            </w:r>
            <w:r w:rsidRPr="00E2557D">
              <w:rPr>
                <w:rStyle w:val="Lienhypertexte"/>
                <w:rFonts w:asciiTheme="majorHAnsi" w:hAnsiTheme="majorHAnsi" w:cstheme="majorHAnsi"/>
                <w:noProof/>
                <w:sz w:val="22"/>
                <w:szCs w:val="22"/>
              </w:rPr>
              <w:t>Tests de charge – Client léger</w:t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_Toc57751434 \h </w:instrText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FD230F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15</w:t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E2557D" w:rsidRPr="00E2557D" w:rsidRDefault="00E2557D">
          <w:pPr>
            <w:pStyle w:val="TM2"/>
            <w:tabs>
              <w:tab w:val="left" w:pos="880"/>
              <w:tab w:val="right" w:pos="935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</w:rPr>
          </w:pPr>
          <w:hyperlink w:anchor="_Toc57751435" w:history="1">
            <w:r w:rsidRPr="00E2557D">
              <w:rPr>
                <w:rStyle w:val="Lienhypertexte"/>
                <w:rFonts w:asciiTheme="majorHAnsi" w:hAnsiTheme="majorHAnsi" w:cstheme="majorHAnsi"/>
                <w:noProof/>
                <w:sz w:val="22"/>
                <w:szCs w:val="22"/>
              </w:rPr>
              <w:t>2.9</w:t>
            </w:r>
            <w:r w:rsidRPr="00E2557D">
              <w:rPr>
                <w:rFonts w:asciiTheme="majorHAnsi" w:eastAsiaTheme="minorEastAsia" w:hAnsiTheme="majorHAnsi" w:cstheme="majorHAnsi"/>
                <w:noProof/>
                <w:sz w:val="22"/>
                <w:szCs w:val="22"/>
              </w:rPr>
              <w:tab/>
            </w:r>
            <w:r w:rsidRPr="00E2557D">
              <w:rPr>
                <w:rStyle w:val="Lienhypertexte"/>
                <w:rFonts w:asciiTheme="majorHAnsi" w:hAnsiTheme="majorHAnsi" w:cstheme="majorHAnsi"/>
                <w:noProof/>
                <w:sz w:val="22"/>
                <w:szCs w:val="22"/>
              </w:rPr>
              <w:t>Tests de sécurité et de contrôle d’accès – Client lourd</w:t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_Toc57751435 \h </w:instrText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FD230F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15</w:t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E2557D" w:rsidRPr="00E2557D" w:rsidRDefault="00E2557D">
          <w:pPr>
            <w:pStyle w:val="TM2"/>
            <w:tabs>
              <w:tab w:val="left" w:pos="880"/>
              <w:tab w:val="right" w:pos="935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</w:rPr>
          </w:pPr>
          <w:hyperlink w:anchor="_Toc57751436" w:history="1">
            <w:r w:rsidRPr="00E2557D">
              <w:rPr>
                <w:rStyle w:val="Lienhypertexte"/>
                <w:rFonts w:asciiTheme="majorHAnsi" w:hAnsiTheme="majorHAnsi" w:cstheme="majorHAnsi"/>
                <w:noProof/>
                <w:sz w:val="22"/>
                <w:szCs w:val="22"/>
              </w:rPr>
              <w:t>2.10</w:t>
            </w:r>
            <w:r w:rsidRPr="00E2557D">
              <w:rPr>
                <w:rFonts w:asciiTheme="majorHAnsi" w:eastAsiaTheme="minorEastAsia" w:hAnsiTheme="majorHAnsi" w:cstheme="majorHAnsi"/>
                <w:noProof/>
                <w:sz w:val="22"/>
                <w:szCs w:val="22"/>
              </w:rPr>
              <w:tab/>
            </w:r>
            <w:r w:rsidRPr="00E2557D">
              <w:rPr>
                <w:rStyle w:val="Lienhypertexte"/>
                <w:rFonts w:asciiTheme="majorHAnsi" w:hAnsiTheme="majorHAnsi" w:cstheme="majorHAnsi"/>
                <w:noProof/>
                <w:sz w:val="22"/>
                <w:szCs w:val="22"/>
              </w:rPr>
              <w:t>Tests de sécurité et de contrôle d’accès – Client léger</w:t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_Toc57751436 \h </w:instrText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FD230F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16</w:t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E2557D" w:rsidRPr="00E2557D" w:rsidRDefault="00E2557D">
          <w:pPr>
            <w:pStyle w:val="TM2"/>
            <w:tabs>
              <w:tab w:val="left" w:pos="880"/>
              <w:tab w:val="right" w:pos="935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</w:rPr>
          </w:pPr>
          <w:hyperlink w:anchor="_Toc57751437" w:history="1">
            <w:r w:rsidRPr="00E2557D">
              <w:rPr>
                <w:rStyle w:val="Lienhypertexte"/>
                <w:rFonts w:asciiTheme="majorHAnsi" w:hAnsiTheme="majorHAnsi" w:cstheme="majorHAnsi"/>
                <w:noProof/>
                <w:sz w:val="22"/>
                <w:szCs w:val="22"/>
              </w:rPr>
              <w:t>2.11</w:t>
            </w:r>
            <w:r w:rsidRPr="00E2557D">
              <w:rPr>
                <w:rFonts w:asciiTheme="majorHAnsi" w:eastAsiaTheme="minorEastAsia" w:hAnsiTheme="majorHAnsi" w:cstheme="majorHAnsi"/>
                <w:noProof/>
                <w:sz w:val="22"/>
                <w:szCs w:val="22"/>
              </w:rPr>
              <w:tab/>
            </w:r>
            <w:r w:rsidRPr="00E2557D">
              <w:rPr>
                <w:rStyle w:val="Lienhypertexte"/>
                <w:rFonts w:asciiTheme="majorHAnsi" w:hAnsiTheme="majorHAnsi" w:cstheme="majorHAnsi"/>
                <w:noProof/>
                <w:sz w:val="22"/>
                <w:szCs w:val="22"/>
              </w:rPr>
              <w:t>Tests d’échec/récupération – Client lourd</w:t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_Toc57751437 \h </w:instrText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FD230F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16</w:t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E2557D" w:rsidRPr="00E2557D" w:rsidRDefault="00E2557D">
          <w:pPr>
            <w:pStyle w:val="TM2"/>
            <w:tabs>
              <w:tab w:val="left" w:pos="880"/>
              <w:tab w:val="right" w:pos="935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</w:rPr>
          </w:pPr>
          <w:hyperlink w:anchor="_Toc57751438" w:history="1">
            <w:r w:rsidRPr="00E2557D">
              <w:rPr>
                <w:rStyle w:val="Lienhypertexte"/>
                <w:rFonts w:asciiTheme="majorHAnsi" w:hAnsiTheme="majorHAnsi" w:cstheme="majorHAnsi"/>
                <w:noProof/>
                <w:sz w:val="22"/>
                <w:szCs w:val="22"/>
              </w:rPr>
              <w:t>2.12</w:t>
            </w:r>
            <w:r w:rsidRPr="00E2557D">
              <w:rPr>
                <w:rFonts w:asciiTheme="majorHAnsi" w:eastAsiaTheme="minorEastAsia" w:hAnsiTheme="majorHAnsi" w:cstheme="majorHAnsi"/>
                <w:noProof/>
                <w:sz w:val="22"/>
                <w:szCs w:val="22"/>
              </w:rPr>
              <w:tab/>
            </w:r>
            <w:r w:rsidRPr="00E2557D">
              <w:rPr>
                <w:rStyle w:val="Lienhypertexte"/>
                <w:rFonts w:asciiTheme="majorHAnsi" w:hAnsiTheme="majorHAnsi" w:cstheme="majorHAnsi"/>
                <w:noProof/>
                <w:sz w:val="22"/>
                <w:szCs w:val="22"/>
              </w:rPr>
              <w:t>Tests d’échec/récupération – Client léger</w:t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_Toc57751438 \h </w:instrText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FD230F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16</w:t>
            </w:r>
            <w:r w:rsidRPr="00E2557D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557102" w:rsidRDefault="00D309AC">
          <w:pPr>
            <w:tabs>
              <w:tab w:val="right" w:pos="9360"/>
            </w:tabs>
            <w:spacing w:before="60" w:after="80"/>
            <w:ind w:left="360"/>
            <w:rPr>
              <w:color w:val="000000"/>
            </w:rPr>
          </w:pPr>
          <w:r>
            <w:fldChar w:fldCharType="end"/>
          </w:r>
        </w:p>
      </w:sdtContent>
    </w:sdt>
    <w:p w:rsidR="00557102" w:rsidRDefault="00D309AC">
      <w:pPr>
        <w:spacing w:before="480" w:after="60"/>
        <w:jc w:val="center"/>
        <w:rPr>
          <w:rFonts w:ascii="Arial" w:eastAsia="Arial" w:hAnsi="Arial" w:cs="Arial"/>
          <w:b/>
          <w:sz w:val="32"/>
          <w:szCs w:val="32"/>
        </w:rPr>
      </w:pPr>
      <w:bookmarkStart w:id="0" w:name="_GoBack"/>
      <w:bookmarkEnd w:id="0"/>
      <w:r>
        <w:br w:type="page"/>
      </w:r>
      <w:r>
        <w:rPr>
          <w:rFonts w:ascii="Arial" w:eastAsia="Arial" w:hAnsi="Arial" w:cs="Arial"/>
          <w:b/>
          <w:sz w:val="32"/>
          <w:szCs w:val="32"/>
        </w:rPr>
        <w:lastRenderedPageBreak/>
        <w:t xml:space="preserve">Résultats de tests logiciels </w:t>
      </w:r>
    </w:p>
    <w:p w:rsidR="00557102" w:rsidRDefault="00557102">
      <w:bookmarkStart w:id="1" w:name="_heading=h.30j0zll" w:colFirst="0" w:colLast="0"/>
      <w:bookmarkEnd w:id="1"/>
    </w:p>
    <w:p w:rsidR="00557102" w:rsidRDefault="00D309AC">
      <w:pPr>
        <w:pStyle w:val="Titre1"/>
        <w:ind w:left="0"/>
      </w:pPr>
      <w:bookmarkStart w:id="2" w:name="_Toc57751425"/>
      <w:r>
        <w:t>Introduction</w:t>
      </w:r>
      <w:bookmarkEnd w:id="2"/>
    </w:p>
    <w:p w:rsidR="00557102" w:rsidRDefault="00557102"/>
    <w:p w:rsidR="00557102" w:rsidRDefault="00D309AC">
      <w:r>
        <w:t>Ce document présente les résultats de l’exécution des cas de tests.</w:t>
      </w:r>
    </w:p>
    <w:p w:rsidR="00557102" w:rsidRDefault="00557102">
      <w:pPr>
        <w:keepLines/>
        <w:spacing w:after="120"/>
        <w:ind w:left="720"/>
      </w:pPr>
    </w:p>
    <w:p w:rsidR="00557102" w:rsidRDefault="00D309AC">
      <w:pPr>
        <w:pStyle w:val="Titre1"/>
        <w:ind w:left="0"/>
      </w:pPr>
      <w:bookmarkStart w:id="3" w:name="_Toc57751426"/>
      <w:r>
        <w:t>Sommaire des résultats</w:t>
      </w:r>
      <w:bookmarkEnd w:id="3"/>
    </w:p>
    <w:p w:rsidR="00557102" w:rsidRDefault="00557102"/>
    <w:p w:rsidR="00557102" w:rsidRDefault="00D309AC">
      <w:pPr>
        <w:pStyle w:val="Titre2"/>
      </w:pPr>
      <w:bookmarkStart w:id="4" w:name="_Toc57751427"/>
      <w:r>
        <w:t>Tests de fonction – Client lourd</w:t>
      </w:r>
      <w:bookmarkEnd w:id="4"/>
    </w:p>
    <w:p w:rsidR="00557102" w:rsidRDefault="00557102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2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4678"/>
        <w:gridCol w:w="1418"/>
        <w:gridCol w:w="1125"/>
        <w:gridCol w:w="1680"/>
      </w:tblGrid>
      <w:tr w:rsidR="00557102" w:rsidTr="00FD230F">
        <w:trPr>
          <w:tblHeader/>
        </w:trPr>
        <w:tc>
          <w:tcPr>
            <w:tcW w:w="5353" w:type="dxa"/>
            <w:gridSpan w:val="2"/>
            <w:shd w:val="clear" w:color="auto" w:fill="A6A6A6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 de test</w:t>
            </w:r>
          </w:p>
        </w:tc>
        <w:tc>
          <w:tcPr>
            <w:tcW w:w="1418" w:type="dxa"/>
            <w:vMerge w:val="restart"/>
            <w:shd w:val="clear" w:color="auto" w:fill="A6A6A6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d’exécution</w:t>
            </w:r>
          </w:p>
        </w:tc>
        <w:tc>
          <w:tcPr>
            <w:tcW w:w="1125" w:type="dxa"/>
            <w:vMerge w:val="restart"/>
            <w:shd w:val="clear" w:color="auto" w:fill="A6A6A6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Statut</w:t>
            </w:r>
          </w:p>
        </w:tc>
        <w:tc>
          <w:tcPr>
            <w:tcW w:w="1680" w:type="dxa"/>
            <w:vMerge w:val="restart"/>
            <w:shd w:val="clear" w:color="auto" w:fill="A6A6A6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557102" w:rsidTr="00FD230F">
        <w:trPr>
          <w:tblHeader/>
        </w:trPr>
        <w:tc>
          <w:tcPr>
            <w:tcW w:w="675" w:type="dxa"/>
            <w:shd w:val="clear" w:color="auto" w:fill="A6A6A6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4678" w:type="dxa"/>
            <w:shd w:val="clear" w:color="auto" w:fill="A6A6A6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</w:t>
            </w:r>
          </w:p>
        </w:tc>
        <w:tc>
          <w:tcPr>
            <w:tcW w:w="1418" w:type="dxa"/>
            <w:vMerge/>
            <w:shd w:val="clear" w:color="auto" w:fill="A6A6A6"/>
            <w:vAlign w:val="center"/>
          </w:tcPr>
          <w:p w:rsidR="00557102" w:rsidRDefault="0055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125" w:type="dxa"/>
            <w:vMerge/>
            <w:shd w:val="clear" w:color="auto" w:fill="A6A6A6"/>
            <w:vAlign w:val="center"/>
          </w:tcPr>
          <w:p w:rsidR="00557102" w:rsidRDefault="0055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680" w:type="dxa"/>
            <w:vMerge/>
            <w:shd w:val="clear" w:color="auto" w:fill="A6A6A6"/>
            <w:vAlign w:val="center"/>
          </w:tcPr>
          <w:p w:rsidR="00557102" w:rsidRDefault="0055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Menu principal – Profil utilisateur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Menu principal – Gestion de parties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Menu principal – Tutoriel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Menu principal – Paires mot image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Menu principal – Déconnexion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Groupe de joueur – Liste des groupes de joueurs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Groupe de joueur – Consultation des humains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Groupe de joueur – Consultation des joueurs virtuels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Groupe de joueur – Rejoindre un groupe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Groupe de joueur – Quitter un groupe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Groupe de joueur – Salle d’attente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Groupe de joueur – Créer un groupe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Groupe de joueur – Ajout de joueur virtuel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14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Groupe de joueur – Retrait de joueur virtuel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Limite de joueur – Mode mêlée générale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16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Limite de joueur – Mode sprint solo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17</w:t>
            </w:r>
          </w:p>
        </w:tc>
        <w:tc>
          <w:tcPr>
            <w:tcW w:w="4678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Limite de joueur – Mode sprint coop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18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Conditions de démarrage – Mode mêlée générale 1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19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Conditions de démarrage – Mode mêlée générale 2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Conditions de démarrage – Mode sprint solo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21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Conditions de démarrage – Mode sprint cool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Clavardage – Accès de partout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23</w:t>
            </w:r>
          </w:p>
        </w:tc>
        <w:tc>
          <w:tcPr>
            <w:tcW w:w="4678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Clavardage – Mode intégré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24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Clavardage – Mode fenêtré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25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Clavardage – Accès au mode fenêtré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26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Clavardage – Quitter le mode fenêtré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Clavardage – Déconnexion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28</w:t>
            </w:r>
          </w:p>
        </w:tc>
        <w:tc>
          <w:tcPr>
            <w:tcW w:w="4678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Clavardage – Exclusivité fenêtré et intégré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29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Clavardage – Canal principal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30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Clavardage – Création d’un canal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31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Clavardage – Suppression d’un canal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32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Clavardage – Filtrer la liste de canaux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33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Clavardage – Rejoindre un canal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34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Clavardage – Rejoindre canal principal par défaut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35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Clavardage – Rejoindre plusieurs canaux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36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Clavardage – Quitter un canal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37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Clavardage – Réception d’un nouveau message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38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Clavardage – Accès à l’historique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39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Clavardage – Rejoindre un canal dédié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40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Clavardage – Quitter un canal dédié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41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Clavardage – Canal dédié – Avant la partie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42</w:t>
            </w:r>
          </w:p>
        </w:tc>
        <w:tc>
          <w:tcPr>
            <w:tcW w:w="4678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Clavardage – Canal dédié – Pendant la partie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43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Création de profil - Nom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44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Création de profil - Prénom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45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Création de profil - Pseudo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46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Création de profil - Avatar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47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Création de profil – Mot de passe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48</w:t>
            </w:r>
          </w:p>
        </w:tc>
        <w:tc>
          <w:tcPr>
            <w:tcW w:w="4678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Création de profil – Unicité des profils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49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Connexion – Unicité de la connexion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50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Connexion – Pseudo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51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Connexion – Mot de passe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52</w:t>
            </w:r>
          </w:p>
        </w:tc>
        <w:tc>
          <w:tcPr>
            <w:tcW w:w="4678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Connexion – Condition de succès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53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Profil – Consultation du profil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54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Profil – Consultation du pseudo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55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Profil – Consultation de l’avatar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56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Profil – Consultation du nom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57</w:t>
            </w:r>
          </w:p>
        </w:tc>
        <w:tc>
          <w:tcPr>
            <w:tcW w:w="4678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Profil – Consultation du prénom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58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Profil – Consultation de l’historique détaillé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59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Profil – Consultation des connexions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60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Profil – Consultation des déconnexions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61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Profil – Consultation des parties jouées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62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Profil – Consultation date et heure des parties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63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Profil – Consultation participants des parties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64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Profil – Consultation résultat des parties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65</w:t>
            </w:r>
          </w:p>
        </w:tc>
        <w:tc>
          <w:tcPr>
            <w:tcW w:w="4678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Profil – Consultation mode de jeu des parties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66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Profil – Consultation des statistiques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67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Profil – Consultation du nombre de parties jouées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68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Profil – Consultation du pourcentage de victoire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69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Profil – Consultation du temps de jeu moyen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70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Profil – Consultation du temps de jeu cumulatif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71</w:t>
            </w:r>
          </w:p>
        </w:tc>
        <w:tc>
          <w:tcPr>
            <w:tcW w:w="4678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Profil – Consultation meilleur pointage en sprint solo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72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Profil – Choix du thème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73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Profil – Option thème sombre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74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Profil – Option thème clair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75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Profil – Possibilité de changer de thème en tout temps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76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Profil – Option thème selon l’heure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77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Profil – Thème associé au profil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78</w:t>
            </w:r>
          </w:p>
        </w:tc>
        <w:tc>
          <w:tcPr>
            <w:tcW w:w="4678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Profil – Application du thème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79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Dessinateur – Accès au mot à dessiner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80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Dessinateur – Outil crayon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81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Dessinateur – Taille du crayon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82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Dessinateur – Couleur du crayon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83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Dessinateur – Opacité du crayon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84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Dessinateur – Ajout de la grille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85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Dessinateur – Retrait de la grille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86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Dessinateur – Annuler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87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Dessinateur – Refaire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88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Dessinateur – Effacer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89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Dessinateur – Changer couleur de l’arrière-plan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90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Dessinateur – Transmission des changements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91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Devineur – Tentative de réponse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92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Devineur – Validation de réponse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93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Devineur – Augmentation du pointage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94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Devineur – Accès aux indices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95</w:t>
            </w:r>
          </w:p>
        </w:tc>
        <w:tc>
          <w:tcPr>
            <w:tcW w:w="4678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Devineur – Affichage de l’indice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96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Mêlée générale – Nombre de dessinateur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97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Mêlée générale – Assignation d’un mot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98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Mêlée générale – Choix d’un mot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99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Mêlée générale – Nombre de devineur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Mêlée générale – Alternance des dessinateurs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101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Mêlée générale – Réinitialisation du temps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102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Mêlée générale – Ajustement du temps selon la difficulté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103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 xml:space="preserve">Mêlée générale – Fin de tour – Temps 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104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Mêlée générale – Fin de tour – Mot trouvé par tous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105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 xml:space="preserve">Mêlée générale – Ajustement de pointage – Temps 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106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Mêlée générale – Ajustement de pointage – Rang de devineur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107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Mêlée générale – Pointage dessinateur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108</w:t>
            </w:r>
          </w:p>
        </w:tc>
        <w:tc>
          <w:tcPr>
            <w:tcW w:w="4678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Mêlée générale – Critère de victoire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109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solo – Nombre de devineur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110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solo – Nombre de dessinateur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111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solo – Nouveau dessin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112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solo – Initialisation du temps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113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solo – Ajustement du temps selon la difficulté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114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solo – Critère de fin de partie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115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solo – Réinitialisation des essais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116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solo – Ajustement du nombre d’essais selon la difficulté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117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solo – Visualisation du nombre d’essais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118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solo – Consommation des essais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119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solo – Tour suivant – Essais consommés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120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solo – Tour suivant – Bonne réponse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121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solo – Ajout de temps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122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solo – Ajustement du temps ajouté selon la difficulté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123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solo – Pointage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124</w:t>
            </w:r>
          </w:p>
        </w:tc>
        <w:tc>
          <w:tcPr>
            <w:tcW w:w="4678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solo – Transfert du temps restant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125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coop – Nombre de devineur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126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coop – Nombre de dessinateur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127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coop – Nouveau dessin.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128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coop – Initialisation du temps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129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coop – Ajustement du temps selon la difficulté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130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coop – Critère de fin de partie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131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Le système doit comptabiliser les essais de façon collective, c’est-à-dire que tous les devineurs partagent la même banque d’essais.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132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coop – Réinitialisation des essais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133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coop – Ajustement du nombre d’essais selon la difficulté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134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coop – Visualisation du nombre d’essais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135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coop – Consommation des essais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136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coop – Tour suivant – Essais consommés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137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coop – Tour suivant – Bonne réponse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138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coop – Ajout de temps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139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coop – Ajustement du temps ajouté selon la difficulté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140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coop – Pointage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141</w:t>
            </w:r>
          </w:p>
        </w:tc>
        <w:tc>
          <w:tcPr>
            <w:tcW w:w="4678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coop – Transfert du temps restant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142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 xml:space="preserve">Paire mot-image – Indices 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143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Paire mot-image – Niveau de difficulté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144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Paire mot-image – Cohérence de la difficulté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145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Paire mot-image – Simulation accélérée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146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Paire mot-image – Mode de dessin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147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Paire mot-image – Disponibilité du mode classique – Génération manuelle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148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 xml:space="preserve">Paire mot-image – Disponibilité du mode classique – Génération Quick </w:t>
            </w:r>
            <w:proofErr w:type="spellStart"/>
            <w:r>
              <w:rPr>
                <w:rFonts w:ascii="Arial" w:eastAsia="Arial" w:hAnsi="Arial" w:cs="Arial"/>
              </w:rPr>
              <w:t>Draw</w:t>
            </w:r>
            <w:proofErr w:type="spellEnd"/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149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Paire mot-image – Disponibilité du mode aléatoire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150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Paire mot-image – Disponibilité du mode panoramique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151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Paire mot-image – Disponibilité du mode centré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152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Paire mot-image – Mode panoramique – Gauche/Droite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153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Paire mot-image – Mode panoramique – Droite/Gauche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154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Paire mot-image – Mode panoramique – Haut/Bas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155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Paire mot-image – Mode panoramique – Bas/Haut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156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Paire mot-image – Mode Centré – Centre/Périphérie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157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Paire mot-image – Mode Centré – Périphérie/Centre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158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Paire mot-image – Respect du mode classique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159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Paire mot-image – Respect du mode aléatoire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160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Paire mot-image – Respect du mode panoramique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161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Paire mot-image – Respect du mode centré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162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Paire mot-image – Respect du mode de dessin durant une partie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163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Paire mot-image – Ajustement de vitesse selon difficulté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164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Paire mot-image – Génération manuelle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165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Génération manuelle – Choix du mot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166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Génération manuelle – Outils de dessin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167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Génération manuelle – Gestion des traits effacés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168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Génération manuelle – Vitesse de dessin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169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Paire mot-image – Importation d’image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170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Importation d’image – Choix du mot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171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Importation d’image – Choix de l’image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172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Importation d’image – Engin de conversion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173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Importation d’image – Transformation de l’image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174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 xml:space="preserve">Paire mot-image – Quick </w:t>
            </w:r>
            <w:proofErr w:type="spellStart"/>
            <w:r>
              <w:rPr>
                <w:rFonts w:ascii="Arial" w:eastAsia="Arial" w:hAnsi="Arial" w:cs="Arial"/>
              </w:rPr>
              <w:t>Draw</w:t>
            </w:r>
            <w:proofErr w:type="spellEnd"/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175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 xml:space="preserve">Quick </w:t>
            </w:r>
            <w:proofErr w:type="spellStart"/>
            <w:r>
              <w:rPr>
                <w:rFonts w:ascii="Arial" w:eastAsia="Arial" w:hAnsi="Arial" w:cs="Arial"/>
              </w:rPr>
              <w:t>Draw</w:t>
            </w:r>
            <w:proofErr w:type="spellEnd"/>
            <w:r>
              <w:rPr>
                <w:rFonts w:ascii="Arial" w:eastAsia="Arial" w:hAnsi="Arial" w:cs="Arial"/>
              </w:rPr>
              <w:t xml:space="preserve"> – Navigation des images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176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 xml:space="preserve">Quick </w:t>
            </w:r>
            <w:proofErr w:type="spellStart"/>
            <w:r>
              <w:rPr>
                <w:rFonts w:ascii="Arial" w:eastAsia="Arial" w:hAnsi="Arial" w:cs="Arial"/>
              </w:rPr>
              <w:t>Draw</w:t>
            </w:r>
            <w:proofErr w:type="spellEnd"/>
            <w:r>
              <w:rPr>
                <w:rFonts w:ascii="Arial" w:eastAsia="Arial" w:hAnsi="Arial" w:cs="Arial"/>
              </w:rPr>
              <w:t xml:space="preserve"> – Choix de la paire mot-image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177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Paire mot-image – Recherche en ligne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178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Recherche en ligne – Mot de recherche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179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Recherche en ligne – Réutilisation du mot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180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Recherche en ligne – Consultation du résultat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181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Recherche en ligne – Navigation des images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182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Recherche en ligne – Choix de l’image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183</w:t>
            </w:r>
          </w:p>
        </w:tc>
        <w:tc>
          <w:tcPr>
            <w:tcW w:w="4678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Recherche en ligne – Conversion de l’image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184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Tutoriel – Conditions de progression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185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Tutoriel – Affichage aux nouveaux utilisateurs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186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Tutoriel – Disponibilité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187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Clavardage dédié – Disposition optimale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:rsidR="00557102" w:rsidRDefault="00557102">
      <w:pPr>
        <w:rPr>
          <w:rFonts w:ascii="Arial" w:eastAsia="Arial" w:hAnsi="Arial" w:cs="Arial"/>
          <w:b/>
          <w:sz w:val="24"/>
          <w:szCs w:val="24"/>
        </w:rPr>
      </w:pPr>
    </w:p>
    <w:p w:rsidR="00FD230F" w:rsidRDefault="00FD230F">
      <w:pPr>
        <w:rPr>
          <w:rFonts w:ascii="Arial" w:eastAsia="Arial" w:hAnsi="Arial" w:cs="Arial"/>
          <w:b/>
          <w:sz w:val="24"/>
          <w:szCs w:val="24"/>
        </w:rPr>
      </w:pPr>
    </w:p>
    <w:p w:rsidR="00557102" w:rsidRDefault="00D309AC">
      <w:pPr>
        <w:pStyle w:val="Titre2"/>
      </w:pPr>
      <w:bookmarkStart w:id="5" w:name="_Toc57751428"/>
      <w:r>
        <w:lastRenderedPageBreak/>
        <w:t>Tests de fonction – Client léger</w:t>
      </w:r>
      <w:bookmarkEnd w:id="5"/>
    </w:p>
    <w:p w:rsidR="00557102" w:rsidRDefault="00557102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3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4678"/>
        <w:gridCol w:w="1418"/>
        <w:gridCol w:w="1095"/>
        <w:gridCol w:w="1710"/>
      </w:tblGrid>
      <w:tr w:rsidR="00557102" w:rsidTr="00FD230F">
        <w:trPr>
          <w:tblHeader/>
        </w:trPr>
        <w:tc>
          <w:tcPr>
            <w:tcW w:w="5353" w:type="dxa"/>
            <w:gridSpan w:val="2"/>
            <w:shd w:val="clear" w:color="auto" w:fill="A6A6A6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 de test</w:t>
            </w:r>
          </w:p>
        </w:tc>
        <w:tc>
          <w:tcPr>
            <w:tcW w:w="1418" w:type="dxa"/>
            <w:vMerge w:val="restart"/>
            <w:shd w:val="clear" w:color="auto" w:fill="A6A6A6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d’exécution</w:t>
            </w:r>
          </w:p>
        </w:tc>
        <w:tc>
          <w:tcPr>
            <w:tcW w:w="1095" w:type="dxa"/>
            <w:vMerge w:val="restart"/>
            <w:shd w:val="clear" w:color="auto" w:fill="A6A6A6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Statut</w:t>
            </w:r>
          </w:p>
        </w:tc>
        <w:tc>
          <w:tcPr>
            <w:tcW w:w="1710" w:type="dxa"/>
            <w:vMerge w:val="restart"/>
            <w:shd w:val="clear" w:color="auto" w:fill="A6A6A6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557102" w:rsidTr="00FD230F">
        <w:trPr>
          <w:tblHeader/>
        </w:trPr>
        <w:tc>
          <w:tcPr>
            <w:tcW w:w="675" w:type="dxa"/>
            <w:shd w:val="clear" w:color="auto" w:fill="A6A6A6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4678" w:type="dxa"/>
            <w:shd w:val="clear" w:color="auto" w:fill="A6A6A6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</w:t>
            </w:r>
          </w:p>
        </w:tc>
        <w:tc>
          <w:tcPr>
            <w:tcW w:w="1418" w:type="dxa"/>
            <w:vMerge/>
            <w:shd w:val="clear" w:color="auto" w:fill="A6A6A6"/>
            <w:vAlign w:val="center"/>
          </w:tcPr>
          <w:p w:rsidR="00557102" w:rsidRDefault="0055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095" w:type="dxa"/>
            <w:vMerge/>
            <w:shd w:val="clear" w:color="auto" w:fill="A6A6A6"/>
            <w:vAlign w:val="center"/>
          </w:tcPr>
          <w:p w:rsidR="00557102" w:rsidRDefault="0055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vMerge/>
            <w:shd w:val="clear" w:color="auto" w:fill="A6A6A6"/>
            <w:vAlign w:val="center"/>
          </w:tcPr>
          <w:p w:rsidR="00557102" w:rsidRDefault="0055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230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Menu principal – Profil utilisateur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231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Menu principal – Gestion de parties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232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Menu principal – Tutoriel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233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Menu principal – Déconnexion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234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Groupe de joueur – Liste des groupes de joueurs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235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Groupe de joueur – Consultation des humains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236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Groupe de joueur – Consultation des joueurs virtuels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237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Groupe de joueur – Rejoindre un groupe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238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Groupe de joueur – Quitter un groupe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239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Groupe de joueur – Salle d’attente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240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Groupe de joueur – Créer un groupe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241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Groupe de joueur – Ajout de joueur virtuel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242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Groupe de joueur – Retrait de joueur virtuel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243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Limite de joueur – Mode mêlée générale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244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Limite de joueur – Mode sprint solo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245</w:t>
            </w:r>
          </w:p>
        </w:tc>
        <w:tc>
          <w:tcPr>
            <w:tcW w:w="4678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Limite de joueur – Mode sprint coop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29-11-2020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246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Conditions de démarrage – Mode mêlée générale 1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247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Conditions de démarrage – Mode mêlée générale 2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248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Conditions de démarrage – Mode sprint solo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249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Conditions de démarrage – Mode sprint coop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29-11-2020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250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Clavardage – Accès de partout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251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Clavardage – Mode intégré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252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Clavardage – Canal principal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253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Clavardage – Création d’un canal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254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Clavardage – Suppression d’un canal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255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Clavardage – Filtrer la liste de canaux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256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Clavardage – Rejoindre un canal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257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Clavardage – Rejoindre canal principal par défaut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258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Clavardage – Rejoindre plusieurs canaux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259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Clavardage – Quitter un canal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260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Clavardage – Réception d’un nouveau message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261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Clavardage – Accès à l’historique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262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Clavardage – Rejoindre un canal dédié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263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Clavardage – Quitter un canal dédié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264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Clavardage – Canal dédié – Avant la partie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265</w:t>
            </w:r>
          </w:p>
        </w:tc>
        <w:tc>
          <w:tcPr>
            <w:tcW w:w="4678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Clavardage – Canal dédié – Pendant la partie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266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Création de profil - Nom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267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Création de profil - Prénom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268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Création de profil - Pseudo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269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Création de profil - Avatar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270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Création de profil – Mot de passe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271</w:t>
            </w:r>
          </w:p>
        </w:tc>
        <w:tc>
          <w:tcPr>
            <w:tcW w:w="4678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Création de profil – Unicité des profils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272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Connexion – Unicité de la connexion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273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Connexion – Pseudo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274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Connexion – Mot de passe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275</w:t>
            </w:r>
          </w:p>
        </w:tc>
        <w:tc>
          <w:tcPr>
            <w:tcW w:w="4678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Connexion – Condition de succès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276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Profil – Consultation du profil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277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Profil – Consultation du pseudo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278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Profil – Consultation de l’avatar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279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Profil – Consultation du nom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280</w:t>
            </w:r>
          </w:p>
        </w:tc>
        <w:tc>
          <w:tcPr>
            <w:tcW w:w="4678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Profil – Consultation du prénom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281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Profil – Consultation de l’historique détaillé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282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Profil – Consultation des connexions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283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Profil – Consultation des déconnexions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284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Profil – Consultation des parties jouées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285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Profil – Consultation date et heure des parties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286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Profil – Consultation participants des parties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287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Profil – Consultation résultat des parties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288</w:t>
            </w:r>
          </w:p>
        </w:tc>
        <w:tc>
          <w:tcPr>
            <w:tcW w:w="4678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Profil – Consultation mode de jeu des parties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289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Profil – Consultation des statistiques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290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Profil – Consultation du nombre de parties jouées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291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Profil – Consultation du pourcentage de victoire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292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Profil – Consultation du temps de jeu moyen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293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Profil – Consultation du temps de jeu cumulatif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294</w:t>
            </w:r>
          </w:p>
        </w:tc>
        <w:tc>
          <w:tcPr>
            <w:tcW w:w="4678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Profil – Consultation meilleur pointage en sprint solo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295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Profil – Choix du thème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296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Profil – Option thème sombre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297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Profil – Option thème clair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298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Profil – Possibilité de changer de thème en tout temps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299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Profil – Option thème selon l’heure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300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Profil – Thème associé au profil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301</w:t>
            </w:r>
          </w:p>
        </w:tc>
        <w:tc>
          <w:tcPr>
            <w:tcW w:w="4678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Profil – Application du thème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302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Dessinateur – Accès au mot à dessiner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303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Dessinateur – Outil crayon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304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Dessinateur – Taille du crayon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305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Dessinateur – Couleur du crayon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306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Dessinateur – Opacité du crayon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307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Dessinateur – Ajout de la grille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308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Dessinateur – Retrait de la grille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309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Dessinateur – Annuler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310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Dessinateur – Refaire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311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Dessinateur – Effacer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312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Dessinateur – Changer couleur de l’arrière-plan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313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Dessinateur – Transmission des changements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314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Devineur – Tentative de réponse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315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Devineur – Validation de réponse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316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Devineur – Augmentation du pointage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317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Devineur – Accès aux indices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318</w:t>
            </w:r>
          </w:p>
        </w:tc>
        <w:tc>
          <w:tcPr>
            <w:tcW w:w="4678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Devineur – Affichage de l’indice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319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Mêlée générale – Nombre de dessinateur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320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Mêlée générale – Assignation d’un mot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321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Mêlée générale – Choix d’un mot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322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Mêlée générale – Nombre de devineur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323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Mêlée générale – Alternance des dessinateurs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324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Mêlée générale – Réinitialisation du temps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325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Mêlée générale – Ajustement du temps selon la difficulté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326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 xml:space="preserve">Mêlée générale – Fin de tour – Temps 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327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Mêlée générale – Fin de tour – Mot trouvé par tous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328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 xml:space="preserve">Mêlée générale – Ajustement de pointage – Temps 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329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Mêlée générale – Ajustement de pointage – Rang de devineur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330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Mêlée générale – Pointage dessinateur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331</w:t>
            </w:r>
          </w:p>
        </w:tc>
        <w:tc>
          <w:tcPr>
            <w:tcW w:w="4678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Mêlée générale – Critère de victoire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332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solo – Nombre de devineur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333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solo – Nombre de dessinateur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334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solo – Nouveau dessin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335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solo – Initialisation du temps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336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solo – Ajustement du temps selon la difficulté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337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solo – Critère de fin de partie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338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solo – Réinitialisation des essais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339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solo – Ajustement du nombre d’essais selon la difficulté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340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solo – Visualisation du nombre d’essais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341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solo – Consommation des essais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342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solo – Tour suivant – Essais consommés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343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solo – Tour suivant – Bonne réponse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344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solo – Ajout de temps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345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solo – Ajustement du temps ajouté selon la difficulté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346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solo – Pointage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347</w:t>
            </w:r>
          </w:p>
        </w:tc>
        <w:tc>
          <w:tcPr>
            <w:tcW w:w="4678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solo – Transfert du temps restant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348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coop – Nombre de devineur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349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coop – Nombre de dessinateur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350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coop – Nouveau dessin.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351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coop – Initialisation du temps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352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coop – Ajustement du temps selon la difficulté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353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coop – Critère de fin de partie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354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Le système doit comptabiliser les essais de façon collective, c’est-à-dire que tous les devineurs partagent la même banque d’essais.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355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coop – Réinitialisation des essais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356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coop – Ajustement du nombre d’essais selon la difficulté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357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coop – Visualisation du nombre d’essais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358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coop – Consommation des essais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359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coop – Tour suivant – Essais consommés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360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coop – Tour suivant – Bonne réponse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361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coop – Ajout de temps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362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coop – Ajustement du temps ajouté selon la difficulté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363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coop – Pointage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364</w:t>
            </w:r>
          </w:p>
        </w:tc>
        <w:tc>
          <w:tcPr>
            <w:tcW w:w="4678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Sprint coop – Transfert du temps restant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365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Tutoriel – Conditions de progression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366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Tutoriel – Affichage aux nouveaux utilisateurs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367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Tutoriel – Disponibilité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368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Clavardage dédié – Disposition optimale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:rsidR="00557102" w:rsidRDefault="00557102"/>
    <w:p w:rsidR="00557102" w:rsidRDefault="00D309AC">
      <w:pPr>
        <w:pStyle w:val="Titre2"/>
      </w:pPr>
      <w:bookmarkStart w:id="6" w:name="_Toc57751429"/>
      <w:r>
        <w:t>Tests d’interface usager – Client lourd</w:t>
      </w:r>
      <w:bookmarkEnd w:id="6"/>
    </w:p>
    <w:tbl>
      <w:tblPr>
        <w:tblStyle w:val="a4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4678"/>
        <w:gridCol w:w="1418"/>
        <w:gridCol w:w="1125"/>
        <w:gridCol w:w="1680"/>
      </w:tblGrid>
      <w:tr w:rsidR="00557102" w:rsidTr="00FD230F">
        <w:trPr>
          <w:tblHeader/>
        </w:trPr>
        <w:tc>
          <w:tcPr>
            <w:tcW w:w="5353" w:type="dxa"/>
            <w:gridSpan w:val="2"/>
            <w:shd w:val="clear" w:color="auto" w:fill="A6A6A6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 de test</w:t>
            </w:r>
          </w:p>
        </w:tc>
        <w:tc>
          <w:tcPr>
            <w:tcW w:w="1418" w:type="dxa"/>
            <w:vMerge w:val="restart"/>
            <w:shd w:val="clear" w:color="auto" w:fill="A6A6A6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d’exécution</w:t>
            </w:r>
          </w:p>
        </w:tc>
        <w:tc>
          <w:tcPr>
            <w:tcW w:w="1125" w:type="dxa"/>
            <w:vMerge w:val="restart"/>
            <w:shd w:val="clear" w:color="auto" w:fill="A6A6A6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Statut</w:t>
            </w:r>
          </w:p>
        </w:tc>
        <w:tc>
          <w:tcPr>
            <w:tcW w:w="1680" w:type="dxa"/>
            <w:vMerge w:val="restart"/>
            <w:shd w:val="clear" w:color="auto" w:fill="A6A6A6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557102" w:rsidTr="00FD230F">
        <w:trPr>
          <w:tblHeader/>
        </w:trPr>
        <w:tc>
          <w:tcPr>
            <w:tcW w:w="675" w:type="dxa"/>
            <w:shd w:val="clear" w:color="auto" w:fill="A6A6A6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4678" w:type="dxa"/>
            <w:shd w:val="clear" w:color="auto" w:fill="A6A6A6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</w:t>
            </w:r>
          </w:p>
        </w:tc>
        <w:tc>
          <w:tcPr>
            <w:tcW w:w="1418" w:type="dxa"/>
            <w:vMerge/>
            <w:shd w:val="clear" w:color="auto" w:fill="A6A6A6"/>
            <w:vAlign w:val="center"/>
          </w:tcPr>
          <w:p w:rsidR="00557102" w:rsidRDefault="0055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125" w:type="dxa"/>
            <w:vMerge/>
            <w:shd w:val="clear" w:color="auto" w:fill="A6A6A6"/>
            <w:vAlign w:val="center"/>
          </w:tcPr>
          <w:p w:rsidR="00557102" w:rsidRDefault="0055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680" w:type="dxa"/>
            <w:vMerge/>
            <w:shd w:val="clear" w:color="auto" w:fill="A6A6A6"/>
            <w:vAlign w:val="center"/>
          </w:tcPr>
          <w:p w:rsidR="00557102" w:rsidRDefault="0055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410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Création d’un profil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411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Connexion et déconnexion d’un profil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412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Navigation – Paires mot-image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413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Paire mot-image – Création manuelle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414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Paire mot-image – Création Assistée II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415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Paire mot-image – Création Assistée I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416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Paire mot-image – Création Assistée III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417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Gestion du groupe de joueur – Sprint coop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418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 de jeu – Sprint solo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419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 de jeu – Sprint Coop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420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Mode de jeu – Mêlée générale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421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Profil – Informations de base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422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Profil – Statistiques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423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Profil – Historique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424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Profil – Changement de thème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425</w:t>
            </w:r>
          </w:p>
        </w:tc>
        <w:tc>
          <w:tcPr>
            <w:tcW w:w="4678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Tutoriel – Nouvel utilisateur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426</w:t>
            </w:r>
          </w:p>
        </w:tc>
        <w:tc>
          <w:tcPr>
            <w:tcW w:w="4678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Tutoriel – Utilisateur existant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427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Clavardage – Manipulations de base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428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Clavardage – Gestion des canaux de discussion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429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Clavardage – Mode fenêtré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22-11-2020</w:t>
            </w:r>
          </w:p>
        </w:tc>
        <w:tc>
          <w:tcPr>
            <w:tcW w:w="112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8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</w:tbl>
    <w:p w:rsidR="00557102" w:rsidRDefault="00557102">
      <w:pPr>
        <w:rPr>
          <w:rFonts w:ascii="Arial" w:eastAsia="Arial" w:hAnsi="Arial" w:cs="Arial"/>
          <w:b/>
          <w:sz w:val="24"/>
          <w:szCs w:val="24"/>
        </w:rPr>
      </w:pPr>
    </w:p>
    <w:p w:rsidR="00557102" w:rsidRDefault="00557102"/>
    <w:p w:rsidR="00557102" w:rsidRDefault="00D309AC">
      <w:pPr>
        <w:pStyle w:val="Titre2"/>
      </w:pPr>
      <w:bookmarkStart w:id="7" w:name="_Toc57751430"/>
      <w:r>
        <w:t>Tests d’interface usager – Client léger</w:t>
      </w:r>
      <w:bookmarkEnd w:id="7"/>
    </w:p>
    <w:p w:rsidR="00557102" w:rsidRDefault="00557102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5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4678"/>
        <w:gridCol w:w="1418"/>
        <w:gridCol w:w="1110"/>
        <w:gridCol w:w="1695"/>
      </w:tblGrid>
      <w:tr w:rsidR="00557102" w:rsidTr="00FD230F">
        <w:trPr>
          <w:tblHeader/>
        </w:trPr>
        <w:tc>
          <w:tcPr>
            <w:tcW w:w="5353" w:type="dxa"/>
            <w:gridSpan w:val="2"/>
            <w:shd w:val="clear" w:color="auto" w:fill="A6A6A6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 de test</w:t>
            </w:r>
          </w:p>
        </w:tc>
        <w:tc>
          <w:tcPr>
            <w:tcW w:w="1418" w:type="dxa"/>
            <w:vMerge w:val="restart"/>
            <w:shd w:val="clear" w:color="auto" w:fill="A6A6A6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d’exécution</w:t>
            </w:r>
          </w:p>
        </w:tc>
        <w:tc>
          <w:tcPr>
            <w:tcW w:w="1110" w:type="dxa"/>
            <w:vMerge w:val="restart"/>
            <w:shd w:val="clear" w:color="auto" w:fill="A6A6A6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Statut</w:t>
            </w:r>
          </w:p>
        </w:tc>
        <w:tc>
          <w:tcPr>
            <w:tcW w:w="1695" w:type="dxa"/>
            <w:vMerge w:val="restart"/>
            <w:shd w:val="clear" w:color="auto" w:fill="A6A6A6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557102" w:rsidTr="00FD230F">
        <w:trPr>
          <w:tblHeader/>
        </w:trPr>
        <w:tc>
          <w:tcPr>
            <w:tcW w:w="675" w:type="dxa"/>
            <w:shd w:val="clear" w:color="auto" w:fill="A6A6A6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4678" w:type="dxa"/>
            <w:shd w:val="clear" w:color="auto" w:fill="A6A6A6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</w:t>
            </w:r>
          </w:p>
        </w:tc>
        <w:tc>
          <w:tcPr>
            <w:tcW w:w="1418" w:type="dxa"/>
            <w:vMerge/>
            <w:shd w:val="clear" w:color="auto" w:fill="A6A6A6"/>
            <w:vAlign w:val="center"/>
          </w:tcPr>
          <w:p w:rsidR="00557102" w:rsidRDefault="0055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110" w:type="dxa"/>
            <w:vMerge/>
            <w:shd w:val="clear" w:color="auto" w:fill="A6A6A6"/>
            <w:vAlign w:val="center"/>
          </w:tcPr>
          <w:p w:rsidR="00557102" w:rsidRDefault="0055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695" w:type="dxa"/>
            <w:vMerge/>
            <w:shd w:val="clear" w:color="auto" w:fill="A6A6A6"/>
            <w:vAlign w:val="center"/>
          </w:tcPr>
          <w:p w:rsidR="00557102" w:rsidRDefault="0055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430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Création d’un profil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22-11-2020</w:t>
            </w:r>
          </w:p>
        </w:tc>
        <w:tc>
          <w:tcPr>
            <w:tcW w:w="1110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95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431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Connexion et déconnexion d’un profil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22-11-2020</w:t>
            </w:r>
          </w:p>
        </w:tc>
        <w:tc>
          <w:tcPr>
            <w:tcW w:w="1110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95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432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Gestion du groupe de joueur – Sprint coop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22-11-2020</w:t>
            </w:r>
          </w:p>
        </w:tc>
        <w:tc>
          <w:tcPr>
            <w:tcW w:w="1110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95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433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 de jeu – Sprint solo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22-11-2020</w:t>
            </w:r>
          </w:p>
        </w:tc>
        <w:tc>
          <w:tcPr>
            <w:tcW w:w="1110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95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434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 de jeu – Sprint Coop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22-11-2020</w:t>
            </w:r>
          </w:p>
        </w:tc>
        <w:tc>
          <w:tcPr>
            <w:tcW w:w="1110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95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435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 de jeu – Mêlée générale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22-11-2020</w:t>
            </w:r>
          </w:p>
        </w:tc>
        <w:tc>
          <w:tcPr>
            <w:tcW w:w="1110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95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436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Profil – Informations de base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22-11-2020</w:t>
            </w:r>
          </w:p>
        </w:tc>
        <w:tc>
          <w:tcPr>
            <w:tcW w:w="1110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95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437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Profil – Statistiques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22-11-2020</w:t>
            </w:r>
          </w:p>
        </w:tc>
        <w:tc>
          <w:tcPr>
            <w:tcW w:w="1110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95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438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Profil – Historique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22-11-2020</w:t>
            </w:r>
          </w:p>
        </w:tc>
        <w:tc>
          <w:tcPr>
            <w:tcW w:w="1110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95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439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Profil – Changement de thème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29-11-2020</w:t>
            </w:r>
          </w:p>
        </w:tc>
        <w:tc>
          <w:tcPr>
            <w:tcW w:w="1110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95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440</w:t>
            </w:r>
          </w:p>
        </w:tc>
        <w:tc>
          <w:tcPr>
            <w:tcW w:w="4678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Tutoriel – Nouvel utilisateur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29-11-2020</w:t>
            </w:r>
          </w:p>
        </w:tc>
        <w:tc>
          <w:tcPr>
            <w:tcW w:w="1110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95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441</w:t>
            </w:r>
          </w:p>
        </w:tc>
        <w:tc>
          <w:tcPr>
            <w:tcW w:w="4678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Tutoriel – Utilisateur existant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29-11-2020</w:t>
            </w:r>
          </w:p>
        </w:tc>
        <w:tc>
          <w:tcPr>
            <w:tcW w:w="1110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95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442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Clavardage – Manipulations de base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22-11-2020</w:t>
            </w:r>
          </w:p>
        </w:tc>
        <w:tc>
          <w:tcPr>
            <w:tcW w:w="1110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95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443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Clavardage – Gestion des canaux de discussion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22-11-2020</w:t>
            </w:r>
          </w:p>
        </w:tc>
        <w:tc>
          <w:tcPr>
            <w:tcW w:w="1110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695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:rsidR="00557102" w:rsidRDefault="00557102"/>
    <w:p w:rsidR="00557102" w:rsidRDefault="00557102"/>
    <w:p w:rsidR="00557102" w:rsidRDefault="00D309AC">
      <w:pPr>
        <w:pStyle w:val="Titre2"/>
      </w:pPr>
      <w:bookmarkStart w:id="8" w:name="_Toc57751431"/>
      <w:r>
        <w:t>Tests de performance – Client lourd</w:t>
      </w:r>
      <w:bookmarkEnd w:id="8"/>
    </w:p>
    <w:p w:rsidR="00557102" w:rsidRDefault="00557102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6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4678"/>
        <w:gridCol w:w="1418"/>
        <w:gridCol w:w="1080"/>
        <w:gridCol w:w="1725"/>
      </w:tblGrid>
      <w:tr w:rsidR="00557102" w:rsidTr="00FD230F">
        <w:trPr>
          <w:tblHeader/>
        </w:trPr>
        <w:tc>
          <w:tcPr>
            <w:tcW w:w="5353" w:type="dxa"/>
            <w:gridSpan w:val="2"/>
            <w:shd w:val="clear" w:color="auto" w:fill="A6A6A6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 de test</w:t>
            </w:r>
          </w:p>
        </w:tc>
        <w:tc>
          <w:tcPr>
            <w:tcW w:w="1418" w:type="dxa"/>
            <w:vMerge w:val="restart"/>
            <w:shd w:val="clear" w:color="auto" w:fill="A6A6A6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d’exécution</w:t>
            </w:r>
          </w:p>
        </w:tc>
        <w:tc>
          <w:tcPr>
            <w:tcW w:w="1080" w:type="dxa"/>
            <w:vMerge w:val="restart"/>
            <w:shd w:val="clear" w:color="auto" w:fill="A6A6A6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Statut</w:t>
            </w:r>
          </w:p>
        </w:tc>
        <w:tc>
          <w:tcPr>
            <w:tcW w:w="1725" w:type="dxa"/>
            <w:vMerge w:val="restart"/>
            <w:shd w:val="clear" w:color="auto" w:fill="A6A6A6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557102" w:rsidTr="00FD230F">
        <w:trPr>
          <w:tblHeader/>
        </w:trPr>
        <w:tc>
          <w:tcPr>
            <w:tcW w:w="675" w:type="dxa"/>
            <w:shd w:val="clear" w:color="auto" w:fill="A6A6A6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4678" w:type="dxa"/>
            <w:shd w:val="clear" w:color="auto" w:fill="A6A6A6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</w:t>
            </w:r>
          </w:p>
        </w:tc>
        <w:tc>
          <w:tcPr>
            <w:tcW w:w="1418" w:type="dxa"/>
            <w:vMerge/>
            <w:shd w:val="clear" w:color="auto" w:fill="A6A6A6"/>
            <w:vAlign w:val="center"/>
          </w:tcPr>
          <w:p w:rsidR="00557102" w:rsidRDefault="0055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080" w:type="dxa"/>
            <w:vMerge/>
            <w:shd w:val="clear" w:color="auto" w:fill="A6A6A6"/>
            <w:vAlign w:val="center"/>
          </w:tcPr>
          <w:p w:rsidR="00557102" w:rsidRDefault="0055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725" w:type="dxa"/>
            <w:vMerge/>
            <w:shd w:val="clear" w:color="auto" w:fill="A6A6A6"/>
            <w:vAlign w:val="center"/>
          </w:tcPr>
          <w:p w:rsidR="00557102" w:rsidRDefault="0055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188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Formation – Utilisateur normal 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080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25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189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Tutoriel – Utilisateur normal 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080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25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190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Formation – Utilisateur spécialisé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080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25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191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Création de profil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080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25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192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Création d’une paire mot-image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080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25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193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Rejoindre un canal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080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25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194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Quitter un canal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080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25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195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Envoyer un message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080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25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196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Soumission de réponse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080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25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197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Rétroaction de réponse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080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25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198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Demande d’indice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080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25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199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Consultation du profil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080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25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200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Rejoindre une partie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080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25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Création d’une partie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080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25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202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Délais de dessin - Local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080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25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203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Délais de dessin – Entre devineurs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080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25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204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Délais de dessin – Entre dessinateur et devineur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080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25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205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Temps de réponse du serveur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080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25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206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Consommation de mémoire vive – Serveur 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080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25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207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Gestion de joueurs simultanés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080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25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208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Gestion de parties simultanées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080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25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209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Gestion de canaux de discussion simultanés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080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25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210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Récupération d’historique de clavardage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080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25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211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Transmission de messages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080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25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</w:tr>
    </w:tbl>
    <w:p w:rsidR="00557102" w:rsidRDefault="00557102"/>
    <w:p w:rsidR="00557102" w:rsidRDefault="00D309AC">
      <w:pPr>
        <w:pStyle w:val="Titre2"/>
      </w:pPr>
      <w:bookmarkStart w:id="9" w:name="_Toc57751432"/>
      <w:r>
        <w:t>Tests de performance – Client léger</w:t>
      </w:r>
      <w:bookmarkEnd w:id="9"/>
    </w:p>
    <w:p w:rsidR="00557102" w:rsidRDefault="00557102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7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4678"/>
        <w:gridCol w:w="1418"/>
        <w:gridCol w:w="1095"/>
        <w:gridCol w:w="1710"/>
      </w:tblGrid>
      <w:tr w:rsidR="00557102" w:rsidTr="00FD230F">
        <w:trPr>
          <w:tblHeader/>
        </w:trPr>
        <w:tc>
          <w:tcPr>
            <w:tcW w:w="5353" w:type="dxa"/>
            <w:gridSpan w:val="2"/>
            <w:shd w:val="clear" w:color="auto" w:fill="A6A6A6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 de test</w:t>
            </w:r>
          </w:p>
        </w:tc>
        <w:tc>
          <w:tcPr>
            <w:tcW w:w="1418" w:type="dxa"/>
            <w:vMerge w:val="restart"/>
            <w:shd w:val="clear" w:color="auto" w:fill="A6A6A6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d’exécution</w:t>
            </w:r>
          </w:p>
        </w:tc>
        <w:tc>
          <w:tcPr>
            <w:tcW w:w="1095" w:type="dxa"/>
            <w:vMerge w:val="restart"/>
            <w:shd w:val="clear" w:color="auto" w:fill="A6A6A6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Statut</w:t>
            </w:r>
          </w:p>
        </w:tc>
        <w:tc>
          <w:tcPr>
            <w:tcW w:w="1710" w:type="dxa"/>
            <w:vMerge w:val="restart"/>
            <w:shd w:val="clear" w:color="auto" w:fill="A6A6A6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557102" w:rsidTr="00FD230F">
        <w:trPr>
          <w:tblHeader/>
        </w:trPr>
        <w:tc>
          <w:tcPr>
            <w:tcW w:w="675" w:type="dxa"/>
            <w:shd w:val="clear" w:color="auto" w:fill="A6A6A6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4678" w:type="dxa"/>
            <w:shd w:val="clear" w:color="auto" w:fill="A6A6A6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</w:t>
            </w:r>
          </w:p>
        </w:tc>
        <w:tc>
          <w:tcPr>
            <w:tcW w:w="1418" w:type="dxa"/>
            <w:vMerge/>
            <w:shd w:val="clear" w:color="auto" w:fill="A6A6A6"/>
            <w:vAlign w:val="center"/>
          </w:tcPr>
          <w:p w:rsidR="00557102" w:rsidRDefault="0055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095" w:type="dxa"/>
            <w:vMerge/>
            <w:shd w:val="clear" w:color="auto" w:fill="A6A6A6"/>
            <w:vAlign w:val="center"/>
          </w:tcPr>
          <w:p w:rsidR="00557102" w:rsidRDefault="0055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vMerge/>
            <w:shd w:val="clear" w:color="auto" w:fill="A6A6A6"/>
            <w:vAlign w:val="center"/>
          </w:tcPr>
          <w:p w:rsidR="00557102" w:rsidRDefault="0055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369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Formation – Utilisateur normal 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370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Tutoriel – Utilisateur normal 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371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Formation – Utilisateur spécialisé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372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Création de profil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373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Rejoindre un canal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374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Quitter un canal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375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Envoyer un message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376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Soumission de réponse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377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Rétroaction de réponse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378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Demande d’indice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379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Consultation du profil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380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Rejoindre une partie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381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Création d’une partie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382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Délais de dessin - Local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383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Délais de dessin – Entre devineurs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384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Délais de dessin – Entre dessinateur et devineur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385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Temps de réponse du serveur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386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Gestion de canaux de discussion simultanés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387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Récupération d’historique de clavardage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388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Transmission de messages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389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Mémoire vive – Client léger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390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Espace disque – Client léger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09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71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:rsidR="00557102" w:rsidRDefault="00557102">
      <w:pPr>
        <w:rPr>
          <w:rFonts w:ascii="Arial" w:eastAsia="Arial" w:hAnsi="Arial" w:cs="Arial"/>
          <w:b/>
          <w:sz w:val="24"/>
          <w:szCs w:val="24"/>
        </w:rPr>
      </w:pPr>
    </w:p>
    <w:p w:rsidR="00557102" w:rsidRDefault="00557102"/>
    <w:p w:rsidR="00FD230F" w:rsidRDefault="00FD230F"/>
    <w:p w:rsidR="00FD230F" w:rsidRDefault="00FD230F"/>
    <w:p w:rsidR="00FD230F" w:rsidRDefault="00FD230F"/>
    <w:p w:rsidR="00557102" w:rsidRDefault="00D309AC">
      <w:pPr>
        <w:pStyle w:val="Titre2"/>
      </w:pPr>
      <w:bookmarkStart w:id="10" w:name="_Toc57751433"/>
      <w:r>
        <w:lastRenderedPageBreak/>
        <w:t>Tests de charge – Client lourd</w:t>
      </w:r>
      <w:bookmarkEnd w:id="10"/>
    </w:p>
    <w:p w:rsidR="00557102" w:rsidRDefault="00557102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8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4678"/>
        <w:gridCol w:w="1418"/>
        <w:gridCol w:w="1245"/>
        <w:gridCol w:w="1560"/>
      </w:tblGrid>
      <w:tr w:rsidR="00557102" w:rsidTr="00FD230F">
        <w:trPr>
          <w:tblHeader/>
        </w:trPr>
        <w:tc>
          <w:tcPr>
            <w:tcW w:w="5353" w:type="dxa"/>
            <w:gridSpan w:val="2"/>
            <w:shd w:val="clear" w:color="auto" w:fill="A6A6A6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 de test</w:t>
            </w:r>
          </w:p>
        </w:tc>
        <w:tc>
          <w:tcPr>
            <w:tcW w:w="1418" w:type="dxa"/>
            <w:vMerge w:val="restart"/>
            <w:shd w:val="clear" w:color="auto" w:fill="A6A6A6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d’exécution</w:t>
            </w:r>
          </w:p>
        </w:tc>
        <w:tc>
          <w:tcPr>
            <w:tcW w:w="1245" w:type="dxa"/>
            <w:vMerge w:val="restart"/>
            <w:shd w:val="clear" w:color="auto" w:fill="A6A6A6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Statut</w:t>
            </w:r>
          </w:p>
        </w:tc>
        <w:tc>
          <w:tcPr>
            <w:tcW w:w="1560" w:type="dxa"/>
            <w:vMerge w:val="restart"/>
            <w:shd w:val="clear" w:color="auto" w:fill="A6A6A6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557102" w:rsidTr="00FD230F">
        <w:trPr>
          <w:tblHeader/>
        </w:trPr>
        <w:tc>
          <w:tcPr>
            <w:tcW w:w="675" w:type="dxa"/>
            <w:shd w:val="clear" w:color="auto" w:fill="A6A6A6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4678" w:type="dxa"/>
            <w:shd w:val="clear" w:color="auto" w:fill="A6A6A6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</w:t>
            </w:r>
          </w:p>
        </w:tc>
        <w:tc>
          <w:tcPr>
            <w:tcW w:w="1418" w:type="dxa"/>
            <w:vMerge/>
            <w:shd w:val="clear" w:color="auto" w:fill="A6A6A6"/>
            <w:vAlign w:val="center"/>
          </w:tcPr>
          <w:p w:rsidR="00557102" w:rsidRDefault="0055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245" w:type="dxa"/>
            <w:vMerge/>
            <w:shd w:val="clear" w:color="auto" w:fill="A6A6A6"/>
            <w:vAlign w:val="center"/>
          </w:tcPr>
          <w:p w:rsidR="00557102" w:rsidRDefault="0055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560" w:type="dxa"/>
            <w:vMerge/>
            <w:shd w:val="clear" w:color="auto" w:fill="A6A6A6"/>
            <w:vAlign w:val="center"/>
          </w:tcPr>
          <w:p w:rsidR="00557102" w:rsidRDefault="0055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212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Délais de dessin - Local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24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56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213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Délais de dessin – Entre devineurs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24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56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214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Délais de dessin – Entre dessinateur et devineur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24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56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215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Temps de réponse du serveur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24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56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216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Consommation de mémoire vive – Serveur 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24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56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217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Gestion de canaux de discussion simultanés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24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56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218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Récupération d’historique de clavardage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24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56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219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Transmission de messages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24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56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:rsidR="00557102" w:rsidRDefault="00557102"/>
    <w:p w:rsidR="00557102" w:rsidRDefault="00D309AC">
      <w:pPr>
        <w:pStyle w:val="Titre2"/>
      </w:pPr>
      <w:bookmarkStart w:id="11" w:name="_Toc57751434"/>
      <w:r>
        <w:t>Tests de charge – Client léger</w:t>
      </w:r>
      <w:bookmarkEnd w:id="11"/>
    </w:p>
    <w:p w:rsidR="00557102" w:rsidRDefault="00557102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9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4678"/>
        <w:gridCol w:w="1418"/>
        <w:gridCol w:w="1320"/>
        <w:gridCol w:w="1485"/>
      </w:tblGrid>
      <w:tr w:rsidR="00557102" w:rsidTr="00FD230F">
        <w:trPr>
          <w:tblHeader/>
        </w:trPr>
        <w:tc>
          <w:tcPr>
            <w:tcW w:w="5353" w:type="dxa"/>
            <w:gridSpan w:val="2"/>
            <w:shd w:val="clear" w:color="auto" w:fill="A6A6A6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 de test</w:t>
            </w:r>
          </w:p>
        </w:tc>
        <w:tc>
          <w:tcPr>
            <w:tcW w:w="1418" w:type="dxa"/>
            <w:vMerge w:val="restart"/>
            <w:shd w:val="clear" w:color="auto" w:fill="A6A6A6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d’exécution</w:t>
            </w:r>
          </w:p>
        </w:tc>
        <w:tc>
          <w:tcPr>
            <w:tcW w:w="1320" w:type="dxa"/>
            <w:vMerge w:val="restart"/>
            <w:shd w:val="clear" w:color="auto" w:fill="A6A6A6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Statut</w:t>
            </w:r>
          </w:p>
        </w:tc>
        <w:tc>
          <w:tcPr>
            <w:tcW w:w="1485" w:type="dxa"/>
            <w:vMerge w:val="restart"/>
            <w:shd w:val="clear" w:color="auto" w:fill="A6A6A6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557102" w:rsidTr="00FD230F">
        <w:trPr>
          <w:tblHeader/>
        </w:trPr>
        <w:tc>
          <w:tcPr>
            <w:tcW w:w="675" w:type="dxa"/>
            <w:shd w:val="clear" w:color="auto" w:fill="A6A6A6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4678" w:type="dxa"/>
            <w:shd w:val="clear" w:color="auto" w:fill="A6A6A6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</w:t>
            </w:r>
          </w:p>
        </w:tc>
        <w:tc>
          <w:tcPr>
            <w:tcW w:w="1418" w:type="dxa"/>
            <w:vMerge/>
            <w:shd w:val="clear" w:color="auto" w:fill="A6A6A6"/>
            <w:vAlign w:val="center"/>
          </w:tcPr>
          <w:p w:rsidR="00557102" w:rsidRDefault="0055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320" w:type="dxa"/>
            <w:vMerge/>
            <w:shd w:val="clear" w:color="auto" w:fill="A6A6A6"/>
            <w:vAlign w:val="center"/>
          </w:tcPr>
          <w:p w:rsidR="00557102" w:rsidRDefault="0055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85" w:type="dxa"/>
            <w:vMerge/>
            <w:shd w:val="clear" w:color="auto" w:fill="A6A6A6"/>
            <w:vAlign w:val="center"/>
          </w:tcPr>
          <w:p w:rsidR="00557102" w:rsidRDefault="0055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391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Délais de dessin - Local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320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485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392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Délais de dessin – Entre devineurs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320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485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393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Délais de dessin – Entre dessinateur et devineur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320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485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394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Temps de réponse du serveur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320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485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395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Gestion de canaux de discussion simultanés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320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485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396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Récupération d’historique de clavardage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320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485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397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Transmission de messages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320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485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398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Mémoire vive – Client léger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320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485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399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Espace disque – Client léger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320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485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:rsidR="00557102" w:rsidRDefault="00557102"/>
    <w:p w:rsidR="00557102" w:rsidRDefault="00557102"/>
    <w:p w:rsidR="00557102" w:rsidRDefault="00D309AC">
      <w:pPr>
        <w:pStyle w:val="Titre2"/>
      </w:pPr>
      <w:bookmarkStart w:id="12" w:name="_Toc57751435"/>
      <w:r>
        <w:t>Tests de sécurité et de contrôle d’accès – Client lourd</w:t>
      </w:r>
      <w:bookmarkEnd w:id="12"/>
    </w:p>
    <w:p w:rsidR="00557102" w:rsidRDefault="00557102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a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4678"/>
        <w:gridCol w:w="1418"/>
        <w:gridCol w:w="1350"/>
        <w:gridCol w:w="1455"/>
      </w:tblGrid>
      <w:tr w:rsidR="00557102" w:rsidTr="00FD230F">
        <w:trPr>
          <w:tblHeader/>
        </w:trPr>
        <w:tc>
          <w:tcPr>
            <w:tcW w:w="5353" w:type="dxa"/>
            <w:gridSpan w:val="2"/>
            <w:shd w:val="clear" w:color="auto" w:fill="A6A6A6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 de test</w:t>
            </w:r>
          </w:p>
        </w:tc>
        <w:tc>
          <w:tcPr>
            <w:tcW w:w="1418" w:type="dxa"/>
            <w:vMerge w:val="restart"/>
            <w:shd w:val="clear" w:color="auto" w:fill="A6A6A6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d’exécution</w:t>
            </w:r>
          </w:p>
        </w:tc>
        <w:tc>
          <w:tcPr>
            <w:tcW w:w="1350" w:type="dxa"/>
            <w:vMerge w:val="restart"/>
            <w:shd w:val="clear" w:color="auto" w:fill="A6A6A6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Statut</w:t>
            </w:r>
          </w:p>
        </w:tc>
        <w:tc>
          <w:tcPr>
            <w:tcW w:w="1455" w:type="dxa"/>
            <w:vMerge w:val="restart"/>
            <w:shd w:val="clear" w:color="auto" w:fill="A6A6A6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557102" w:rsidTr="00FD230F">
        <w:trPr>
          <w:tblHeader/>
        </w:trPr>
        <w:tc>
          <w:tcPr>
            <w:tcW w:w="675" w:type="dxa"/>
            <w:shd w:val="clear" w:color="auto" w:fill="A6A6A6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4678" w:type="dxa"/>
            <w:shd w:val="clear" w:color="auto" w:fill="A6A6A6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</w:t>
            </w:r>
          </w:p>
        </w:tc>
        <w:tc>
          <w:tcPr>
            <w:tcW w:w="1418" w:type="dxa"/>
            <w:vMerge/>
            <w:shd w:val="clear" w:color="auto" w:fill="A6A6A6"/>
            <w:vAlign w:val="center"/>
          </w:tcPr>
          <w:p w:rsidR="00557102" w:rsidRDefault="0055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350" w:type="dxa"/>
            <w:vMerge/>
            <w:shd w:val="clear" w:color="auto" w:fill="A6A6A6"/>
            <w:vAlign w:val="center"/>
          </w:tcPr>
          <w:p w:rsidR="00557102" w:rsidRDefault="0055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55" w:type="dxa"/>
            <w:vMerge/>
            <w:shd w:val="clear" w:color="auto" w:fill="A6A6A6"/>
            <w:vAlign w:val="center"/>
          </w:tcPr>
          <w:p w:rsidR="00557102" w:rsidRDefault="0055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220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 xml:space="preserve">Mot de passe – </w:t>
            </w:r>
            <w:proofErr w:type="spellStart"/>
            <w:r>
              <w:rPr>
                <w:rFonts w:ascii="Arial" w:eastAsia="Arial" w:hAnsi="Arial" w:cs="Arial"/>
              </w:rPr>
              <w:t>Encryption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350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455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221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Mot de passe – Protection des profils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350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455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222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Mot de passe – Caché des autres utilisateurs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350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455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223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Mot de passe – Contrainte de longueur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350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455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224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Mot de passe – Contrainte de caractères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350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455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225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Mot de passe – Caché lors de son entrée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350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455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:rsidR="00557102" w:rsidRDefault="00557102"/>
    <w:p w:rsidR="00FD230F" w:rsidRDefault="00FD230F"/>
    <w:p w:rsidR="00FD230F" w:rsidRDefault="00FD230F"/>
    <w:p w:rsidR="00FD230F" w:rsidRDefault="00FD230F"/>
    <w:p w:rsidR="00FD230F" w:rsidRDefault="00FD230F"/>
    <w:p w:rsidR="00FD230F" w:rsidRDefault="00FD230F"/>
    <w:p w:rsidR="00557102" w:rsidRDefault="00D309AC">
      <w:pPr>
        <w:pStyle w:val="Titre2"/>
      </w:pPr>
      <w:bookmarkStart w:id="13" w:name="_Toc57751436"/>
      <w:r>
        <w:lastRenderedPageBreak/>
        <w:t>Tests de sécurité et de contrôle d’accès – Client léger</w:t>
      </w:r>
      <w:bookmarkEnd w:id="13"/>
    </w:p>
    <w:p w:rsidR="00557102" w:rsidRDefault="00557102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b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4678"/>
        <w:gridCol w:w="1418"/>
        <w:gridCol w:w="1365"/>
        <w:gridCol w:w="1440"/>
      </w:tblGrid>
      <w:tr w:rsidR="00557102" w:rsidTr="00FD230F">
        <w:trPr>
          <w:tblHeader/>
        </w:trPr>
        <w:tc>
          <w:tcPr>
            <w:tcW w:w="5353" w:type="dxa"/>
            <w:gridSpan w:val="2"/>
            <w:shd w:val="clear" w:color="auto" w:fill="A6A6A6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 de test</w:t>
            </w:r>
          </w:p>
        </w:tc>
        <w:tc>
          <w:tcPr>
            <w:tcW w:w="1418" w:type="dxa"/>
            <w:vMerge w:val="restart"/>
            <w:shd w:val="clear" w:color="auto" w:fill="A6A6A6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d’exécution</w:t>
            </w:r>
          </w:p>
        </w:tc>
        <w:tc>
          <w:tcPr>
            <w:tcW w:w="1365" w:type="dxa"/>
            <w:vMerge w:val="restart"/>
            <w:shd w:val="clear" w:color="auto" w:fill="A6A6A6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Statut</w:t>
            </w:r>
          </w:p>
        </w:tc>
        <w:tc>
          <w:tcPr>
            <w:tcW w:w="1440" w:type="dxa"/>
            <w:vMerge w:val="restart"/>
            <w:shd w:val="clear" w:color="auto" w:fill="A6A6A6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557102" w:rsidTr="00FD230F">
        <w:trPr>
          <w:tblHeader/>
        </w:trPr>
        <w:tc>
          <w:tcPr>
            <w:tcW w:w="675" w:type="dxa"/>
            <w:shd w:val="clear" w:color="auto" w:fill="A6A6A6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4678" w:type="dxa"/>
            <w:shd w:val="clear" w:color="auto" w:fill="A6A6A6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</w:t>
            </w:r>
          </w:p>
        </w:tc>
        <w:tc>
          <w:tcPr>
            <w:tcW w:w="1418" w:type="dxa"/>
            <w:vMerge/>
            <w:shd w:val="clear" w:color="auto" w:fill="A6A6A6"/>
            <w:vAlign w:val="center"/>
          </w:tcPr>
          <w:p w:rsidR="00557102" w:rsidRDefault="0055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365" w:type="dxa"/>
            <w:vMerge/>
            <w:shd w:val="clear" w:color="auto" w:fill="A6A6A6"/>
            <w:vAlign w:val="center"/>
          </w:tcPr>
          <w:p w:rsidR="00557102" w:rsidRDefault="0055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40" w:type="dxa"/>
            <w:vMerge/>
            <w:shd w:val="clear" w:color="auto" w:fill="A6A6A6"/>
            <w:vAlign w:val="center"/>
          </w:tcPr>
          <w:p w:rsidR="00557102" w:rsidRDefault="0055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400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 xml:space="preserve">Mot de passe – </w:t>
            </w:r>
            <w:proofErr w:type="spellStart"/>
            <w:r>
              <w:rPr>
                <w:rFonts w:ascii="Arial" w:eastAsia="Arial" w:hAnsi="Arial" w:cs="Arial"/>
              </w:rPr>
              <w:t>Encryption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36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44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401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Mot de passe – Protection des profils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36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44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402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Mot de passe – Caché des autres utilisateurs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36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44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403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Mot de passe – Contrainte de longueur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36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44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404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Mot de passe – Contrainte de caractères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36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44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405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Mot de passe – Caché lors de son entrée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36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44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:rsidR="00557102" w:rsidRDefault="00557102"/>
    <w:p w:rsidR="00557102" w:rsidRDefault="00D309AC">
      <w:pPr>
        <w:pStyle w:val="Titre2"/>
      </w:pPr>
      <w:bookmarkStart w:id="14" w:name="_Toc57751437"/>
      <w:r>
        <w:t>Tests d’échec/récupération – Client lourd</w:t>
      </w:r>
      <w:bookmarkEnd w:id="14"/>
    </w:p>
    <w:p w:rsidR="00557102" w:rsidRDefault="00557102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c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4678"/>
        <w:gridCol w:w="1418"/>
        <w:gridCol w:w="1380"/>
        <w:gridCol w:w="1425"/>
      </w:tblGrid>
      <w:tr w:rsidR="00557102" w:rsidTr="00FD230F">
        <w:trPr>
          <w:tblHeader/>
        </w:trPr>
        <w:tc>
          <w:tcPr>
            <w:tcW w:w="5353" w:type="dxa"/>
            <w:gridSpan w:val="2"/>
            <w:shd w:val="clear" w:color="auto" w:fill="A6A6A6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 de test</w:t>
            </w:r>
          </w:p>
        </w:tc>
        <w:tc>
          <w:tcPr>
            <w:tcW w:w="1418" w:type="dxa"/>
            <w:vMerge w:val="restart"/>
            <w:shd w:val="clear" w:color="auto" w:fill="A6A6A6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d’exécution</w:t>
            </w:r>
          </w:p>
        </w:tc>
        <w:tc>
          <w:tcPr>
            <w:tcW w:w="1380" w:type="dxa"/>
            <w:vMerge w:val="restart"/>
            <w:shd w:val="clear" w:color="auto" w:fill="A6A6A6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Statut</w:t>
            </w:r>
          </w:p>
        </w:tc>
        <w:tc>
          <w:tcPr>
            <w:tcW w:w="1425" w:type="dxa"/>
            <w:vMerge w:val="restart"/>
            <w:shd w:val="clear" w:color="auto" w:fill="A6A6A6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557102" w:rsidTr="00FD230F">
        <w:trPr>
          <w:tblHeader/>
        </w:trPr>
        <w:tc>
          <w:tcPr>
            <w:tcW w:w="675" w:type="dxa"/>
            <w:shd w:val="clear" w:color="auto" w:fill="A6A6A6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4678" w:type="dxa"/>
            <w:shd w:val="clear" w:color="auto" w:fill="A6A6A6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</w:t>
            </w:r>
          </w:p>
        </w:tc>
        <w:tc>
          <w:tcPr>
            <w:tcW w:w="1418" w:type="dxa"/>
            <w:vMerge/>
            <w:shd w:val="clear" w:color="auto" w:fill="A6A6A6"/>
            <w:vAlign w:val="center"/>
          </w:tcPr>
          <w:p w:rsidR="00557102" w:rsidRDefault="0055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380" w:type="dxa"/>
            <w:vMerge/>
            <w:shd w:val="clear" w:color="auto" w:fill="A6A6A6"/>
            <w:vAlign w:val="center"/>
          </w:tcPr>
          <w:p w:rsidR="00557102" w:rsidRDefault="0055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25" w:type="dxa"/>
            <w:vMerge/>
            <w:shd w:val="clear" w:color="auto" w:fill="A6A6A6"/>
            <w:vAlign w:val="center"/>
          </w:tcPr>
          <w:p w:rsidR="00557102" w:rsidRDefault="0055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226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 xml:space="preserve">Persistance des statistiques 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380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425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227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Persistance de l’historique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380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425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228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Persistance des canaux de discussion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380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425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229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Persistance des paires mot-image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26-11-2020</w:t>
            </w:r>
          </w:p>
        </w:tc>
        <w:tc>
          <w:tcPr>
            <w:tcW w:w="1380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425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:rsidR="00557102" w:rsidRDefault="00557102">
      <w:pPr>
        <w:rPr>
          <w:rFonts w:ascii="Arial" w:eastAsia="Arial" w:hAnsi="Arial" w:cs="Arial"/>
          <w:b/>
          <w:sz w:val="24"/>
          <w:szCs w:val="24"/>
        </w:rPr>
      </w:pPr>
    </w:p>
    <w:p w:rsidR="00557102" w:rsidRDefault="00D309AC">
      <w:pPr>
        <w:pStyle w:val="Titre2"/>
      </w:pPr>
      <w:bookmarkStart w:id="15" w:name="_Toc57751438"/>
      <w:r>
        <w:t>Tests d’échec/récupération – Client léger</w:t>
      </w:r>
      <w:bookmarkEnd w:id="15"/>
    </w:p>
    <w:p w:rsidR="00557102" w:rsidRDefault="00557102"/>
    <w:tbl>
      <w:tblPr>
        <w:tblStyle w:val="ad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4678"/>
        <w:gridCol w:w="1418"/>
        <w:gridCol w:w="1365"/>
        <w:gridCol w:w="1440"/>
      </w:tblGrid>
      <w:tr w:rsidR="00557102" w:rsidTr="00FD230F">
        <w:trPr>
          <w:tblHeader/>
        </w:trPr>
        <w:tc>
          <w:tcPr>
            <w:tcW w:w="5353" w:type="dxa"/>
            <w:gridSpan w:val="2"/>
            <w:shd w:val="clear" w:color="auto" w:fill="A6A6A6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 de test</w:t>
            </w:r>
          </w:p>
        </w:tc>
        <w:tc>
          <w:tcPr>
            <w:tcW w:w="1418" w:type="dxa"/>
            <w:vMerge w:val="restart"/>
            <w:shd w:val="clear" w:color="auto" w:fill="A6A6A6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d’exécution</w:t>
            </w:r>
          </w:p>
        </w:tc>
        <w:tc>
          <w:tcPr>
            <w:tcW w:w="1365" w:type="dxa"/>
            <w:vMerge w:val="restart"/>
            <w:shd w:val="clear" w:color="auto" w:fill="A6A6A6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Statut</w:t>
            </w:r>
          </w:p>
        </w:tc>
        <w:tc>
          <w:tcPr>
            <w:tcW w:w="1440" w:type="dxa"/>
            <w:vMerge w:val="restart"/>
            <w:shd w:val="clear" w:color="auto" w:fill="A6A6A6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557102" w:rsidTr="00FD230F">
        <w:trPr>
          <w:tblHeader/>
        </w:trPr>
        <w:tc>
          <w:tcPr>
            <w:tcW w:w="675" w:type="dxa"/>
            <w:shd w:val="clear" w:color="auto" w:fill="A6A6A6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4678" w:type="dxa"/>
            <w:shd w:val="clear" w:color="auto" w:fill="A6A6A6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</w:t>
            </w:r>
          </w:p>
        </w:tc>
        <w:tc>
          <w:tcPr>
            <w:tcW w:w="1418" w:type="dxa"/>
            <w:vMerge/>
            <w:shd w:val="clear" w:color="auto" w:fill="A6A6A6"/>
            <w:vAlign w:val="center"/>
          </w:tcPr>
          <w:p w:rsidR="00557102" w:rsidRDefault="0055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365" w:type="dxa"/>
            <w:vMerge/>
            <w:shd w:val="clear" w:color="auto" w:fill="A6A6A6"/>
            <w:vAlign w:val="center"/>
          </w:tcPr>
          <w:p w:rsidR="00557102" w:rsidRDefault="0055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40" w:type="dxa"/>
            <w:vMerge/>
            <w:shd w:val="clear" w:color="auto" w:fill="A6A6A6"/>
            <w:vAlign w:val="center"/>
          </w:tcPr>
          <w:p w:rsidR="00557102" w:rsidRDefault="0055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406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 xml:space="preserve">Persistance des statistiques 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36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44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407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Persistance de l’historique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36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44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408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Persistance des canaux de discussion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36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44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57102">
        <w:tc>
          <w:tcPr>
            <w:tcW w:w="675" w:type="dxa"/>
            <w:vAlign w:val="bottom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409</w:t>
            </w:r>
          </w:p>
        </w:tc>
        <w:tc>
          <w:tcPr>
            <w:tcW w:w="4678" w:type="dxa"/>
            <w:vAlign w:val="center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Persistance des paires mot-image</w:t>
            </w:r>
          </w:p>
        </w:tc>
        <w:tc>
          <w:tcPr>
            <w:tcW w:w="1418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28-11-2020</w:t>
            </w:r>
          </w:p>
        </w:tc>
        <w:tc>
          <w:tcPr>
            <w:tcW w:w="1365" w:type="dxa"/>
          </w:tcPr>
          <w:p w:rsidR="00557102" w:rsidRDefault="00D309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Succès</w:t>
            </w:r>
          </w:p>
        </w:tc>
        <w:tc>
          <w:tcPr>
            <w:tcW w:w="1440" w:type="dxa"/>
          </w:tcPr>
          <w:p w:rsidR="00557102" w:rsidRDefault="005571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:rsidR="00557102" w:rsidRDefault="00557102"/>
    <w:sectPr w:rsidR="00557102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09AC" w:rsidRDefault="00D309AC">
      <w:r>
        <w:separator/>
      </w:r>
    </w:p>
  </w:endnote>
  <w:endnote w:type="continuationSeparator" w:id="0">
    <w:p w:rsidR="00D309AC" w:rsidRDefault="00D30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102" w:rsidRDefault="00557102">
    <w:pPr>
      <w:tabs>
        <w:tab w:val="center" w:pos="4320"/>
        <w:tab w:val="right" w:pos="8640"/>
      </w:tabs>
      <w:jc w:val="right"/>
    </w:pPr>
  </w:p>
  <w:p w:rsidR="00557102" w:rsidRDefault="00D309AC">
    <w:pPr>
      <w:tabs>
        <w:tab w:val="center" w:pos="4320"/>
        <w:tab w:val="right" w:pos="8640"/>
      </w:tabs>
      <w:ind w:right="360"/>
    </w:pPr>
    <w:r>
      <w:fldChar w:fldCharType="begin"/>
    </w:r>
    <w:r>
      <w:instrText>PAGE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102" w:rsidRDefault="00D309AC">
    <w:pPr>
      <w:jc w:val="center"/>
    </w:pPr>
    <w:r>
      <w:fldChar w:fldCharType="begin"/>
    </w:r>
    <w:r>
      <w:instrText>PAGE</w:instrText>
    </w:r>
    <w:r w:rsidR="00E2557D">
      <w:fldChar w:fldCharType="separate"/>
    </w:r>
    <w:r w:rsidR="00E2557D">
      <w:rPr>
        <w:noProof/>
      </w:rPr>
      <w:t>2</w:t>
    </w:r>
    <w:r>
      <w:fldChar w:fldCharType="end"/>
    </w:r>
  </w:p>
  <w:p w:rsidR="00557102" w:rsidRDefault="00557102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102" w:rsidRDefault="00557102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09AC" w:rsidRDefault="00D309AC">
      <w:r>
        <w:separator/>
      </w:r>
    </w:p>
  </w:footnote>
  <w:footnote w:type="continuationSeparator" w:id="0">
    <w:p w:rsidR="00D309AC" w:rsidRDefault="00D30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102" w:rsidRDefault="00557102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102" w:rsidRDefault="00557102">
    <w:pPr>
      <w:rPr>
        <w:sz w:val="24"/>
        <w:szCs w:val="24"/>
      </w:rPr>
    </w:pPr>
  </w:p>
  <w:p w:rsidR="00557102" w:rsidRDefault="00557102">
    <w:pPr>
      <w:pBdr>
        <w:top w:val="single" w:sz="6" w:space="1" w:color="000000"/>
      </w:pBdr>
      <w:rPr>
        <w:sz w:val="24"/>
        <w:szCs w:val="24"/>
      </w:rPr>
    </w:pPr>
  </w:p>
  <w:p w:rsidR="00557102" w:rsidRDefault="00D309AC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Équipe 102</w:t>
    </w:r>
  </w:p>
  <w:p w:rsidR="00557102" w:rsidRDefault="00557102">
    <w:pPr>
      <w:pBdr>
        <w:bottom w:val="single" w:sz="6" w:space="1" w:color="000000"/>
      </w:pBdr>
      <w:jc w:val="right"/>
      <w:rPr>
        <w:sz w:val="24"/>
        <w:szCs w:val="24"/>
      </w:rPr>
    </w:pPr>
  </w:p>
  <w:p w:rsidR="00557102" w:rsidRDefault="0055710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52A01"/>
    <w:multiLevelType w:val="multilevel"/>
    <w:tmpl w:val="69AA2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102"/>
    <w:rsid w:val="00557102"/>
    <w:rsid w:val="00D309AC"/>
    <w:rsid w:val="00E2557D"/>
    <w:rsid w:val="00FD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BBFA5"/>
  <w15:docId w15:val="{75A3EB2E-F0E2-4580-9161-ECD86757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120" w:after="60"/>
      <w:outlineLvl w:val="1"/>
    </w:pPr>
    <w:rPr>
      <w:rFonts w:ascii="Arial" w:eastAsia="Arial" w:hAnsi="Arial" w:cs="Arial"/>
      <w:b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120" w:after="60"/>
      <w:outlineLvl w:val="2"/>
    </w:pPr>
    <w:rPr>
      <w:rFonts w:ascii="Arial" w:eastAsia="Arial" w:hAnsi="Arial" w:cs="Arial"/>
      <w:i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120" w:after="60"/>
      <w:outlineLvl w:val="3"/>
    </w:pPr>
    <w:rPr>
      <w:rFonts w:ascii="Arial" w:eastAsia="Arial" w:hAnsi="Arial" w:cs="Arial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9097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9097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9097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Titre7Car">
    <w:name w:val="Titre 7 Car"/>
    <w:basedOn w:val="Policepardfaut"/>
    <w:link w:val="Titre7"/>
    <w:uiPriority w:val="9"/>
    <w:semiHidden/>
    <w:rsid w:val="0039097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909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909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39097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90973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390973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1662C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F1662C"/>
  </w:style>
  <w:style w:type="table" w:styleId="Grilledutableau">
    <w:name w:val="Table Grid"/>
    <w:basedOn w:val="TableauNormal"/>
    <w:uiPriority w:val="39"/>
    <w:rsid w:val="004B3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H/vOjNZ0oepB10cW9yZkANbC/A==">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4698</Words>
  <Characters>25843</Characters>
  <Application>Microsoft Office Word</Application>
  <DocSecurity>0</DocSecurity>
  <Lines>215</Lines>
  <Paragraphs>60</Paragraphs>
  <ScaleCrop>false</ScaleCrop>
  <Company/>
  <LinksUpToDate>false</LinksUpToDate>
  <CharactersWithSpaces>30481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Vincent L'Ecuyer-Simard</cp:lastModifiedBy>
  <cp:revision>3</cp:revision>
  <dcterms:created xsi:type="dcterms:W3CDTF">2020-11-14T16:13:00Z</dcterms:created>
  <dcterms:modified xsi:type="dcterms:W3CDTF">2020-12-02T02:46:00Z</dcterms:modified>
</cp:coreProperties>
</file>