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组员分工：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曹润泽：爬取</w:t>
      </w:r>
      <w:r>
        <w:rPr>
          <w:rFonts w:hint="eastAsia" w:ascii="黑体" w:hAnsi="黑体" w:eastAsia="黑体" w:cs="黑体"/>
          <w:b/>
          <w:bCs/>
          <w:lang w:val="en-US" w:eastAsia="zh-CN"/>
        </w:rPr>
        <w:t>中国证券网</w:t>
      </w:r>
      <w:r>
        <w:rPr>
          <w:rFonts w:hint="eastAsia" w:ascii="黑体" w:hAnsi="黑体" w:eastAsia="黑体" w:cs="黑体"/>
          <w:lang w:val="en-US" w:eastAsia="zh-CN"/>
        </w:rPr>
        <w:t>股票数据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王  阳：爬取</w:t>
      </w:r>
      <w:r>
        <w:rPr>
          <w:rFonts w:hint="eastAsia" w:ascii="黑体" w:hAnsi="黑体" w:eastAsia="黑体" w:cs="黑体"/>
          <w:b/>
          <w:bCs/>
          <w:lang w:val="en-US" w:eastAsia="zh-CN"/>
        </w:rPr>
        <w:t>金融界</w:t>
      </w:r>
      <w:r>
        <w:rPr>
          <w:rFonts w:hint="eastAsia" w:ascii="黑体" w:hAnsi="黑体" w:eastAsia="黑体" w:cs="黑体"/>
          <w:lang w:val="en-US" w:eastAsia="zh-CN"/>
        </w:rPr>
        <w:t>股票数据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赵  航：爬取</w:t>
      </w:r>
      <w:r>
        <w:rPr>
          <w:rFonts w:hint="eastAsia" w:ascii="黑体" w:hAnsi="黑体" w:eastAsia="黑体" w:cs="黑体"/>
          <w:b/>
          <w:bCs/>
          <w:lang w:val="en-US" w:eastAsia="zh-CN"/>
        </w:rPr>
        <w:t>东方财富网</w:t>
      </w:r>
      <w:r>
        <w:rPr>
          <w:rFonts w:hint="eastAsia" w:ascii="黑体" w:hAnsi="黑体" w:eastAsia="黑体" w:cs="黑体"/>
          <w:lang w:val="en-US" w:eastAsia="zh-CN"/>
        </w:rPr>
        <w:t>股票数据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黄恺晟：爬取</w:t>
      </w:r>
      <w:r>
        <w:rPr>
          <w:rFonts w:hint="eastAsia" w:ascii="黑体" w:hAnsi="黑体" w:eastAsia="黑体" w:cs="黑体"/>
          <w:b/>
          <w:bCs/>
          <w:lang w:val="en-US" w:eastAsia="zh-CN"/>
        </w:rPr>
        <w:t>tushare</w:t>
      </w:r>
      <w:r>
        <w:rPr>
          <w:rFonts w:hint="eastAsia" w:ascii="黑体" w:hAnsi="黑体" w:eastAsia="黑体" w:cs="黑体"/>
          <w:lang w:val="en-US" w:eastAsia="zh-CN"/>
        </w:rPr>
        <w:t>股票数据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项目地址：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"https://github.com/MachineDora/BigData_stage2"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lang w:val="en-US" w:eastAsia="zh-CN"/>
        </w:rPr>
        <w:t>https://github.com/MachineDora/BigData_stage2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lang w:val="en-US" w:eastAsia="zh-CN"/>
        </w:rPr>
      </w:pPr>
      <w:bookmarkStart w:id="0" w:name="_GoBack"/>
      <w:bookmarkEnd w:id="0"/>
    </w:p>
    <w:p>
      <w:pPr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数据源：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本次数据集成集成了4个数据源，分别来自</w:t>
      </w:r>
      <w:r>
        <w:rPr>
          <w:rFonts w:hint="eastAsia" w:ascii="黑体" w:hAnsi="黑体" w:eastAsia="黑体" w:cs="黑体"/>
          <w:b/>
          <w:bCs/>
          <w:lang w:val="en-US" w:eastAsia="zh-CN"/>
        </w:rPr>
        <w:t>中国证券网、金融界、东方财富网和tushare接口。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主要就是让各个数据源的数据相互补充，有些在一个数据源上得不到的数据可以通过另一个数据源来获得，同时，有些相互冲突的数据可以通过集成更多的数据进行约束整理。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获取方式：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其中，中国证券网、金融界、东方财富网我们采用传统的代码爬取方法，即bs4+request框架从网页中爬取。而tushare是python自带的一个api接口，我们可以非常方便的获取股票信息，更多的是包含动态信息。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由于股票信息不只是停留在一个网页，因此中间可能包含多个子网页，所以常规的爬取可能比较慢，效率低下。（中国证券网、金融界）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同时有些实时数据在网页中无法获得，比如今日开盘这些信息等等。常规操作只能获得静态数据，比如公司名称、注册资本等等。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关键代码：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因此要突破限制，对于实时数据要找到其对应的api接口，这样就可以直接进行数据对接，而不需要解析html文本，从而实现更快速的数据爬取。（东方财富网）</w:t>
      </w:r>
    </w:p>
    <w:p>
      <w:r>
        <w:drawing>
          <wp:inline distT="0" distB="0" distL="114300" distR="114300">
            <wp:extent cx="5266690" cy="57721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同时，这里提供了爬取网页的另一种方法，中国证券网和金融界都是通过标签子元素来获取数据，东方财富网是通过正则表达式进行的：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8514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440F7"/>
    <w:rsid w:val="25034A9C"/>
    <w:rsid w:val="4721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516</Words>
  <Characters>556</Characters>
  <Lines>0</Lines>
  <Paragraphs>0</Paragraphs>
  <TotalTime>27</TotalTime>
  <ScaleCrop>false</ScaleCrop>
  <LinksUpToDate>false</LinksUpToDate>
  <CharactersWithSpaces>560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∑永:目信哆</cp:lastModifiedBy>
  <dcterms:modified xsi:type="dcterms:W3CDTF">2020-07-02T06:48:15Z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